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053" w:rsidRDefault="008C2053" w:rsidP="004E25E8">
      <w:pPr>
        <w:spacing w:after="0" w:line="240" w:lineRule="auto"/>
        <w:jc w:val="center"/>
        <w:rPr>
          <w:rFonts w:ascii="Times New Roman" w:eastAsia="Times New Roman" w:hAnsi="Times New Roman" w:cs="Times New Roman"/>
          <w:sz w:val="28"/>
          <w:szCs w:val="28"/>
          <w:lang w:eastAsia="ru-RU"/>
        </w:rPr>
      </w:pPr>
      <w:r w:rsidRPr="008C2053">
        <w:rPr>
          <w:rFonts w:ascii="Times New Roman" w:eastAsia="Times New Roman" w:hAnsi="Times New Roman" w:cs="Times New Roman"/>
          <w:sz w:val="28"/>
          <w:szCs w:val="28"/>
          <w:lang w:eastAsia="ru-RU"/>
        </w:rPr>
        <w:t>МИНИСТЕРСТВО ЗДРАВООХРАНЕНИЯ РОССИЙСКОЙ ФЕДЕРАЦИИ</w:t>
      </w:r>
    </w:p>
    <w:p w:rsidR="000C2B1F" w:rsidRPr="008C2053" w:rsidRDefault="000C2B1F" w:rsidP="004E25E8">
      <w:pPr>
        <w:spacing w:after="0" w:line="240" w:lineRule="auto"/>
        <w:jc w:val="center"/>
        <w:rPr>
          <w:rFonts w:ascii="Times New Roman" w:eastAsia="Times New Roman" w:hAnsi="Times New Roman" w:cs="Times New Roman"/>
          <w:sz w:val="28"/>
          <w:szCs w:val="28"/>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5"/>
        <w:gridCol w:w="860"/>
        <w:gridCol w:w="4239"/>
      </w:tblGrid>
      <w:tr w:rsidR="008C2053" w:rsidRPr="004E25E8" w:rsidTr="008C2053">
        <w:tc>
          <w:tcPr>
            <w:tcW w:w="4255" w:type="dxa"/>
          </w:tcPr>
          <w:p w:rsidR="008C2053" w:rsidRDefault="004E25E8" w:rsidP="003A6DC5">
            <w:pPr>
              <w:spacing w:line="276" w:lineRule="auto"/>
              <w:jc w:val="center"/>
              <w:rPr>
                <w:rFonts w:ascii="Times New Roman" w:hAnsi="Times New Roman"/>
                <w:sz w:val="24"/>
                <w:szCs w:val="24"/>
              </w:rPr>
            </w:pPr>
            <w:r w:rsidRPr="004E25E8">
              <w:rPr>
                <w:rFonts w:ascii="Times New Roman" w:hAnsi="Times New Roman"/>
                <w:sz w:val="24"/>
                <w:szCs w:val="24"/>
              </w:rPr>
              <w:t>ПРОИЗВОДИТЕЛЬ</w:t>
            </w:r>
          </w:p>
          <w:p w:rsidR="003A6DC5" w:rsidRPr="004E25E8" w:rsidRDefault="003A6DC5" w:rsidP="003A6DC5">
            <w:pPr>
              <w:spacing w:line="276" w:lineRule="auto"/>
              <w:jc w:val="center"/>
              <w:rPr>
                <w:rFonts w:ascii="Times New Roman" w:hAnsi="Times New Roman"/>
                <w:sz w:val="24"/>
                <w:szCs w:val="24"/>
              </w:rPr>
            </w:pPr>
          </w:p>
          <w:p w:rsidR="008C2053" w:rsidRPr="004E25E8" w:rsidRDefault="008C2053" w:rsidP="003A6DC5">
            <w:pPr>
              <w:spacing w:line="276" w:lineRule="auto"/>
              <w:ind w:right="-1"/>
              <w:jc w:val="center"/>
              <w:rPr>
                <w:rFonts w:ascii="Times New Roman" w:eastAsia="Times New Roman" w:hAnsi="Times New Roman" w:cs="Times New Roman"/>
                <w:bCs/>
                <w:sz w:val="24"/>
                <w:szCs w:val="24"/>
              </w:rPr>
            </w:pPr>
            <w:r w:rsidRPr="004E25E8">
              <w:rPr>
                <w:rFonts w:ascii="Times New Roman" w:eastAsia="Times New Roman" w:hAnsi="Times New Roman" w:cs="Times New Roman"/>
                <w:bCs/>
                <w:sz w:val="24"/>
                <w:szCs w:val="24"/>
              </w:rPr>
              <w:t>ФГБУ "Государственный научный центр дерматовенерологии и косметологии"</w:t>
            </w:r>
          </w:p>
          <w:p w:rsidR="008C2053" w:rsidRPr="004E25E8" w:rsidRDefault="008C2053" w:rsidP="003A6DC5">
            <w:pPr>
              <w:spacing w:line="276" w:lineRule="auto"/>
              <w:ind w:right="-1"/>
              <w:jc w:val="center"/>
              <w:rPr>
                <w:rFonts w:ascii="Times New Roman" w:eastAsia="Times New Roman" w:hAnsi="Times New Roman" w:cs="Times New Roman"/>
                <w:bCs/>
                <w:sz w:val="24"/>
                <w:szCs w:val="24"/>
              </w:rPr>
            </w:pPr>
            <w:r w:rsidRPr="004E25E8">
              <w:rPr>
                <w:rFonts w:ascii="Times New Roman" w:eastAsia="Times New Roman" w:hAnsi="Times New Roman" w:cs="Times New Roman"/>
                <w:bCs/>
                <w:sz w:val="24"/>
                <w:szCs w:val="24"/>
              </w:rPr>
              <w:t>(ФГБУ ГНЦДК Минздрава России)</w:t>
            </w:r>
          </w:p>
          <w:p w:rsidR="008C2053" w:rsidRPr="004E25E8" w:rsidRDefault="008C2053" w:rsidP="003A6DC5">
            <w:pPr>
              <w:spacing w:line="276" w:lineRule="auto"/>
              <w:ind w:right="-1"/>
              <w:jc w:val="center"/>
              <w:rPr>
                <w:rFonts w:ascii="Times New Roman" w:hAnsi="Times New Roman"/>
                <w:sz w:val="24"/>
                <w:szCs w:val="24"/>
              </w:rPr>
            </w:pPr>
          </w:p>
          <w:p w:rsidR="008C2053" w:rsidRPr="004E25E8" w:rsidRDefault="008C2053" w:rsidP="003A6DC5">
            <w:pPr>
              <w:spacing w:line="276" w:lineRule="auto"/>
              <w:ind w:right="-1"/>
              <w:jc w:val="center"/>
              <w:rPr>
                <w:rFonts w:ascii="Times New Roman" w:hAnsi="Times New Roman"/>
                <w:sz w:val="24"/>
                <w:szCs w:val="24"/>
              </w:rPr>
            </w:pPr>
          </w:p>
          <w:p w:rsidR="008C2053" w:rsidRPr="004E25E8" w:rsidRDefault="008C2053" w:rsidP="003A6DC5">
            <w:pPr>
              <w:spacing w:line="276" w:lineRule="auto"/>
              <w:ind w:right="-1"/>
              <w:jc w:val="center"/>
              <w:rPr>
                <w:rFonts w:ascii="Times New Roman" w:hAnsi="Times New Roman"/>
                <w:sz w:val="24"/>
                <w:szCs w:val="24"/>
              </w:rPr>
            </w:pPr>
          </w:p>
          <w:p w:rsidR="008C2053" w:rsidRDefault="008C2053" w:rsidP="003A6DC5">
            <w:pPr>
              <w:spacing w:line="276" w:lineRule="auto"/>
              <w:jc w:val="center"/>
              <w:rPr>
                <w:rFonts w:ascii="Times New Roman" w:hAnsi="Times New Roman"/>
                <w:sz w:val="24"/>
                <w:szCs w:val="24"/>
              </w:rPr>
            </w:pPr>
            <w:r w:rsidRPr="004E25E8">
              <w:rPr>
                <w:rFonts w:ascii="Times New Roman" w:hAnsi="Times New Roman"/>
                <w:sz w:val="24"/>
                <w:szCs w:val="24"/>
              </w:rPr>
              <w:t>СОГЛАСОВАНО</w:t>
            </w:r>
          </w:p>
          <w:p w:rsidR="004E25E8" w:rsidRDefault="000C2B1F" w:rsidP="003A6DC5">
            <w:pPr>
              <w:spacing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ru-RU"/>
              </w:rPr>
              <w:t>Директор</w:t>
            </w:r>
            <w:r w:rsidRPr="000C2B1F">
              <w:rPr>
                <w:rFonts w:ascii="Times New Roman" w:eastAsia="Times New Roman" w:hAnsi="Times New Roman" w:cs="Times New Roman"/>
                <w:sz w:val="24"/>
                <w:szCs w:val="24"/>
                <w:lang w:eastAsia="ru-RU"/>
              </w:rPr>
              <w:t xml:space="preserve"> </w:t>
            </w:r>
            <w:r w:rsidRPr="004E25E8">
              <w:rPr>
                <w:rFonts w:ascii="Times New Roman" w:eastAsia="Times New Roman" w:hAnsi="Times New Roman" w:cs="Times New Roman"/>
                <w:bCs/>
                <w:sz w:val="24"/>
                <w:szCs w:val="24"/>
              </w:rPr>
              <w:t>ФГБУ ГНЦДК</w:t>
            </w:r>
          </w:p>
          <w:p w:rsidR="000C2B1F" w:rsidRDefault="000C2B1F" w:rsidP="003A6DC5">
            <w:pPr>
              <w:spacing w:line="276" w:lineRule="auto"/>
              <w:jc w:val="center"/>
              <w:rPr>
                <w:rFonts w:ascii="Times New Roman" w:eastAsia="Times New Roman" w:hAnsi="Times New Roman" w:cs="Times New Roman"/>
                <w:sz w:val="24"/>
                <w:szCs w:val="24"/>
                <w:lang w:eastAsia="ru-RU"/>
              </w:rPr>
            </w:pPr>
          </w:p>
          <w:p w:rsidR="000C2B1F" w:rsidRDefault="000C2B1F" w:rsidP="003A6DC5">
            <w:pPr>
              <w:spacing w:line="276" w:lineRule="auto"/>
              <w:jc w:val="center"/>
              <w:rPr>
                <w:rFonts w:ascii="Times New Roman" w:hAnsi="Times New Roman"/>
                <w:sz w:val="24"/>
                <w:szCs w:val="24"/>
              </w:rPr>
            </w:pPr>
            <w:r>
              <w:rPr>
                <w:rFonts w:ascii="Times New Roman" w:hAnsi="Times New Roman"/>
                <w:sz w:val="24"/>
                <w:szCs w:val="24"/>
              </w:rPr>
              <w:t>__________________</w:t>
            </w:r>
            <w:r w:rsidRPr="000C2B1F">
              <w:rPr>
                <w:rFonts w:ascii="Times New Roman" w:hAnsi="Times New Roman"/>
                <w:sz w:val="24"/>
                <w:szCs w:val="24"/>
              </w:rPr>
              <w:t xml:space="preserve"> </w:t>
            </w:r>
            <w:r w:rsidRPr="000C2B1F">
              <w:rPr>
                <w:rFonts w:ascii="Times New Roman" w:eastAsia="Times New Roman" w:hAnsi="Times New Roman" w:cs="Times New Roman"/>
                <w:bCs/>
                <w:sz w:val="24"/>
                <w:szCs w:val="24"/>
              </w:rPr>
              <w:t>А.А</w:t>
            </w:r>
            <w:r>
              <w:rPr>
                <w:rFonts w:ascii="Times New Roman" w:eastAsia="Times New Roman" w:hAnsi="Times New Roman" w:cs="Times New Roman"/>
                <w:bCs/>
                <w:sz w:val="24"/>
                <w:szCs w:val="24"/>
              </w:rPr>
              <w:t>. Кубанов</w:t>
            </w:r>
          </w:p>
          <w:p w:rsidR="000C2B1F" w:rsidRPr="004E25E8" w:rsidRDefault="000C2B1F" w:rsidP="003A6DC5">
            <w:pPr>
              <w:spacing w:line="276" w:lineRule="auto"/>
              <w:jc w:val="center"/>
              <w:rPr>
                <w:rFonts w:ascii="Times New Roman" w:hAnsi="Times New Roman"/>
                <w:sz w:val="24"/>
                <w:szCs w:val="24"/>
              </w:rPr>
            </w:pPr>
            <w:r>
              <w:rPr>
                <w:rFonts w:ascii="Times New Roman" w:eastAsia="Times New Roman" w:hAnsi="Times New Roman" w:cs="Times New Roman"/>
                <w:sz w:val="24"/>
                <w:szCs w:val="24"/>
                <w:lang w:eastAsia="ru-RU"/>
              </w:rPr>
              <w:t>Дата издания «___» __________</w:t>
            </w:r>
            <w:r w:rsidRPr="000C2B1F">
              <w:rPr>
                <w:rFonts w:ascii="Times New Roman" w:eastAsia="Times New Roman" w:hAnsi="Times New Roman" w:cs="Times New Roman"/>
                <w:sz w:val="24"/>
                <w:szCs w:val="24"/>
                <w:lang w:eastAsia="ru-RU"/>
              </w:rPr>
              <w:t>20__ г.</w:t>
            </w:r>
          </w:p>
        </w:tc>
        <w:tc>
          <w:tcPr>
            <w:tcW w:w="860" w:type="dxa"/>
          </w:tcPr>
          <w:p w:rsidR="008C2053" w:rsidRPr="004E25E8" w:rsidRDefault="008C2053" w:rsidP="003A6DC5">
            <w:pPr>
              <w:spacing w:line="276" w:lineRule="auto"/>
              <w:jc w:val="both"/>
              <w:rPr>
                <w:rFonts w:ascii="Times New Roman" w:hAnsi="Times New Roman"/>
                <w:sz w:val="24"/>
                <w:szCs w:val="24"/>
              </w:rPr>
            </w:pPr>
          </w:p>
        </w:tc>
        <w:tc>
          <w:tcPr>
            <w:tcW w:w="4239" w:type="dxa"/>
          </w:tcPr>
          <w:p w:rsidR="008C2053" w:rsidRDefault="004E25E8" w:rsidP="003A6DC5">
            <w:pPr>
              <w:spacing w:line="276" w:lineRule="auto"/>
              <w:jc w:val="center"/>
              <w:rPr>
                <w:rFonts w:ascii="Times New Roman" w:hAnsi="Times New Roman"/>
                <w:sz w:val="24"/>
                <w:szCs w:val="24"/>
              </w:rPr>
            </w:pPr>
            <w:r w:rsidRPr="004E25E8">
              <w:rPr>
                <w:rFonts w:ascii="Times New Roman" w:hAnsi="Times New Roman"/>
                <w:sz w:val="24"/>
                <w:szCs w:val="24"/>
              </w:rPr>
              <w:t>ОРГАНИЗАЦИЯ-РАЗРАБОТЧИК</w:t>
            </w:r>
          </w:p>
          <w:p w:rsidR="003A6DC5" w:rsidRPr="004E25E8" w:rsidRDefault="003A6DC5" w:rsidP="003A6DC5">
            <w:pPr>
              <w:spacing w:line="276" w:lineRule="auto"/>
              <w:jc w:val="center"/>
              <w:rPr>
                <w:rFonts w:ascii="Times New Roman" w:hAnsi="Times New Roman"/>
                <w:sz w:val="24"/>
                <w:szCs w:val="24"/>
              </w:rPr>
            </w:pPr>
          </w:p>
          <w:p w:rsidR="008C2053" w:rsidRPr="004E25E8" w:rsidRDefault="008C2053" w:rsidP="003A6DC5">
            <w:pPr>
              <w:spacing w:line="276" w:lineRule="auto"/>
              <w:jc w:val="center"/>
              <w:rPr>
                <w:rFonts w:ascii="Times New Roman" w:eastAsia="Times New Roman" w:hAnsi="Times New Roman" w:cs="Times New Roman"/>
                <w:sz w:val="24"/>
                <w:szCs w:val="24"/>
                <w:lang w:eastAsia="ru-RU"/>
              </w:rPr>
            </w:pPr>
            <w:r w:rsidRPr="004E25E8">
              <w:rPr>
                <w:rFonts w:ascii="Times New Roman" w:eastAsia="Times New Roman" w:hAnsi="Times New Roman" w:cs="Times New Roman"/>
                <w:sz w:val="24"/>
                <w:szCs w:val="24"/>
                <w:lang w:eastAsia="ru-RU"/>
              </w:rPr>
              <w:t>ФГБОУ ВО «С</w:t>
            </w:r>
            <w:r w:rsidRPr="004E25E8">
              <w:rPr>
                <w:rFonts w:ascii="Times New Roman" w:hAnsi="Times New Roman"/>
                <w:sz w:val="24"/>
                <w:szCs w:val="24"/>
              </w:rPr>
              <w:t>еверо-Западный государственный медицинский университет имени И.И. Мечникова»</w:t>
            </w:r>
          </w:p>
          <w:p w:rsidR="008C2053" w:rsidRPr="004E25E8" w:rsidRDefault="008C2053" w:rsidP="003A6DC5">
            <w:pPr>
              <w:spacing w:line="276" w:lineRule="auto"/>
              <w:jc w:val="center"/>
              <w:rPr>
                <w:rFonts w:ascii="Times New Roman" w:hAnsi="Times New Roman" w:cs="Times New Roman"/>
                <w:sz w:val="24"/>
                <w:szCs w:val="24"/>
              </w:rPr>
            </w:pPr>
            <w:r w:rsidRPr="004E25E8">
              <w:rPr>
                <w:rFonts w:ascii="Times New Roman" w:hAnsi="Times New Roman" w:cs="Times New Roman"/>
                <w:sz w:val="24"/>
                <w:szCs w:val="24"/>
              </w:rPr>
              <w:t>(ФГБОУ ВО СЗГМУ им.</w:t>
            </w:r>
            <w:r w:rsidRPr="004E25E8">
              <w:rPr>
                <w:rFonts w:ascii="Times New Roman" w:hAnsi="Times New Roman"/>
                <w:sz w:val="24"/>
                <w:szCs w:val="24"/>
              </w:rPr>
              <w:t> </w:t>
            </w:r>
            <w:r w:rsidRPr="004E25E8">
              <w:rPr>
                <w:rFonts w:ascii="Times New Roman" w:hAnsi="Times New Roman" w:cs="Times New Roman"/>
                <w:sz w:val="24"/>
                <w:szCs w:val="24"/>
              </w:rPr>
              <w:t>И.И. Мечникова Минздрава России)</w:t>
            </w:r>
          </w:p>
          <w:p w:rsidR="008C2053" w:rsidRPr="004E25E8" w:rsidRDefault="008C2053" w:rsidP="003A6DC5">
            <w:pPr>
              <w:spacing w:line="276" w:lineRule="auto"/>
              <w:jc w:val="center"/>
              <w:rPr>
                <w:rFonts w:ascii="Times New Roman" w:hAnsi="Times New Roman"/>
                <w:sz w:val="24"/>
                <w:szCs w:val="24"/>
              </w:rPr>
            </w:pPr>
          </w:p>
          <w:p w:rsidR="008C2053" w:rsidRDefault="008C2053" w:rsidP="003A6DC5">
            <w:pPr>
              <w:spacing w:line="276" w:lineRule="auto"/>
              <w:jc w:val="center"/>
              <w:rPr>
                <w:rFonts w:ascii="Times New Roman" w:hAnsi="Times New Roman"/>
                <w:sz w:val="24"/>
                <w:szCs w:val="24"/>
              </w:rPr>
            </w:pPr>
            <w:r w:rsidRPr="004E25E8">
              <w:rPr>
                <w:rFonts w:ascii="Times New Roman" w:hAnsi="Times New Roman"/>
                <w:sz w:val="24"/>
                <w:szCs w:val="24"/>
              </w:rPr>
              <w:t>УТВЕРЖДАЮ</w:t>
            </w:r>
          </w:p>
          <w:p w:rsidR="000C2B1F" w:rsidRDefault="000C2B1F" w:rsidP="003A6DC5">
            <w:pPr>
              <w:spacing w:line="276" w:lineRule="auto"/>
              <w:jc w:val="center"/>
              <w:rPr>
                <w:rFonts w:ascii="Times New Roman" w:eastAsia="Times New Roman" w:hAnsi="Times New Roman" w:cs="Times New Roman"/>
                <w:sz w:val="24"/>
                <w:szCs w:val="24"/>
                <w:lang w:eastAsia="ru-RU"/>
              </w:rPr>
            </w:pPr>
            <w:r w:rsidRPr="004E25E8">
              <w:rPr>
                <w:rFonts w:ascii="Times New Roman" w:eastAsia="Times New Roman" w:hAnsi="Times New Roman" w:cs="Times New Roman"/>
                <w:sz w:val="24"/>
                <w:szCs w:val="24"/>
                <w:lang w:eastAsia="ru-RU"/>
              </w:rPr>
              <w:t>Ректор ФГБОУ ВО СЗГМУ им. И.И. Мечникова</w:t>
            </w:r>
          </w:p>
          <w:p w:rsidR="000C2B1F" w:rsidRDefault="000C2B1F" w:rsidP="003A6DC5">
            <w:pPr>
              <w:spacing w:line="276" w:lineRule="auto"/>
              <w:jc w:val="center"/>
              <w:rPr>
                <w:rFonts w:ascii="Times New Roman" w:hAnsi="Times New Roman"/>
                <w:sz w:val="24"/>
                <w:szCs w:val="24"/>
              </w:rPr>
            </w:pPr>
            <w:r>
              <w:rPr>
                <w:rFonts w:ascii="Times New Roman" w:hAnsi="Times New Roman"/>
                <w:sz w:val="24"/>
                <w:szCs w:val="24"/>
              </w:rPr>
              <w:t>__________________</w:t>
            </w:r>
            <w:r w:rsidRPr="000C2B1F">
              <w:rPr>
                <w:rFonts w:ascii="Times New Roman" w:hAnsi="Times New Roman"/>
                <w:sz w:val="24"/>
                <w:szCs w:val="24"/>
              </w:rPr>
              <w:t xml:space="preserve"> С.А. Сайганов</w:t>
            </w:r>
          </w:p>
          <w:p w:rsidR="000C2B1F" w:rsidRPr="004E25E8" w:rsidRDefault="000C2B1F" w:rsidP="003A6DC5">
            <w:pPr>
              <w:spacing w:line="276" w:lineRule="auto"/>
              <w:jc w:val="center"/>
              <w:rPr>
                <w:rFonts w:ascii="Times New Roman" w:hAnsi="Times New Roman"/>
                <w:sz w:val="24"/>
                <w:szCs w:val="24"/>
              </w:rPr>
            </w:pPr>
            <w:r>
              <w:rPr>
                <w:rFonts w:ascii="Times New Roman" w:eastAsia="Times New Roman" w:hAnsi="Times New Roman" w:cs="Times New Roman"/>
                <w:sz w:val="24"/>
                <w:szCs w:val="24"/>
                <w:lang w:eastAsia="ru-RU"/>
              </w:rPr>
              <w:t>Дата издания «___» __________</w:t>
            </w:r>
            <w:r w:rsidRPr="000C2B1F">
              <w:rPr>
                <w:rFonts w:ascii="Times New Roman" w:eastAsia="Times New Roman" w:hAnsi="Times New Roman" w:cs="Times New Roman"/>
                <w:sz w:val="24"/>
                <w:szCs w:val="24"/>
                <w:lang w:eastAsia="ru-RU"/>
              </w:rPr>
              <w:t>20__ г.</w:t>
            </w:r>
          </w:p>
        </w:tc>
      </w:tr>
    </w:tbl>
    <w:p w:rsidR="004E25E8" w:rsidRPr="00066B7D" w:rsidRDefault="004E25E8" w:rsidP="00D21FF0">
      <w:pPr>
        <w:spacing w:after="0" w:line="360" w:lineRule="auto"/>
        <w:jc w:val="right"/>
        <w:rPr>
          <w:rFonts w:ascii="Times New Roman" w:hAnsi="Times New Roman" w:cs="Times New Roman"/>
          <w:sz w:val="24"/>
          <w:szCs w:val="24"/>
        </w:rPr>
      </w:pPr>
    </w:p>
    <w:p w:rsidR="001A7002" w:rsidRPr="00066B7D" w:rsidRDefault="000C2B1F" w:rsidP="00D21FF0">
      <w:pPr>
        <w:spacing w:after="0" w:line="360" w:lineRule="auto"/>
        <w:jc w:val="right"/>
        <w:rPr>
          <w:rFonts w:ascii="Times New Roman" w:hAnsi="Times New Roman" w:cs="Times New Roman"/>
          <w:sz w:val="24"/>
          <w:szCs w:val="24"/>
        </w:rPr>
      </w:pPr>
      <w:r w:rsidRPr="00066B7D">
        <w:rPr>
          <w:rFonts w:ascii="Times New Roman" w:eastAsia="Times New Roman" w:hAnsi="Times New Roman" w:cs="Times New Roman"/>
          <w:noProof/>
          <w:sz w:val="24"/>
          <w:szCs w:val="24"/>
          <w:lang w:eastAsia="ru-RU"/>
        </w:rPr>
        <w:drawing>
          <wp:anchor distT="0" distB="0" distL="114300" distR="114300" simplePos="0" relativeHeight="251658240" behindDoc="1" locked="0" layoutInCell="1" allowOverlap="1">
            <wp:simplePos x="0" y="0"/>
            <wp:positionH relativeFrom="column">
              <wp:posOffset>-518160</wp:posOffset>
            </wp:positionH>
            <wp:positionV relativeFrom="paragraph">
              <wp:posOffset>284480</wp:posOffset>
            </wp:positionV>
            <wp:extent cx="2105025" cy="749935"/>
            <wp:effectExtent l="0" t="0" r="952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2.bmp"/>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05025" cy="749935"/>
                    </a:xfrm>
                    <a:prstGeom prst="rect">
                      <a:avLst/>
                    </a:prstGeom>
                  </pic:spPr>
                </pic:pic>
              </a:graphicData>
            </a:graphic>
          </wp:anchor>
        </w:drawing>
      </w:r>
    </w:p>
    <w:p w:rsidR="000C2B1F" w:rsidRDefault="000C2B1F" w:rsidP="008C2053">
      <w:pPr>
        <w:spacing w:after="0" w:line="276" w:lineRule="auto"/>
        <w:jc w:val="center"/>
        <w:rPr>
          <w:rFonts w:ascii="Times New Roman" w:hAnsi="Times New Roman" w:cs="Times New Roman"/>
          <w:b/>
          <w:sz w:val="32"/>
          <w:szCs w:val="32"/>
        </w:rPr>
      </w:pPr>
    </w:p>
    <w:p w:rsidR="000C2B1F" w:rsidRDefault="000C2B1F" w:rsidP="008C2053">
      <w:pPr>
        <w:spacing w:after="0" w:line="276" w:lineRule="auto"/>
        <w:jc w:val="center"/>
        <w:rPr>
          <w:rFonts w:ascii="Times New Roman" w:hAnsi="Times New Roman" w:cs="Times New Roman"/>
          <w:b/>
          <w:sz w:val="32"/>
          <w:szCs w:val="32"/>
        </w:rPr>
      </w:pPr>
    </w:p>
    <w:p w:rsidR="000C2B1F" w:rsidRDefault="000C2B1F" w:rsidP="008C2053">
      <w:pPr>
        <w:spacing w:after="0" w:line="276" w:lineRule="auto"/>
        <w:jc w:val="center"/>
        <w:rPr>
          <w:rFonts w:ascii="Times New Roman" w:hAnsi="Times New Roman" w:cs="Times New Roman"/>
          <w:b/>
          <w:sz w:val="32"/>
          <w:szCs w:val="32"/>
        </w:rPr>
      </w:pPr>
    </w:p>
    <w:p w:rsidR="000C2B1F" w:rsidRDefault="008C2053" w:rsidP="008C2053">
      <w:pPr>
        <w:spacing w:after="0" w:line="276" w:lineRule="auto"/>
        <w:jc w:val="center"/>
        <w:rPr>
          <w:rFonts w:ascii="Times New Roman" w:hAnsi="Times New Roman" w:cs="Times New Roman"/>
          <w:sz w:val="24"/>
          <w:szCs w:val="24"/>
        </w:rPr>
      </w:pPr>
      <w:r w:rsidRPr="008C2053">
        <w:rPr>
          <w:rFonts w:ascii="Times New Roman" w:hAnsi="Times New Roman" w:cs="Times New Roman"/>
          <w:sz w:val="24"/>
          <w:szCs w:val="24"/>
        </w:rPr>
        <w:t xml:space="preserve">Набор реагентов для выявления и видовой идентификации основных возбудителей инвазивного кандидоза (ИК): </w:t>
      </w:r>
      <w:r w:rsidRPr="008C2053">
        <w:rPr>
          <w:rFonts w:ascii="Times New Roman" w:hAnsi="Times New Roman" w:cs="Times New Roman"/>
          <w:i/>
          <w:sz w:val="24"/>
          <w:szCs w:val="24"/>
        </w:rPr>
        <w:t>Candida albicans</w:t>
      </w:r>
      <w:r w:rsidRPr="008C2053">
        <w:rPr>
          <w:rFonts w:ascii="Times New Roman" w:hAnsi="Times New Roman" w:cs="Times New Roman"/>
          <w:sz w:val="24"/>
          <w:szCs w:val="24"/>
        </w:rPr>
        <w:t xml:space="preserve">, </w:t>
      </w:r>
      <w:r w:rsidRPr="008C2053">
        <w:rPr>
          <w:rFonts w:ascii="Times New Roman" w:hAnsi="Times New Roman" w:cs="Times New Roman"/>
          <w:i/>
          <w:sz w:val="24"/>
          <w:szCs w:val="24"/>
        </w:rPr>
        <w:t>Pichia kudriavzeveii (C. krusei)</w:t>
      </w:r>
      <w:r w:rsidRPr="008C2053">
        <w:rPr>
          <w:rFonts w:ascii="Times New Roman" w:hAnsi="Times New Roman" w:cs="Times New Roman"/>
          <w:sz w:val="24"/>
          <w:szCs w:val="24"/>
        </w:rPr>
        <w:t xml:space="preserve">, </w:t>
      </w:r>
      <w:r w:rsidRPr="008C2053">
        <w:rPr>
          <w:rFonts w:ascii="Times New Roman" w:hAnsi="Times New Roman" w:cs="Times New Roman"/>
          <w:i/>
          <w:sz w:val="24"/>
          <w:szCs w:val="24"/>
        </w:rPr>
        <w:t>Nakaseomyces glabratus (C. glabrata)</w:t>
      </w:r>
      <w:r w:rsidRPr="008C2053">
        <w:rPr>
          <w:rFonts w:ascii="Times New Roman" w:hAnsi="Times New Roman" w:cs="Times New Roman"/>
          <w:sz w:val="24"/>
          <w:szCs w:val="24"/>
        </w:rPr>
        <w:t xml:space="preserve">, </w:t>
      </w:r>
      <w:r w:rsidRPr="008C2053">
        <w:rPr>
          <w:rFonts w:ascii="Times New Roman" w:hAnsi="Times New Roman" w:cs="Times New Roman"/>
          <w:i/>
          <w:sz w:val="24"/>
          <w:szCs w:val="24"/>
        </w:rPr>
        <w:t>C. tropicalis</w:t>
      </w:r>
      <w:r w:rsidRPr="008C2053">
        <w:rPr>
          <w:rFonts w:ascii="Times New Roman" w:hAnsi="Times New Roman" w:cs="Times New Roman"/>
          <w:sz w:val="24"/>
          <w:szCs w:val="24"/>
        </w:rPr>
        <w:t xml:space="preserve">, </w:t>
      </w:r>
      <w:r w:rsidRPr="008C2053">
        <w:rPr>
          <w:rFonts w:ascii="Times New Roman" w:hAnsi="Times New Roman" w:cs="Times New Roman"/>
          <w:i/>
          <w:sz w:val="24"/>
          <w:szCs w:val="24"/>
        </w:rPr>
        <w:t>C. parapsilosis</w:t>
      </w:r>
      <w:r w:rsidRPr="008C2053">
        <w:rPr>
          <w:rFonts w:ascii="Times New Roman" w:hAnsi="Times New Roman" w:cs="Times New Roman"/>
          <w:sz w:val="24"/>
          <w:szCs w:val="24"/>
        </w:rPr>
        <w:t xml:space="preserve">, </w:t>
      </w:r>
      <w:r w:rsidRPr="008C2053">
        <w:rPr>
          <w:rFonts w:ascii="Times New Roman" w:hAnsi="Times New Roman" w:cs="Times New Roman"/>
          <w:i/>
          <w:sz w:val="24"/>
          <w:szCs w:val="24"/>
        </w:rPr>
        <w:t>Meyerozyma guilliermondii (C. guilliermondii)</w:t>
      </w:r>
      <w:r w:rsidRPr="008C2053">
        <w:rPr>
          <w:rFonts w:ascii="Times New Roman" w:hAnsi="Times New Roman" w:cs="Times New Roman"/>
          <w:sz w:val="24"/>
          <w:szCs w:val="24"/>
        </w:rPr>
        <w:t xml:space="preserve"> и </w:t>
      </w:r>
      <w:r w:rsidRPr="008C2053">
        <w:rPr>
          <w:rFonts w:ascii="Times New Roman" w:hAnsi="Times New Roman" w:cs="Times New Roman"/>
          <w:i/>
          <w:sz w:val="24"/>
          <w:szCs w:val="24"/>
        </w:rPr>
        <w:t>C. auris</w:t>
      </w:r>
      <w:r w:rsidRPr="008C2053">
        <w:rPr>
          <w:rFonts w:ascii="Times New Roman" w:hAnsi="Times New Roman" w:cs="Times New Roman"/>
          <w:sz w:val="24"/>
          <w:szCs w:val="24"/>
        </w:rPr>
        <w:t xml:space="preserve"> в клиническом материале методом полимеразной цепной реакции (ПЦР) с гибридизационно-флуоресцентной дет</w:t>
      </w:r>
      <w:r>
        <w:rPr>
          <w:rFonts w:ascii="Times New Roman" w:hAnsi="Times New Roman" w:cs="Times New Roman"/>
          <w:sz w:val="24"/>
          <w:szCs w:val="24"/>
        </w:rPr>
        <w:t xml:space="preserve">екцией </w:t>
      </w:r>
    </w:p>
    <w:p w:rsidR="000C2B1F" w:rsidRDefault="000C2B1F" w:rsidP="008C2053">
      <w:pPr>
        <w:spacing w:after="0" w:line="276" w:lineRule="auto"/>
        <w:jc w:val="center"/>
        <w:rPr>
          <w:rFonts w:ascii="Times New Roman" w:hAnsi="Times New Roman" w:cs="Times New Roman"/>
          <w:sz w:val="24"/>
          <w:szCs w:val="24"/>
        </w:rPr>
      </w:pPr>
    </w:p>
    <w:p w:rsidR="008C2053" w:rsidRPr="008C2053" w:rsidRDefault="008C2053" w:rsidP="008C2053">
      <w:pPr>
        <w:spacing w:after="0" w:line="276" w:lineRule="auto"/>
        <w:jc w:val="center"/>
        <w:rPr>
          <w:rFonts w:ascii="Times New Roman" w:eastAsia="Times New Roman" w:hAnsi="Times New Roman" w:cs="Times New Roman"/>
          <w:b/>
          <w:sz w:val="32"/>
          <w:szCs w:val="32"/>
          <w:lang w:eastAsia="ru-RU"/>
        </w:rPr>
      </w:pPr>
      <w:r w:rsidRPr="008C2053">
        <w:rPr>
          <w:rFonts w:ascii="Times New Roman" w:eastAsia="Times New Roman" w:hAnsi="Times New Roman" w:cs="Times New Roman"/>
          <w:b/>
          <w:sz w:val="32"/>
          <w:szCs w:val="32"/>
          <w:lang w:eastAsia="ru-RU"/>
        </w:rPr>
        <w:t>«Микоцентр кандида-тест»</w:t>
      </w:r>
    </w:p>
    <w:p w:rsidR="002E0B8D" w:rsidRPr="00066B7D" w:rsidRDefault="008C2053" w:rsidP="008C2053">
      <w:pPr>
        <w:spacing w:after="0" w:line="276" w:lineRule="auto"/>
        <w:jc w:val="center"/>
        <w:rPr>
          <w:rFonts w:ascii="Times New Roman" w:eastAsia="Times New Roman" w:hAnsi="Times New Roman" w:cs="Times New Roman"/>
          <w:sz w:val="24"/>
          <w:szCs w:val="24"/>
          <w:lang w:eastAsia="ru-RU"/>
        </w:rPr>
      </w:pPr>
      <w:r w:rsidRPr="008C2053">
        <w:rPr>
          <w:rFonts w:ascii="Times New Roman" w:hAnsi="Times New Roman" w:cs="Times New Roman"/>
          <w:sz w:val="24"/>
          <w:szCs w:val="24"/>
        </w:rPr>
        <w:t>ТУ 21.20.23-001-30625447-2023</w:t>
      </w:r>
    </w:p>
    <w:p w:rsidR="000C2B1F" w:rsidRDefault="000C2B1F" w:rsidP="008C2053">
      <w:pPr>
        <w:spacing w:after="0" w:line="276" w:lineRule="auto"/>
        <w:jc w:val="center"/>
        <w:rPr>
          <w:rFonts w:ascii="Times New Roman" w:eastAsia="Times New Roman" w:hAnsi="Times New Roman" w:cs="Times New Roman"/>
          <w:sz w:val="24"/>
          <w:szCs w:val="24"/>
          <w:lang w:eastAsia="ru-RU"/>
        </w:rPr>
      </w:pPr>
    </w:p>
    <w:p w:rsidR="003A6DC5" w:rsidRPr="00066B7D" w:rsidRDefault="003A6DC5" w:rsidP="003A6DC5">
      <w:pPr>
        <w:spacing w:after="0" w:line="276" w:lineRule="auto"/>
        <w:jc w:val="center"/>
        <w:rPr>
          <w:rFonts w:ascii="Times New Roman" w:hAnsi="Times New Roman" w:cs="Times New Roman"/>
          <w:b/>
          <w:sz w:val="32"/>
          <w:szCs w:val="32"/>
        </w:rPr>
      </w:pPr>
      <w:r w:rsidRPr="00066B7D">
        <w:rPr>
          <w:rFonts w:ascii="Times New Roman" w:hAnsi="Times New Roman" w:cs="Times New Roman"/>
          <w:b/>
          <w:sz w:val="32"/>
          <w:szCs w:val="32"/>
        </w:rPr>
        <w:t>ИНСТРУКЦИЯ</w:t>
      </w:r>
      <w:r>
        <w:rPr>
          <w:rFonts w:ascii="Times New Roman" w:hAnsi="Times New Roman" w:cs="Times New Roman"/>
          <w:b/>
          <w:sz w:val="32"/>
          <w:szCs w:val="32"/>
        </w:rPr>
        <w:t xml:space="preserve"> </w:t>
      </w:r>
      <w:r w:rsidRPr="00066B7D">
        <w:rPr>
          <w:rFonts w:ascii="Times New Roman" w:hAnsi="Times New Roman" w:cs="Times New Roman"/>
          <w:b/>
          <w:sz w:val="32"/>
          <w:szCs w:val="32"/>
        </w:rPr>
        <w:t xml:space="preserve">ПО ПРИМЕНЕНИЮ </w:t>
      </w:r>
    </w:p>
    <w:p w:rsidR="000C2B1F" w:rsidRDefault="000C2B1F" w:rsidP="008C2053">
      <w:pPr>
        <w:spacing w:after="0" w:line="276" w:lineRule="auto"/>
        <w:jc w:val="center"/>
        <w:rPr>
          <w:rFonts w:ascii="Times New Roman" w:eastAsia="Times New Roman" w:hAnsi="Times New Roman" w:cs="Times New Roman"/>
          <w:sz w:val="24"/>
          <w:szCs w:val="24"/>
          <w:lang w:eastAsia="ru-RU"/>
        </w:rPr>
      </w:pPr>
    </w:p>
    <w:p w:rsidR="000C2B1F" w:rsidRDefault="000C2B1F" w:rsidP="008C2053">
      <w:pPr>
        <w:spacing w:after="0" w:line="276" w:lineRule="auto"/>
        <w:jc w:val="center"/>
        <w:rPr>
          <w:rFonts w:ascii="Times New Roman" w:eastAsia="Times New Roman" w:hAnsi="Times New Roman" w:cs="Times New Roman"/>
          <w:sz w:val="24"/>
          <w:szCs w:val="24"/>
          <w:lang w:eastAsia="ru-RU"/>
        </w:rPr>
      </w:pPr>
    </w:p>
    <w:p w:rsidR="000C2B1F" w:rsidRDefault="000C2B1F" w:rsidP="008C2053">
      <w:pPr>
        <w:spacing w:after="0" w:line="276" w:lineRule="auto"/>
        <w:jc w:val="center"/>
        <w:rPr>
          <w:rFonts w:ascii="Times New Roman" w:eastAsia="Times New Roman" w:hAnsi="Times New Roman" w:cs="Times New Roman"/>
          <w:sz w:val="24"/>
          <w:szCs w:val="24"/>
          <w:lang w:eastAsia="ru-RU"/>
        </w:rPr>
      </w:pPr>
    </w:p>
    <w:p w:rsidR="000C2B1F" w:rsidRDefault="000C2B1F" w:rsidP="008C2053">
      <w:pPr>
        <w:spacing w:after="0" w:line="276" w:lineRule="auto"/>
        <w:jc w:val="center"/>
        <w:rPr>
          <w:rFonts w:ascii="Times New Roman" w:eastAsia="Times New Roman" w:hAnsi="Times New Roman" w:cs="Times New Roman"/>
          <w:sz w:val="24"/>
          <w:szCs w:val="24"/>
          <w:lang w:eastAsia="ru-RU"/>
        </w:rPr>
      </w:pPr>
    </w:p>
    <w:p w:rsidR="000C2B1F" w:rsidRDefault="000C2B1F" w:rsidP="008C2053">
      <w:pPr>
        <w:spacing w:after="0" w:line="276" w:lineRule="auto"/>
        <w:jc w:val="center"/>
        <w:rPr>
          <w:rFonts w:ascii="Times New Roman" w:eastAsia="Times New Roman" w:hAnsi="Times New Roman" w:cs="Times New Roman"/>
          <w:sz w:val="24"/>
          <w:szCs w:val="24"/>
          <w:lang w:eastAsia="ru-RU"/>
        </w:rPr>
      </w:pPr>
    </w:p>
    <w:p w:rsidR="003A6DC5" w:rsidRDefault="003A6DC5" w:rsidP="008C2053">
      <w:pPr>
        <w:spacing w:after="0" w:line="276" w:lineRule="auto"/>
        <w:jc w:val="center"/>
        <w:rPr>
          <w:rFonts w:ascii="Times New Roman" w:eastAsia="Times New Roman" w:hAnsi="Times New Roman" w:cs="Times New Roman"/>
          <w:sz w:val="24"/>
          <w:szCs w:val="24"/>
          <w:lang w:eastAsia="ru-RU"/>
        </w:rPr>
      </w:pPr>
    </w:p>
    <w:p w:rsidR="003A6DC5" w:rsidRDefault="003A6DC5" w:rsidP="008C2053">
      <w:pPr>
        <w:spacing w:after="0" w:line="276" w:lineRule="auto"/>
        <w:jc w:val="center"/>
        <w:rPr>
          <w:rFonts w:ascii="Times New Roman" w:eastAsia="Times New Roman" w:hAnsi="Times New Roman" w:cs="Times New Roman"/>
          <w:sz w:val="24"/>
          <w:szCs w:val="24"/>
          <w:lang w:eastAsia="ru-RU"/>
        </w:rPr>
      </w:pPr>
    </w:p>
    <w:p w:rsidR="008511E4" w:rsidRPr="00066B7D" w:rsidRDefault="000C2B1F" w:rsidP="008C2053">
      <w:pPr>
        <w:spacing w:after="0" w:line="276" w:lineRule="auto"/>
        <w:jc w:val="center"/>
        <w:rPr>
          <w:rFonts w:ascii="Times New Roman" w:eastAsia="Times New Roman" w:hAnsi="Times New Roman" w:cs="Times New Roman"/>
          <w:sz w:val="24"/>
          <w:szCs w:val="24"/>
          <w:lang w:eastAsia="ru-RU"/>
        </w:rPr>
      </w:pPr>
      <w:r w:rsidRPr="004E25E8">
        <w:rPr>
          <w:rFonts w:ascii="Times New Roman" w:eastAsia="Times New Roman" w:hAnsi="Times New Roman" w:cs="Times New Roman"/>
          <w:b/>
          <w:noProof/>
          <w:sz w:val="24"/>
          <w:szCs w:val="24"/>
          <w:lang w:eastAsia="ru-RU"/>
        </w:rPr>
        <w:drawing>
          <wp:anchor distT="0" distB="0" distL="114300" distR="114300" simplePos="0" relativeHeight="251660288" behindDoc="0" locked="0" layoutInCell="1" allowOverlap="1">
            <wp:simplePos x="0" y="0"/>
            <wp:positionH relativeFrom="column">
              <wp:posOffset>4825365</wp:posOffset>
            </wp:positionH>
            <wp:positionV relativeFrom="paragraph">
              <wp:posOffset>126365</wp:posOffset>
            </wp:positionV>
            <wp:extent cx="798830" cy="805541"/>
            <wp:effectExtent l="0" t="0" r="127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0.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98830" cy="805541"/>
                    </a:xfrm>
                    <a:prstGeom prst="rect">
                      <a:avLst/>
                    </a:prstGeom>
                  </pic:spPr>
                </pic:pic>
              </a:graphicData>
            </a:graphic>
          </wp:anchor>
        </w:drawing>
      </w:r>
    </w:p>
    <w:p w:rsidR="00D21FF0" w:rsidRPr="00066B7D" w:rsidRDefault="004E25E8" w:rsidP="004E25E8">
      <w:pPr>
        <w:spacing w:after="0"/>
        <w:rPr>
          <w:rFonts w:ascii="Times New Roman" w:hAnsi="Times New Roman" w:cs="Times New Roman"/>
          <w:sz w:val="24"/>
          <w:szCs w:val="24"/>
        </w:rPr>
      </w:pPr>
      <w:r w:rsidRPr="00066B7D">
        <w:rPr>
          <w:rFonts w:ascii="Times New Roman" w:hAnsi="Times New Roman" w:cs="Times New Roman"/>
          <w:b/>
          <w:noProof/>
          <w:sz w:val="24"/>
          <w:szCs w:val="24"/>
          <w:lang w:eastAsia="ru-RU"/>
        </w:rPr>
        <w:drawing>
          <wp:anchor distT="0" distB="0" distL="114300" distR="114300" simplePos="0" relativeHeight="251659264" behindDoc="0" locked="0" layoutInCell="1" allowOverlap="1">
            <wp:simplePos x="0" y="0"/>
            <wp:positionH relativeFrom="margin">
              <wp:align>left</wp:align>
            </wp:positionH>
            <wp:positionV relativeFrom="paragraph">
              <wp:posOffset>27940</wp:posOffset>
            </wp:positionV>
            <wp:extent cx="495300" cy="498942"/>
            <wp:effectExtent l="0" t="0" r="0" b="0"/>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95300" cy="498942"/>
                    </a:xfrm>
                    <a:prstGeom prst="rect">
                      <a:avLst/>
                    </a:prstGeom>
                  </pic:spPr>
                </pic:pic>
              </a:graphicData>
            </a:graphic>
          </wp:anchor>
        </w:drawing>
      </w:r>
      <w:r w:rsidR="001A7002" w:rsidRPr="00066B7D">
        <w:rPr>
          <w:rFonts w:ascii="Times New Roman" w:hAnsi="Times New Roman" w:cs="Times New Roman"/>
          <w:sz w:val="24"/>
          <w:szCs w:val="24"/>
        </w:rPr>
        <w:t>ФГБУ «ГНЦДК» Минздрава России</w:t>
      </w:r>
    </w:p>
    <w:p w:rsidR="001A7002" w:rsidRPr="00066B7D" w:rsidRDefault="001A7002" w:rsidP="004E25E8">
      <w:pPr>
        <w:spacing w:after="0"/>
        <w:rPr>
          <w:rFonts w:ascii="Times New Roman" w:hAnsi="Times New Roman" w:cs="Times New Roman"/>
          <w:sz w:val="24"/>
          <w:szCs w:val="24"/>
        </w:rPr>
      </w:pPr>
      <w:r w:rsidRPr="00066B7D">
        <w:rPr>
          <w:rFonts w:ascii="Times New Roman" w:hAnsi="Times New Roman" w:cs="Times New Roman"/>
          <w:sz w:val="24"/>
          <w:szCs w:val="24"/>
        </w:rPr>
        <w:t>РФ, МО, Сергиево-Посадский городской округ,</w:t>
      </w:r>
    </w:p>
    <w:p w:rsidR="001A7002" w:rsidRPr="00066B7D" w:rsidRDefault="001A7002" w:rsidP="004E25E8">
      <w:pPr>
        <w:spacing w:after="0"/>
        <w:rPr>
          <w:rFonts w:ascii="Times New Roman" w:hAnsi="Times New Roman" w:cs="Times New Roman"/>
          <w:sz w:val="24"/>
          <w:szCs w:val="24"/>
        </w:rPr>
      </w:pPr>
      <w:r w:rsidRPr="00066B7D">
        <w:rPr>
          <w:rFonts w:ascii="Times New Roman" w:hAnsi="Times New Roman" w:cs="Times New Roman"/>
          <w:sz w:val="24"/>
          <w:szCs w:val="24"/>
        </w:rPr>
        <w:t>п. Зеленая Дубрава</w:t>
      </w:r>
    </w:p>
    <w:p w:rsidR="00066B7D" w:rsidRDefault="00066B7D">
      <w:r>
        <w:br w:type="page"/>
      </w:r>
    </w:p>
    <w:p w:rsidR="008511E4" w:rsidRDefault="008511E4" w:rsidP="00A5578A">
      <w:pPr>
        <w:spacing w:after="0" w:line="36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lastRenderedPageBreak/>
        <w:t>ОГЛАВЛЕНИЕ</w:t>
      </w:r>
    </w:p>
    <w:tbl>
      <w:tblPr>
        <w:tblStyle w:val="a4"/>
        <w:tblpPr w:leftFromText="180" w:rightFromText="180" w:vertAnchor="text" w:tblpY="1"/>
        <w:tblOverlap w:val="nev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
        <w:gridCol w:w="7229"/>
        <w:gridCol w:w="1134"/>
      </w:tblGrid>
      <w:tr w:rsidR="00B81A5D" w:rsidRPr="00C0734E" w:rsidTr="003B528C">
        <w:tc>
          <w:tcPr>
            <w:tcW w:w="851" w:type="dxa"/>
          </w:tcPr>
          <w:p w:rsidR="00B81A5D" w:rsidRPr="008511E4" w:rsidRDefault="00B81A5D" w:rsidP="003B528C">
            <w:pPr>
              <w:spacing w:line="300" w:lineRule="auto"/>
              <w:jc w:val="both"/>
              <w:rPr>
                <w:rFonts w:ascii="Times New Roman" w:eastAsia="Times New Roman" w:hAnsi="Times New Roman" w:cs="Times New Roman"/>
                <w:sz w:val="24"/>
                <w:szCs w:val="24"/>
                <w:lang w:eastAsia="ru-RU"/>
              </w:rPr>
            </w:pPr>
          </w:p>
        </w:tc>
        <w:tc>
          <w:tcPr>
            <w:tcW w:w="7229" w:type="dxa"/>
          </w:tcPr>
          <w:p w:rsidR="00B81A5D" w:rsidRPr="00C0734E" w:rsidRDefault="00B81A5D" w:rsidP="003B528C">
            <w:pPr>
              <w:spacing w:line="300" w:lineRule="auto"/>
              <w:jc w:val="both"/>
              <w:rPr>
                <w:rFonts w:ascii="Times New Roman" w:eastAsia="Times New Roman" w:hAnsi="Times New Roman" w:cs="Times New Roman"/>
                <w:sz w:val="24"/>
                <w:szCs w:val="24"/>
                <w:lang w:eastAsia="ru-RU"/>
              </w:rPr>
            </w:pPr>
            <w:r w:rsidRPr="00C0734E">
              <w:rPr>
                <w:rFonts w:ascii="Times New Roman" w:eastAsia="Times New Roman" w:hAnsi="Times New Roman" w:cs="Times New Roman"/>
                <w:sz w:val="24"/>
                <w:szCs w:val="24"/>
                <w:lang w:eastAsia="ru-RU"/>
              </w:rPr>
              <w:t>СПИСОК СОКРАЩЕНИЙ</w:t>
            </w:r>
          </w:p>
        </w:tc>
        <w:tc>
          <w:tcPr>
            <w:tcW w:w="1134" w:type="dxa"/>
            <w:shd w:val="clear" w:color="auto" w:fill="auto"/>
          </w:tcPr>
          <w:p w:rsidR="00B81A5D" w:rsidRPr="005E5CFF" w:rsidRDefault="005E5CFF" w:rsidP="003B528C">
            <w:pPr>
              <w:spacing w:line="30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p>
        </w:tc>
      </w:tr>
      <w:tr w:rsidR="00B81A5D" w:rsidRPr="00C0734E" w:rsidTr="003B528C">
        <w:tc>
          <w:tcPr>
            <w:tcW w:w="851" w:type="dxa"/>
          </w:tcPr>
          <w:p w:rsidR="00B81A5D" w:rsidRPr="00C0734E" w:rsidRDefault="00B81A5D" w:rsidP="003B528C">
            <w:pPr>
              <w:spacing w:line="300" w:lineRule="auto"/>
              <w:jc w:val="both"/>
              <w:rPr>
                <w:rFonts w:ascii="Times New Roman" w:eastAsia="Times New Roman" w:hAnsi="Times New Roman" w:cs="Times New Roman"/>
                <w:sz w:val="24"/>
                <w:szCs w:val="24"/>
                <w:lang w:eastAsia="ru-RU"/>
              </w:rPr>
            </w:pPr>
            <w:r w:rsidRPr="00C0734E">
              <w:rPr>
                <w:rFonts w:ascii="Times New Roman" w:eastAsia="Times New Roman" w:hAnsi="Times New Roman" w:cs="Times New Roman"/>
                <w:sz w:val="24"/>
                <w:szCs w:val="24"/>
                <w:lang w:eastAsia="ru-RU"/>
              </w:rPr>
              <w:t>1.</w:t>
            </w:r>
          </w:p>
        </w:tc>
        <w:tc>
          <w:tcPr>
            <w:tcW w:w="7229" w:type="dxa"/>
          </w:tcPr>
          <w:p w:rsidR="00B81A5D" w:rsidRPr="00C0734E" w:rsidRDefault="00B81A5D" w:rsidP="003B528C">
            <w:pPr>
              <w:spacing w:line="300" w:lineRule="auto"/>
              <w:jc w:val="both"/>
              <w:rPr>
                <w:rFonts w:ascii="Times New Roman" w:eastAsia="Times New Roman" w:hAnsi="Times New Roman" w:cs="Times New Roman"/>
                <w:sz w:val="24"/>
                <w:szCs w:val="24"/>
                <w:lang w:eastAsia="ru-RU"/>
              </w:rPr>
            </w:pPr>
            <w:r w:rsidRPr="00C0734E">
              <w:rPr>
                <w:rFonts w:ascii="Times New Roman" w:eastAsia="Times New Roman" w:hAnsi="Times New Roman" w:cs="Times New Roman"/>
                <w:sz w:val="24"/>
                <w:szCs w:val="24"/>
                <w:lang w:eastAsia="ru-RU"/>
              </w:rPr>
              <w:t>НАЗНАЧЕНИЕ</w:t>
            </w:r>
          </w:p>
        </w:tc>
        <w:tc>
          <w:tcPr>
            <w:tcW w:w="1134" w:type="dxa"/>
            <w:shd w:val="clear" w:color="auto" w:fill="auto"/>
          </w:tcPr>
          <w:p w:rsidR="00B81A5D" w:rsidRPr="005E5CFF" w:rsidRDefault="005E5CFF" w:rsidP="003B528C">
            <w:pPr>
              <w:spacing w:line="30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w:t>
            </w:r>
          </w:p>
        </w:tc>
      </w:tr>
      <w:tr w:rsidR="00B81A5D" w:rsidRPr="00C0734E" w:rsidTr="003B528C">
        <w:tc>
          <w:tcPr>
            <w:tcW w:w="851" w:type="dxa"/>
          </w:tcPr>
          <w:p w:rsidR="00B81A5D" w:rsidRPr="00C0734E" w:rsidRDefault="00B81A5D" w:rsidP="003B528C">
            <w:pPr>
              <w:spacing w:line="300" w:lineRule="auto"/>
              <w:jc w:val="both"/>
              <w:rPr>
                <w:rFonts w:ascii="Times New Roman" w:eastAsia="Times New Roman" w:hAnsi="Times New Roman" w:cs="Times New Roman"/>
                <w:sz w:val="24"/>
                <w:szCs w:val="24"/>
                <w:lang w:eastAsia="ru-RU"/>
              </w:rPr>
            </w:pPr>
            <w:r w:rsidRPr="00C0734E">
              <w:rPr>
                <w:rFonts w:ascii="Times New Roman" w:eastAsia="Times New Roman" w:hAnsi="Times New Roman" w:cs="Times New Roman"/>
                <w:sz w:val="24"/>
                <w:szCs w:val="24"/>
                <w:lang w:eastAsia="ru-RU"/>
              </w:rPr>
              <w:t>2.</w:t>
            </w:r>
          </w:p>
        </w:tc>
        <w:tc>
          <w:tcPr>
            <w:tcW w:w="7229" w:type="dxa"/>
          </w:tcPr>
          <w:p w:rsidR="00B81A5D" w:rsidRPr="00C0734E" w:rsidRDefault="00B81A5D" w:rsidP="003B528C">
            <w:pPr>
              <w:spacing w:line="300" w:lineRule="auto"/>
              <w:jc w:val="both"/>
              <w:rPr>
                <w:rFonts w:ascii="Times New Roman" w:eastAsia="Times New Roman" w:hAnsi="Times New Roman" w:cs="Times New Roman"/>
                <w:sz w:val="24"/>
                <w:szCs w:val="24"/>
                <w:lang w:eastAsia="ru-RU"/>
              </w:rPr>
            </w:pPr>
            <w:r w:rsidRPr="00C0734E">
              <w:rPr>
                <w:rFonts w:ascii="Times New Roman" w:eastAsia="Times New Roman" w:hAnsi="Times New Roman" w:cs="Times New Roman"/>
                <w:sz w:val="24"/>
                <w:szCs w:val="24"/>
                <w:lang w:eastAsia="ru-RU"/>
              </w:rPr>
              <w:t>ХАРАКТЕРИСТИКА НАБОРА</w:t>
            </w:r>
          </w:p>
        </w:tc>
        <w:tc>
          <w:tcPr>
            <w:tcW w:w="1134" w:type="dxa"/>
            <w:shd w:val="clear" w:color="auto" w:fill="auto"/>
          </w:tcPr>
          <w:p w:rsidR="00B81A5D" w:rsidRPr="005E5CFF" w:rsidRDefault="005E5CFF" w:rsidP="003B528C">
            <w:pPr>
              <w:spacing w:line="30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w:t>
            </w:r>
          </w:p>
        </w:tc>
      </w:tr>
      <w:tr w:rsidR="00B81A5D" w:rsidRPr="00C0734E" w:rsidTr="003B528C">
        <w:tc>
          <w:tcPr>
            <w:tcW w:w="851" w:type="dxa"/>
          </w:tcPr>
          <w:p w:rsidR="00B81A5D" w:rsidRPr="00C0734E" w:rsidRDefault="00B81A5D" w:rsidP="003B528C">
            <w:pPr>
              <w:spacing w:line="300" w:lineRule="auto"/>
              <w:jc w:val="both"/>
              <w:rPr>
                <w:rFonts w:ascii="Times New Roman" w:eastAsia="Times New Roman" w:hAnsi="Times New Roman" w:cs="Times New Roman"/>
                <w:sz w:val="24"/>
                <w:szCs w:val="24"/>
                <w:lang w:eastAsia="ru-RU"/>
              </w:rPr>
            </w:pPr>
            <w:r w:rsidRPr="00C0734E">
              <w:rPr>
                <w:rFonts w:ascii="Times New Roman" w:eastAsia="Times New Roman" w:hAnsi="Times New Roman" w:cs="Times New Roman"/>
                <w:sz w:val="24"/>
                <w:szCs w:val="24"/>
                <w:lang w:eastAsia="ru-RU"/>
              </w:rPr>
              <w:t>2.1</w:t>
            </w:r>
            <w:r w:rsidR="00CD0164" w:rsidRPr="00C0734E">
              <w:rPr>
                <w:rFonts w:ascii="Times New Roman" w:eastAsia="Times New Roman" w:hAnsi="Times New Roman" w:cs="Times New Roman"/>
                <w:sz w:val="24"/>
                <w:szCs w:val="24"/>
                <w:lang w:eastAsia="ru-RU"/>
              </w:rPr>
              <w:t>.</w:t>
            </w:r>
          </w:p>
        </w:tc>
        <w:tc>
          <w:tcPr>
            <w:tcW w:w="7229" w:type="dxa"/>
          </w:tcPr>
          <w:p w:rsidR="00B81A5D" w:rsidRPr="00C0734E" w:rsidRDefault="00B81A5D" w:rsidP="003B528C">
            <w:pPr>
              <w:spacing w:line="300" w:lineRule="auto"/>
              <w:jc w:val="both"/>
              <w:rPr>
                <w:rFonts w:ascii="Times New Roman" w:eastAsia="Times New Roman" w:hAnsi="Times New Roman" w:cs="Times New Roman"/>
                <w:sz w:val="24"/>
                <w:szCs w:val="24"/>
                <w:lang w:val="en-US" w:eastAsia="ru-RU"/>
              </w:rPr>
            </w:pPr>
            <w:r w:rsidRPr="00C0734E">
              <w:rPr>
                <w:rFonts w:ascii="Times New Roman" w:eastAsia="Times New Roman" w:hAnsi="Times New Roman" w:cs="Times New Roman"/>
                <w:sz w:val="24"/>
                <w:szCs w:val="24"/>
                <w:lang w:eastAsia="ru-RU"/>
              </w:rPr>
              <w:t>Принцип метода</w:t>
            </w:r>
          </w:p>
        </w:tc>
        <w:tc>
          <w:tcPr>
            <w:tcW w:w="1134" w:type="dxa"/>
            <w:shd w:val="clear" w:color="auto" w:fill="auto"/>
          </w:tcPr>
          <w:p w:rsidR="00B81A5D" w:rsidRPr="005E5CFF" w:rsidRDefault="005E5CFF" w:rsidP="003B528C">
            <w:pPr>
              <w:spacing w:line="30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w:t>
            </w:r>
          </w:p>
        </w:tc>
      </w:tr>
      <w:tr w:rsidR="00B81A5D" w:rsidRPr="00C0734E" w:rsidTr="003B528C">
        <w:tc>
          <w:tcPr>
            <w:tcW w:w="851" w:type="dxa"/>
          </w:tcPr>
          <w:p w:rsidR="00B81A5D" w:rsidRPr="00C0734E" w:rsidRDefault="00CD0164" w:rsidP="003B528C">
            <w:pPr>
              <w:spacing w:line="300" w:lineRule="auto"/>
              <w:jc w:val="both"/>
              <w:rPr>
                <w:rFonts w:ascii="Times New Roman" w:eastAsia="Times New Roman" w:hAnsi="Times New Roman" w:cs="Times New Roman"/>
                <w:sz w:val="24"/>
                <w:szCs w:val="24"/>
                <w:lang w:val="en-US" w:eastAsia="ru-RU"/>
              </w:rPr>
            </w:pPr>
            <w:r w:rsidRPr="00C0734E">
              <w:rPr>
                <w:rFonts w:ascii="Times New Roman" w:eastAsia="Times New Roman" w:hAnsi="Times New Roman" w:cs="Times New Roman"/>
                <w:sz w:val="24"/>
                <w:szCs w:val="24"/>
                <w:lang w:val="en-US" w:eastAsia="ru-RU"/>
              </w:rPr>
              <w:t>2.2.</w:t>
            </w:r>
          </w:p>
        </w:tc>
        <w:tc>
          <w:tcPr>
            <w:tcW w:w="7229" w:type="dxa"/>
          </w:tcPr>
          <w:p w:rsidR="00B81A5D" w:rsidRPr="00C0734E" w:rsidRDefault="0041610B" w:rsidP="003B528C">
            <w:pPr>
              <w:spacing w:line="300" w:lineRule="auto"/>
              <w:jc w:val="both"/>
              <w:rPr>
                <w:rFonts w:ascii="Times New Roman" w:eastAsia="Times New Roman" w:hAnsi="Times New Roman" w:cs="Times New Roman"/>
                <w:sz w:val="24"/>
                <w:szCs w:val="24"/>
                <w:lang w:eastAsia="ru-RU"/>
              </w:rPr>
            </w:pPr>
            <w:r w:rsidRPr="0041610B">
              <w:rPr>
                <w:rFonts w:ascii="Times New Roman" w:eastAsia="Times New Roman" w:hAnsi="Times New Roman" w:cs="Times New Roman"/>
                <w:sz w:val="24"/>
                <w:szCs w:val="24"/>
                <w:lang w:eastAsia="ru-RU"/>
              </w:rPr>
              <w:t>Форма выпуска, состав и комплектность</w:t>
            </w:r>
          </w:p>
        </w:tc>
        <w:tc>
          <w:tcPr>
            <w:tcW w:w="1134" w:type="dxa"/>
            <w:shd w:val="clear" w:color="auto" w:fill="auto"/>
          </w:tcPr>
          <w:p w:rsidR="00B81A5D" w:rsidRPr="005E5CFF" w:rsidRDefault="005E5CFF" w:rsidP="003B528C">
            <w:pPr>
              <w:spacing w:line="30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w:t>
            </w:r>
          </w:p>
        </w:tc>
      </w:tr>
      <w:tr w:rsidR="00933449" w:rsidRPr="00C0734E" w:rsidTr="003B528C">
        <w:tc>
          <w:tcPr>
            <w:tcW w:w="851" w:type="dxa"/>
          </w:tcPr>
          <w:p w:rsidR="00933449" w:rsidRPr="00C0734E" w:rsidRDefault="00933449" w:rsidP="003B528C">
            <w:pPr>
              <w:spacing w:line="30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2.3.</w:t>
            </w:r>
          </w:p>
        </w:tc>
        <w:tc>
          <w:tcPr>
            <w:tcW w:w="7229" w:type="dxa"/>
          </w:tcPr>
          <w:p w:rsidR="00933449" w:rsidRPr="0041610B" w:rsidRDefault="00933449" w:rsidP="003B528C">
            <w:pPr>
              <w:spacing w:line="300" w:lineRule="auto"/>
              <w:jc w:val="both"/>
              <w:rPr>
                <w:rFonts w:ascii="Times New Roman" w:eastAsia="Times New Roman" w:hAnsi="Times New Roman" w:cs="Times New Roman"/>
                <w:sz w:val="24"/>
                <w:szCs w:val="24"/>
                <w:lang w:eastAsia="ru-RU"/>
              </w:rPr>
            </w:pPr>
            <w:r w:rsidRPr="00933449">
              <w:rPr>
                <w:rFonts w:ascii="Times New Roman" w:eastAsia="Times New Roman" w:hAnsi="Times New Roman" w:cs="Times New Roman"/>
                <w:sz w:val="24"/>
                <w:szCs w:val="24"/>
                <w:lang w:eastAsia="ru-RU"/>
              </w:rPr>
              <w:t>Техническое обслуживание и ремонт</w:t>
            </w:r>
          </w:p>
        </w:tc>
        <w:tc>
          <w:tcPr>
            <w:tcW w:w="1134" w:type="dxa"/>
            <w:shd w:val="clear" w:color="auto" w:fill="auto"/>
          </w:tcPr>
          <w:p w:rsidR="00933449" w:rsidRPr="00F76FFE" w:rsidRDefault="005E5CFF" w:rsidP="00F76FFE">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r w:rsidR="00F76FFE">
              <w:rPr>
                <w:rFonts w:ascii="Times New Roman" w:eastAsia="Times New Roman" w:hAnsi="Times New Roman" w:cs="Times New Roman"/>
                <w:sz w:val="24"/>
                <w:szCs w:val="24"/>
                <w:lang w:eastAsia="ru-RU"/>
              </w:rPr>
              <w:t>1</w:t>
            </w:r>
          </w:p>
        </w:tc>
      </w:tr>
      <w:tr w:rsidR="00933449" w:rsidRPr="00C0734E" w:rsidTr="00F76FFE">
        <w:trPr>
          <w:trHeight w:val="191"/>
        </w:trPr>
        <w:tc>
          <w:tcPr>
            <w:tcW w:w="851" w:type="dxa"/>
          </w:tcPr>
          <w:p w:rsidR="00933449" w:rsidRPr="00C85DBD" w:rsidRDefault="00C85DBD"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229" w:type="dxa"/>
          </w:tcPr>
          <w:p w:rsidR="00933449" w:rsidRPr="00933449" w:rsidRDefault="00C85DBD" w:rsidP="003B528C">
            <w:pPr>
              <w:spacing w:line="300" w:lineRule="auto"/>
              <w:jc w:val="both"/>
              <w:rPr>
                <w:rFonts w:ascii="Times New Roman" w:eastAsia="Times New Roman" w:hAnsi="Times New Roman" w:cs="Times New Roman"/>
                <w:sz w:val="24"/>
                <w:szCs w:val="24"/>
                <w:lang w:eastAsia="ru-RU"/>
              </w:rPr>
            </w:pPr>
            <w:r w:rsidRPr="00C85DBD">
              <w:rPr>
                <w:rFonts w:ascii="Times New Roman" w:eastAsia="Times New Roman" w:hAnsi="Times New Roman" w:cs="Times New Roman"/>
                <w:sz w:val="24"/>
                <w:szCs w:val="24"/>
                <w:lang w:eastAsia="ru-RU"/>
              </w:rPr>
              <w:t>КОНТРОЛЬ КАЧЕСТВА</w:t>
            </w:r>
          </w:p>
        </w:tc>
        <w:tc>
          <w:tcPr>
            <w:tcW w:w="1134" w:type="dxa"/>
            <w:shd w:val="clear" w:color="auto" w:fill="auto"/>
          </w:tcPr>
          <w:p w:rsidR="00933449" w:rsidRPr="00516A34" w:rsidRDefault="005E5CFF" w:rsidP="00F76FFE">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r w:rsidR="00F76FFE">
              <w:rPr>
                <w:rFonts w:ascii="Times New Roman" w:eastAsia="Times New Roman" w:hAnsi="Times New Roman" w:cs="Times New Roman"/>
                <w:sz w:val="24"/>
                <w:szCs w:val="24"/>
                <w:lang w:eastAsia="ru-RU"/>
              </w:rPr>
              <w:t>1</w:t>
            </w:r>
          </w:p>
        </w:tc>
      </w:tr>
      <w:tr w:rsidR="00C85DBD" w:rsidRPr="00C0734E" w:rsidTr="003B528C">
        <w:tc>
          <w:tcPr>
            <w:tcW w:w="851" w:type="dxa"/>
          </w:tcPr>
          <w:p w:rsidR="00C85DBD" w:rsidRDefault="00C85DBD" w:rsidP="003B528C">
            <w:pPr>
              <w:spacing w:line="300" w:lineRule="auto"/>
              <w:jc w:val="both"/>
              <w:rPr>
                <w:rFonts w:ascii="Times New Roman" w:eastAsia="Times New Roman" w:hAnsi="Times New Roman" w:cs="Times New Roman"/>
                <w:sz w:val="24"/>
                <w:szCs w:val="24"/>
                <w:lang w:val="en-US" w:eastAsia="ru-RU"/>
              </w:rPr>
            </w:pPr>
            <w:r w:rsidRPr="00C85DBD">
              <w:rPr>
                <w:rFonts w:ascii="Times New Roman" w:eastAsia="Times New Roman" w:hAnsi="Times New Roman" w:cs="Times New Roman"/>
                <w:sz w:val="24"/>
                <w:szCs w:val="24"/>
                <w:lang w:val="en-US" w:eastAsia="ru-RU"/>
              </w:rPr>
              <w:t>3.1.</w:t>
            </w:r>
          </w:p>
        </w:tc>
        <w:tc>
          <w:tcPr>
            <w:tcW w:w="7229" w:type="dxa"/>
          </w:tcPr>
          <w:p w:rsidR="00C85DBD" w:rsidRPr="00C85DBD" w:rsidRDefault="00C85DBD" w:rsidP="003B528C">
            <w:pPr>
              <w:spacing w:line="300" w:lineRule="auto"/>
              <w:jc w:val="both"/>
              <w:rPr>
                <w:rFonts w:ascii="Times New Roman" w:eastAsia="Times New Roman" w:hAnsi="Times New Roman" w:cs="Times New Roman"/>
                <w:sz w:val="24"/>
                <w:szCs w:val="24"/>
                <w:lang w:eastAsia="ru-RU"/>
              </w:rPr>
            </w:pPr>
            <w:r w:rsidRPr="00C85DBD">
              <w:rPr>
                <w:rFonts w:ascii="Times New Roman" w:eastAsia="Times New Roman" w:hAnsi="Times New Roman" w:cs="Times New Roman"/>
                <w:sz w:val="24"/>
                <w:szCs w:val="24"/>
                <w:lang w:eastAsia="ru-RU"/>
              </w:rPr>
              <w:t>Внутренний контроль качества</w:t>
            </w:r>
          </w:p>
        </w:tc>
        <w:tc>
          <w:tcPr>
            <w:tcW w:w="1134" w:type="dxa"/>
            <w:shd w:val="clear" w:color="auto" w:fill="auto"/>
          </w:tcPr>
          <w:p w:rsidR="00C85DBD" w:rsidRPr="00516A34" w:rsidRDefault="005E5CFF" w:rsidP="00F76FFE">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r w:rsidR="00F76FFE">
              <w:rPr>
                <w:rFonts w:ascii="Times New Roman" w:eastAsia="Times New Roman" w:hAnsi="Times New Roman" w:cs="Times New Roman"/>
                <w:sz w:val="24"/>
                <w:szCs w:val="24"/>
                <w:lang w:eastAsia="ru-RU"/>
              </w:rPr>
              <w:t>1</w:t>
            </w:r>
          </w:p>
        </w:tc>
      </w:tr>
      <w:tr w:rsidR="003B528C" w:rsidRPr="00C0734E" w:rsidTr="003B528C">
        <w:tc>
          <w:tcPr>
            <w:tcW w:w="851" w:type="dxa"/>
          </w:tcPr>
          <w:p w:rsidR="003B528C" w:rsidRPr="003B528C" w:rsidRDefault="003B528C"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w:t>
            </w:r>
          </w:p>
        </w:tc>
        <w:tc>
          <w:tcPr>
            <w:tcW w:w="7229" w:type="dxa"/>
          </w:tcPr>
          <w:p w:rsidR="003B528C" w:rsidRPr="00C85DBD" w:rsidRDefault="003B528C" w:rsidP="003B528C">
            <w:pPr>
              <w:spacing w:line="300" w:lineRule="auto"/>
              <w:jc w:val="both"/>
              <w:rPr>
                <w:rFonts w:ascii="Times New Roman" w:eastAsia="Times New Roman" w:hAnsi="Times New Roman" w:cs="Times New Roman"/>
                <w:sz w:val="24"/>
                <w:szCs w:val="24"/>
                <w:lang w:eastAsia="ru-RU"/>
              </w:rPr>
            </w:pPr>
            <w:r w:rsidRPr="003B528C">
              <w:rPr>
                <w:rFonts w:ascii="Times New Roman" w:eastAsia="Times New Roman" w:hAnsi="Times New Roman" w:cs="Times New Roman"/>
                <w:sz w:val="24"/>
                <w:szCs w:val="24"/>
                <w:lang w:eastAsia="ru-RU"/>
              </w:rPr>
              <w:t>Отрицательный и положительный контроли исследования</w:t>
            </w:r>
          </w:p>
        </w:tc>
        <w:tc>
          <w:tcPr>
            <w:tcW w:w="1134" w:type="dxa"/>
            <w:shd w:val="clear" w:color="auto" w:fill="auto"/>
          </w:tcPr>
          <w:p w:rsidR="003B528C" w:rsidRPr="00516A34" w:rsidRDefault="005E5CFF" w:rsidP="00F76FFE">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r w:rsidR="00F76FFE">
              <w:rPr>
                <w:rFonts w:ascii="Times New Roman" w:eastAsia="Times New Roman" w:hAnsi="Times New Roman" w:cs="Times New Roman"/>
                <w:sz w:val="24"/>
                <w:szCs w:val="24"/>
                <w:lang w:eastAsia="ru-RU"/>
              </w:rPr>
              <w:t>2</w:t>
            </w:r>
          </w:p>
        </w:tc>
      </w:tr>
      <w:tr w:rsidR="003B528C" w:rsidRPr="00C0734E" w:rsidTr="003B528C">
        <w:tc>
          <w:tcPr>
            <w:tcW w:w="851" w:type="dxa"/>
          </w:tcPr>
          <w:p w:rsidR="003B528C" w:rsidRDefault="003B528C"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3.1.2.</w:t>
            </w:r>
          </w:p>
        </w:tc>
        <w:tc>
          <w:tcPr>
            <w:tcW w:w="7229" w:type="dxa"/>
          </w:tcPr>
          <w:p w:rsidR="003B528C" w:rsidRPr="003B528C" w:rsidRDefault="003B528C" w:rsidP="003B528C">
            <w:pPr>
              <w:spacing w:line="300" w:lineRule="auto"/>
              <w:jc w:val="both"/>
              <w:rPr>
                <w:rFonts w:ascii="Times New Roman" w:eastAsia="Times New Roman" w:hAnsi="Times New Roman" w:cs="Times New Roman"/>
                <w:sz w:val="24"/>
                <w:szCs w:val="24"/>
                <w:lang w:eastAsia="ru-RU"/>
              </w:rPr>
            </w:pPr>
            <w:r w:rsidRPr="003B528C">
              <w:rPr>
                <w:rFonts w:ascii="Times New Roman" w:eastAsia="Times New Roman" w:hAnsi="Times New Roman" w:cs="Times New Roman"/>
                <w:sz w:val="24"/>
                <w:szCs w:val="24"/>
                <w:lang w:eastAsia="ru-RU"/>
              </w:rPr>
              <w:t>Контроль ингибирования</w:t>
            </w:r>
          </w:p>
        </w:tc>
        <w:tc>
          <w:tcPr>
            <w:tcW w:w="1134" w:type="dxa"/>
            <w:shd w:val="clear" w:color="auto" w:fill="auto"/>
          </w:tcPr>
          <w:p w:rsidR="003B528C" w:rsidRPr="009D348C" w:rsidRDefault="009D348C"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eastAsia="ru-RU"/>
              </w:rPr>
              <w:t>2</w:t>
            </w:r>
          </w:p>
        </w:tc>
      </w:tr>
      <w:tr w:rsidR="003B528C" w:rsidRPr="00C0734E" w:rsidTr="003B528C">
        <w:tc>
          <w:tcPr>
            <w:tcW w:w="851" w:type="dxa"/>
          </w:tcPr>
          <w:p w:rsidR="003B528C" w:rsidRDefault="003B528C"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3.1.3.</w:t>
            </w:r>
          </w:p>
        </w:tc>
        <w:tc>
          <w:tcPr>
            <w:tcW w:w="7229" w:type="dxa"/>
          </w:tcPr>
          <w:p w:rsidR="003B528C" w:rsidRPr="003B528C" w:rsidRDefault="003B528C" w:rsidP="003B528C">
            <w:pPr>
              <w:spacing w:line="300" w:lineRule="auto"/>
              <w:jc w:val="both"/>
              <w:rPr>
                <w:rFonts w:ascii="Times New Roman" w:eastAsia="Times New Roman" w:hAnsi="Times New Roman" w:cs="Times New Roman"/>
                <w:sz w:val="24"/>
                <w:szCs w:val="24"/>
                <w:lang w:eastAsia="ru-RU"/>
              </w:rPr>
            </w:pPr>
            <w:r w:rsidRPr="003B528C">
              <w:rPr>
                <w:rFonts w:ascii="Times New Roman" w:eastAsia="Times New Roman" w:hAnsi="Times New Roman" w:cs="Times New Roman"/>
                <w:sz w:val="24"/>
                <w:szCs w:val="24"/>
                <w:lang w:eastAsia="ru-RU"/>
              </w:rPr>
              <w:t>Мониторинг лаборатории на наличие контаминации</w:t>
            </w:r>
          </w:p>
        </w:tc>
        <w:tc>
          <w:tcPr>
            <w:tcW w:w="1134" w:type="dxa"/>
            <w:shd w:val="clear" w:color="auto" w:fill="auto"/>
          </w:tcPr>
          <w:p w:rsidR="003B528C" w:rsidRPr="00F76FFE" w:rsidRDefault="005E5CFF" w:rsidP="00F76FFE">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r w:rsidR="00F76FFE">
              <w:rPr>
                <w:rFonts w:ascii="Times New Roman" w:eastAsia="Times New Roman" w:hAnsi="Times New Roman" w:cs="Times New Roman"/>
                <w:sz w:val="24"/>
                <w:szCs w:val="24"/>
                <w:lang w:eastAsia="ru-RU"/>
              </w:rPr>
              <w:t>2</w:t>
            </w:r>
          </w:p>
        </w:tc>
      </w:tr>
      <w:tr w:rsidR="003B528C" w:rsidRPr="00C0734E" w:rsidTr="003B528C">
        <w:tc>
          <w:tcPr>
            <w:tcW w:w="851" w:type="dxa"/>
          </w:tcPr>
          <w:p w:rsidR="003B528C" w:rsidRPr="00C85DBD" w:rsidRDefault="003B528C" w:rsidP="003B528C">
            <w:pPr>
              <w:spacing w:line="300" w:lineRule="auto"/>
              <w:jc w:val="both"/>
              <w:rPr>
                <w:rFonts w:ascii="Times New Roman" w:eastAsia="Times New Roman" w:hAnsi="Times New Roman" w:cs="Times New Roman"/>
                <w:sz w:val="24"/>
                <w:szCs w:val="24"/>
                <w:lang w:val="en-US" w:eastAsia="ru-RU"/>
              </w:rPr>
            </w:pPr>
            <w:r w:rsidRPr="00FC71DC">
              <w:rPr>
                <w:rFonts w:ascii="Times New Roman" w:eastAsia="Times New Roman" w:hAnsi="Times New Roman" w:cs="Times New Roman"/>
                <w:sz w:val="24"/>
                <w:szCs w:val="24"/>
                <w:lang w:eastAsia="ru-RU"/>
              </w:rPr>
              <w:t>4.</w:t>
            </w:r>
          </w:p>
        </w:tc>
        <w:tc>
          <w:tcPr>
            <w:tcW w:w="7229" w:type="dxa"/>
          </w:tcPr>
          <w:p w:rsidR="003B528C" w:rsidRPr="00FC71DC" w:rsidRDefault="003B528C" w:rsidP="003B528C">
            <w:pPr>
              <w:spacing w:line="300" w:lineRule="auto"/>
              <w:jc w:val="both"/>
              <w:rPr>
                <w:rFonts w:ascii="Times New Roman" w:eastAsia="Times New Roman" w:hAnsi="Times New Roman" w:cs="Times New Roman"/>
                <w:sz w:val="24"/>
                <w:szCs w:val="24"/>
                <w:lang w:eastAsia="ru-RU"/>
              </w:rPr>
            </w:pPr>
            <w:r w:rsidRPr="00FC71DC">
              <w:rPr>
                <w:rFonts w:ascii="Times New Roman" w:eastAsia="Times New Roman" w:hAnsi="Times New Roman" w:cs="Times New Roman"/>
                <w:sz w:val="24"/>
                <w:szCs w:val="24"/>
                <w:lang w:eastAsia="ru-RU"/>
              </w:rPr>
              <w:t>ОГРАНИЧЕНИЯ МЕТОДИКИ ИССЛЕДОВАНИЯ</w:t>
            </w:r>
          </w:p>
        </w:tc>
        <w:tc>
          <w:tcPr>
            <w:tcW w:w="1134" w:type="dxa"/>
            <w:shd w:val="clear" w:color="auto" w:fill="auto"/>
          </w:tcPr>
          <w:p w:rsidR="003B528C" w:rsidRPr="009D348C" w:rsidRDefault="005E5CFF"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D348C">
              <w:rPr>
                <w:rFonts w:ascii="Times New Roman" w:eastAsia="Times New Roman" w:hAnsi="Times New Roman" w:cs="Times New Roman"/>
                <w:sz w:val="24"/>
                <w:szCs w:val="24"/>
                <w:lang w:eastAsia="ru-RU"/>
              </w:rPr>
              <w:t>3</w:t>
            </w:r>
          </w:p>
        </w:tc>
      </w:tr>
      <w:tr w:rsidR="003B528C" w:rsidRPr="00C0734E" w:rsidTr="003B528C">
        <w:tc>
          <w:tcPr>
            <w:tcW w:w="851" w:type="dxa"/>
          </w:tcPr>
          <w:p w:rsidR="003B528C" w:rsidRPr="00C0734E" w:rsidRDefault="003B528C"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C0734E">
              <w:rPr>
                <w:rFonts w:ascii="Times New Roman" w:eastAsia="Times New Roman" w:hAnsi="Times New Roman" w:cs="Times New Roman"/>
                <w:sz w:val="24"/>
                <w:szCs w:val="24"/>
                <w:lang w:eastAsia="ru-RU"/>
              </w:rPr>
              <w:t>.</w:t>
            </w:r>
          </w:p>
        </w:tc>
        <w:tc>
          <w:tcPr>
            <w:tcW w:w="7229" w:type="dxa"/>
          </w:tcPr>
          <w:p w:rsidR="003B528C" w:rsidRPr="00C0734E" w:rsidRDefault="003B528C" w:rsidP="003B528C">
            <w:pPr>
              <w:spacing w:line="300" w:lineRule="auto"/>
              <w:jc w:val="both"/>
              <w:rPr>
                <w:rFonts w:ascii="Times New Roman" w:eastAsia="Times New Roman" w:hAnsi="Times New Roman" w:cs="Times New Roman"/>
                <w:sz w:val="24"/>
                <w:szCs w:val="24"/>
                <w:lang w:eastAsia="ru-RU"/>
              </w:rPr>
            </w:pPr>
            <w:r w:rsidRPr="00C0734E">
              <w:rPr>
                <w:rFonts w:ascii="Times New Roman" w:eastAsia="Times New Roman" w:hAnsi="Times New Roman" w:cs="Times New Roman"/>
                <w:sz w:val="24"/>
                <w:szCs w:val="24"/>
                <w:lang w:eastAsia="ru-RU"/>
              </w:rPr>
              <w:t>МЕРЫ ПРЕДОСТОРОЖНОСТИ</w:t>
            </w:r>
          </w:p>
        </w:tc>
        <w:tc>
          <w:tcPr>
            <w:tcW w:w="1134" w:type="dxa"/>
            <w:shd w:val="clear" w:color="auto" w:fill="auto"/>
          </w:tcPr>
          <w:p w:rsidR="003B528C" w:rsidRPr="009D348C" w:rsidRDefault="003B528C" w:rsidP="003B528C">
            <w:pPr>
              <w:spacing w:line="300" w:lineRule="auto"/>
              <w:jc w:val="both"/>
              <w:rPr>
                <w:rFonts w:ascii="Times New Roman" w:eastAsia="Times New Roman" w:hAnsi="Times New Roman" w:cs="Times New Roman"/>
                <w:sz w:val="24"/>
                <w:szCs w:val="24"/>
                <w:lang w:eastAsia="ru-RU"/>
              </w:rPr>
            </w:pPr>
            <w:r w:rsidRPr="00C0734E">
              <w:rPr>
                <w:rFonts w:ascii="Times New Roman" w:eastAsia="Times New Roman" w:hAnsi="Times New Roman" w:cs="Times New Roman"/>
                <w:sz w:val="24"/>
                <w:szCs w:val="24"/>
                <w:lang w:eastAsia="ru-RU"/>
              </w:rPr>
              <w:t>1</w:t>
            </w:r>
            <w:r w:rsidR="009D348C">
              <w:rPr>
                <w:rFonts w:ascii="Times New Roman" w:eastAsia="Times New Roman" w:hAnsi="Times New Roman" w:cs="Times New Roman"/>
                <w:sz w:val="24"/>
                <w:szCs w:val="24"/>
                <w:lang w:eastAsia="ru-RU"/>
              </w:rPr>
              <w:t>3</w:t>
            </w:r>
          </w:p>
        </w:tc>
      </w:tr>
      <w:tr w:rsidR="003B528C" w:rsidRPr="00C0734E" w:rsidTr="003B528C">
        <w:tc>
          <w:tcPr>
            <w:tcW w:w="851" w:type="dxa"/>
          </w:tcPr>
          <w:p w:rsidR="003B528C" w:rsidRPr="00C0734E" w:rsidRDefault="003B528C"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C0734E">
              <w:rPr>
                <w:rFonts w:ascii="Times New Roman" w:eastAsia="Times New Roman" w:hAnsi="Times New Roman" w:cs="Times New Roman"/>
                <w:sz w:val="24"/>
                <w:szCs w:val="24"/>
                <w:lang w:eastAsia="ru-RU"/>
              </w:rPr>
              <w:t>.</w:t>
            </w:r>
          </w:p>
        </w:tc>
        <w:tc>
          <w:tcPr>
            <w:tcW w:w="7229" w:type="dxa"/>
          </w:tcPr>
          <w:p w:rsidR="003B528C" w:rsidRPr="00C349D2" w:rsidRDefault="003B528C" w:rsidP="003B528C">
            <w:pPr>
              <w:spacing w:line="300" w:lineRule="auto"/>
              <w:jc w:val="both"/>
              <w:rPr>
                <w:rFonts w:ascii="Times New Roman" w:eastAsia="Times New Roman" w:hAnsi="Times New Roman" w:cs="Times New Roman"/>
                <w:sz w:val="24"/>
                <w:szCs w:val="24"/>
                <w:lang w:eastAsia="ru-RU"/>
              </w:rPr>
            </w:pPr>
            <w:r w:rsidRPr="00C349D2">
              <w:rPr>
                <w:rFonts w:ascii="Times New Roman" w:eastAsia="Times New Roman" w:hAnsi="Times New Roman" w:cs="Times New Roman"/>
                <w:sz w:val="24"/>
                <w:szCs w:val="24"/>
                <w:lang w:eastAsia="ru-RU"/>
              </w:rPr>
              <w:t>ОБОРУДОВАНИЕ И МАТЕРИАЛЫ</w:t>
            </w:r>
          </w:p>
        </w:tc>
        <w:tc>
          <w:tcPr>
            <w:tcW w:w="1134" w:type="dxa"/>
            <w:shd w:val="clear" w:color="auto" w:fill="auto"/>
          </w:tcPr>
          <w:p w:rsidR="003B528C" w:rsidRPr="005E5CFF" w:rsidRDefault="003B528C" w:rsidP="003B528C">
            <w:pPr>
              <w:spacing w:line="300" w:lineRule="auto"/>
              <w:jc w:val="both"/>
              <w:rPr>
                <w:rFonts w:ascii="Times New Roman" w:eastAsia="Times New Roman" w:hAnsi="Times New Roman" w:cs="Times New Roman"/>
                <w:sz w:val="24"/>
                <w:szCs w:val="24"/>
                <w:lang w:val="en-US" w:eastAsia="ru-RU"/>
              </w:rPr>
            </w:pPr>
            <w:r w:rsidRPr="00C0734E">
              <w:rPr>
                <w:rFonts w:ascii="Times New Roman" w:eastAsia="Times New Roman" w:hAnsi="Times New Roman" w:cs="Times New Roman"/>
                <w:sz w:val="24"/>
                <w:szCs w:val="24"/>
                <w:lang w:eastAsia="ru-RU"/>
              </w:rPr>
              <w:t>1</w:t>
            </w:r>
            <w:r w:rsidR="005E5CFF">
              <w:rPr>
                <w:rFonts w:ascii="Times New Roman" w:eastAsia="Times New Roman" w:hAnsi="Times New Roman" w:cs="Times New Roman"/>
                <w:sz w:val="24"/>
                <w:szCs w:val="24"/>
                <w:lang w:val="en-US" w:eastAsia="ru-RU"/>
              </w:rPr>
              <w:t>7</w:t>
            </w:r>
          </w:p>
        </w:tc>
      </w:tr>
      <w:tr w:rsidR="003B528C" w:rsidRPr="00C0734E" w:rsidTr="003B528C">
        <w:tc>
          <w:tcPr>
            <w:tcW w:w="851" w:type="dxa"/>
          </w:tcPr>
          <w:p w:rsidR="003B528C" w:rsidRPr="00C0734E" w:rsidRDefault="003B528C" w:rsidP="003B528C">
            <w:pPr>
              <w:spacing w:line="30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7</w:t>
            </w:r>
            <w:r w:rsidRPr="00C0734E">
              <w:rPr>
                <w:rFonts w:ascii="Times New Roman" w:eastAsia="Times New Roman" w:hAnsi="Times New Roman" w:cs="Times New Roman"/>
                <w:sz w:val="24"/>
                <w:szCs w:val="24"/>
                <w:lang w:val="en-US" w:eastAsia="ru-RU"/>
              </w:rPr>
              <w:t>.</w:t>
            </w:r>
          </w:p>
        </w:tc>
        <w:tc>
          <w:tcPr>
            <w:tcW w:w="7229" w:type="dxa"/>
          </w:tcPr>
          <w:p w:rsidR="003B528C" w:rsidRPr="00C349D2" w:rsidRDefault="003B528C" w:rsidP="003B528C">
            <w:pPr>
              <w:spacing w:line="300" w:lineRule="auto"/>
              <w:jc w:val="both"/>
              <w:rPr>
                <w:rFonts w:ascii="Times New Roman" w:eastAsia="Times New Roman" w:hAnsi="Times New Roman" w:cs="Times New Roman"/>
                <w:sz w:val="24"/>
                <w:szCs w:val="24"/>
                <w:lang w:val="en-US" w:eastAsia="ru-RU"/>
              </w:rPr>
            </w:pPr>
            <w:r w:rsidRPr="00C349D2">
              <w:rPr>
                <w:rFonts w:ascii="Times New Roman" w:eastAsia="Times New Roman" w:hAnsi="Times New Roman" w:cs="Times New Roman"/>
                <w:sz w:val="24"/>
                <w:szCs w:val="24"/>
                <w:lang w:val="en-US" w:eastAsia="ru-RU"/>
              </w:rPr>
              <w:t>АНАЛИЗИРУЕМЫЕ ОБРАЗЦЫ</w:t>
            </w:r>
          </w:p>
        </w:tc>
        <w:tc>
          <w:tcPr>
            <w:tcW w:w="1134" w:type="dxa"/>
            <w:shd w:val="clear" w:color="auto" w:fill="auto"/>
          </w:tcPr>
          <w:p w:rsidR="003B528C" w:rsidRPr="009D348C" w:rsidRDefault="003B528C" w:rsidP="003B528C">
            <w:pPr>
              <w:spacing w:line="300" w:lineRule="auto"/>
              <w:jc w:val="both"/>
              <w:rPr>
                <w:rFonts w:ascii="Times New Roman" w:eastAsia="Times New Roman" w:hAnsi="Times New Roman" w:cs="Times New Roman"/>
                <w:sz w:val="24"/>
                <w:szCs w:val="24"/>
                <w:lang w:eastAsia="ru-RU"/>
              </w:rPr>
            </w:pPr>
            <w:r w:rsidRPr="00C0734E">
              <w:rPr>
                <w:rFonts w:ascii="Times New Roman" w:eastAsia="Times New Roman" w:hAnsi="Times New Roman" w:cs="Times New Roman"/>
                <w:sz w:val="24"/>
                <w:szCs w:val="24"/>
                <w:lang w:eastAsia="ru-RU"/>
              </w:rPr>
              <w:t>1</w:t>
            </w:r>
            <w:r w:rsidR="009D348C">
              <w:rPr>
                <w:rFonts w:ascii="Times New Roman" w:eastAsia="Times New Roman" w:hAnsi="Times New Roman" w:cs="Times New Roman"/>
                <w:sz w:val="24"/>
                <w:szCs w:val="24"/>
                <w:lang w:eastAsia="ru-RU"/>
              </w:rPr>
              <w:t>9</w:t>
            </w:r>
          </w:p>
        </w:tc>
      </w:tr>
      <w:tr w:rsidR="003B528C" w:rsidRPr="00C0734E" w:rsidTr="003B528C">
        <w:tc>
          <w:tcPr>
            <w:tcW w:w="851" w:type="dxa"/>
          </w:tcPr>
          <w:p w:rsidR="003B528C" w:rsidRPr="00C0734E" w:rsidRDefault="003B528C" w:rsidP="003B528C">
            <w:pPr>
              <w:spacing w:line="30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7</w:t>
            </w:r>
            <w:r w:rsidRPr="00C0734E">
              <w:rPr>
                <w:rFonts w:ascii="Times New Roman" w:eastAsia="Times New Roman" w:hAnsi="Times New Roman" w:cs="Times New Roman"/>
                <w:sz w:val="24"/>
                <w:szCs w:val="24"/>
                <w:lang w:val="en-US" w:eastAsia="ru-RU"/>
              </w:rPr>
              <w:t>.1</w:t>
            </w:r>
          </w:p>
        </w:tc>
        <w:tc>
          <w:tcPr>
            <w:tcW w:w="7229" w:type="dxa"/>
          </w:tcPr>
          <w:p w:rsidR="003B528C" w:rsidRPr="00C349D2" w:rsidRDefault="003B528C" w:rsidP="003B528C">
            <w:pPr>
              <w:spacing w:line="300" w:lineRule="auto"/>
              <w:jc w:val="both"/>
              <w:rPr>
                <w:rFonts w:ascii="Times New Roman" w:eastAsia="Times New Roman" w:hAnsi="Times New Roman" w:cs="Times New Roman"/>
                <w:sz w:val="24"/>
                <w:szCs w:val="24"/>
                <w:lang w:eastAsia="ru-RU"/>
              </w:rPr>
            </w:pPr>
            <w:r w:rsidRPr="00C349D2">
              <w:rPr>
                <w:rFonts w:ascii="Times New Roman" w:eastAsia="Times New Roman" w:hAnsi="Times New Roman" w:cs="Times New Roman"/>
                <w:sz w:val="24"/>
                <w:szCs w:val="24"/>
                <w:lang w:eastAsia="ru-RU"/>
              </w:rPr>
              <w:t>Материал для исследования</w:t>
            </w:r>
          </w:p>
        </w:tc>
        <w:tc>
          <w:tcPr>
            <w:tcW w:w="1134" w:type="dxa"/>
            <w:shd w:val="clear" w:color="auto" w:fill="auto"/>
          </w:tcPr>
          <w:p w:rsidR="003B528C" w:rsidRPr="009D348C" w:rsidRDefault="003B528C" w:rsidP="003B528C">
            <w:pPr>
              <w:spacing w:line="300" w:lineRule="auto"/>
              <w:jc w:val="both"/>
              <w:rPr>
                <w:rFonts w:ascii="Times New Roman" w:eastAsia="Times New Roman" w:hAnsi="Times New Roman" w:cs="Times New Roman"/>
                <w:sz w:val="24"/>
                <w:szCs w:val="24"/>
                <w:lang w:eastAsia="ru-RU"/>
              </w:rPr>
            </w:pPr>
            <w:r w:rsidRPr="00C0734E">
              <w:rPr>
                <w:rFonts w:ascii="Times New Roman" w:eastAsia="Times New Roman" w:hAnsi="Times New Roman" w:cs="Times New Roman"/>
                <w:sz w:val="24"/>
                <w:szCs w:val="24"/>
                <w:lang w:eastAsia="ru-RU"/>
              </w:rPr>
              <w:t>1</w:t>
            </w:r>
            <w:r w:rsidR="009D348C">
              <w:rPr>
                <w:rFonts w:ascii="Times New Roman" w:eastAsia="Times New Roman" w:hAnsi="Times New Roman" w:cs="Times New Roman"/>
                <w:sz w:val="24"/>
                <w:szCs w:val="24"/>
                <w:lang w:eastAsia="ru-RU"/>
              </w:rPr>
              <w:t>9</w:t>
            </w:r>
          </w:p>
        </w:tc>
      </w:tr>
      <w:tr w:rsidR="003B528C" w:rsidRPr="00C0734E" w:rsidTr="003B528C">
        <w:tc>
          <w:tcPr>
            <w:tcW w:w="851" w:type="dxa"/>
          </w:tcPr>
          <w:p w:rsidR="003B528C" w:rsidRPr="00C0734E" w:rsidRDefault="003B528C" w:rsidP="003B528C">
            <w:pPr>
              <w:spacing w:line="30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7</w:t>
            </w:r>
            <w:r w:rsidRPr="00C0734E">
              <w:rPr>
                <w:rFonts w:ascii="Times New Roman" w:eastAsia="Times New Roman" w:hAnsi="Times New Roman" w:cs="Times New Roman"/>
                <w:sz w:val="24"/>
                <w:szCs w:val="24"/>
                <w:lang w:eastAsia="ru-RU"/>
              </w:rPr>
              <w:t>.2.</w:t>
            </w:r>
          </w:p>
        </w:tc>
        <w:tc>
          <w:tcPr>
            <w:tcW w:w="7229" w:type="dxa"/>
          </w:tcPr>
          <w:p w:rsidR="003B528C" w:rsidRPr="00C349D2" w:rsidRDefault="003B528C" w:rsidP="003B528C">
            <w:pPr>
              <w:spacing w:line="300" w:lineRule="auto"/>
              <w:jc w:val="both"/>
              <w:rPr>
                <w:rFonts w:ascii="Times New Roman" w:eastAsia="Times New Roman" w:hAnsi="Times New Roman" w:cs="Times New Roman"/>
                <w:sz w:val="24"/>
                <w:szCs w:val="24"/>
                <w:lang w:val="en-US" w:eastAsia="ru-RU"/>
              </w:rPr>
            </w:pPr>
            <w:r w:rsidRPr="00C349D2">
              <w:rPr>
                <w:rFonts w:ascii="Times New Roman" w:eastAsia="Times New Roman" w:hAnsi="Times New Roman" w:cs="Times New Roman"/>
                <w:sz w:val="24"/>
                <w:szCs w:val="24"/>
                <w:lang w:eastAsia="ru-RU"/>
              </w:rPr>
              <w:t>Взятие материала на исследование</w:t>
            </w:r>
          </w:p>
        </w:tc>
        <w:tc>
          <w:tcPr>
            <w:tcW w:w="1134" w:type="dxa"/>
            <w:tcBorders>
              <w:left w:val="nil"/>
            </w:tcBorders>
            <w:shd w:val="clear" w:color="auto" w:fill="auto"/>
          </w:tcPr>
          <w:p w:rsidR="003B528C" w:rsidRPr="005E5CFF" w:rsidRDefault="003B528C" w:rsidP="003B528C">
            <w:pPr>
              <w:spacing w:line="300" w:lineRule="auto"/>
              <w:jc w:val="both"/>
              <w:rPr>
                <w:rFonts w:ascii="Times New Roman" w:eastAsia="Times New Roman" w:hAnsi="Times New Roman" w:cs="Times New Roman"/>
                <w:sz w:val="24"/>
                <w:szCs w:val="24"/>
                <w:lang w:val="en-US" w:eastAsia="ru-RU"/>
              </w:rPr>
            </w:pPr>
            <w:r w:rsidRPr="00C0734E">
              <w:rPr>
                <w:rFonts w:ascii="Times New Roman" w:eastAsia="Times New Roman" w:hAnsi="Times New Roman" w:cs="Times New Roman"/>
                <w:sz w:val="24"/>
                <w:szCs w:val="24"/>
                <w:lang w:eastAsia="ru-RU"/>
              </w:rPr>
              <w:t>1</w:t>
            </w:r>
            <w:r w:rsidR="005E5CFF">
              <w:rPr>
                <w:rFonts w:ascii="Times New Roman" w:eastAsia="Times New Roman" w:hAnsi="Times New Roman" w:cs="Times New Roman"/>
                <w:sz w:val="24"/>
                <w:szCs w:val="24"/>
                <w:lang w:val="en-US" w:eastAsia="ru-RU"/>
              </w:rPr>
              <w:t>9</w:t>
            </w:r>
          </w:p>
        </w:tc>
      </w:tr>
      <w:tr w:rsidR="003B528C" w:rsidRPr="00C0734E" w:rsidTr="003B528C">
        <w:tc>
          <w:tcPr>
            <w:tcW w:w="851" w:type="dxa"/>
          </w:tcPr>
          <w:p w:rsidR="003B528C" w:rsidRPr="00C0734E" w:rsidRDefault="003B528C"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C0734E">
              <w:rPr>
                <w:rFonts w:ascii="Times New Roman" w:eastAsia="Times New Roman" w:hAnsi="Times New Roman" w:cs="Times New Roman"/>
                <w:sz w:val="24"/>
                <w:szCs w:val="24"/>
                <w:lang w:eastAsia="ru-RU"/>
              </w:rPr>
              <w:t>.3.</w:t>
            </w:r>
          </w:p>
        </w:tc>
        <w:tc>
          <w:tcPr>
            <w:tcW w:w="7229" w:type="dxa"/>
          </w:tcPr>
          <w:p w:rsidR="003B528C" w:rsidRPr="00C349D2" w:rsidRDefault="003B528C" w:rsidP="003B528C">
            <w:pPr>
              <w:spacing w:line="300" w:lineRule="auto"/>
              <w:jc w:val="both"/>
              <w:rPr>
                <w:rFonts w:ascii="Times New Roman" w:eastAsia="Times New Roman" w:hAnsi="Times New Roman" w:cs="Times New Roman"/>
                <w:sz w:val="24"/>
                <w:szCs w:val="24"/>
                <w:lang w:eastAsia="ru-RU"/>
              </w:rPr>
            </w:pPr>
            <w:r w:rsidRPr="00C349D2">
              <w:rPr>
                <w:rFonts w:ascii="Times New Roman" w:eastAsia="Times New Roman" w:hAnsi="Times New Roman" w:cs="Times New Roman"/>
                <w:sz w:val="24"/>
                <w:szCs w:val="24"/>
                <w:lang w:eastAsia="ru-RU"/>
              </w:rPr>
              <w:t>Транспортирование и хранение исследуемых образцов</w:t>
            </w:r>
          </w:p>
        </w:tc>
        <w:tc>
          <w:tcPr>
            <w:tcW w:w="1134" w:type="dxa"/>
            <w:tcBorders>
              <w:left w:val="nil"/>
            </w:tcBorders>
            <w:shd w:val="clear" w:color="auto" w:fill="auto"/>
          </w:tcPr>
          <w:p w:rsidR="003B528C" w:rsidRPr="009D348C" w:rsidRDefault="009D348C"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rsidR="003B528C" w:rsidRPr="00C0734E" w:rsidTr="003B528C">
        <w:tc>
          <w:tcPr>
            <w:tcW w:w="851" w:type="dxa"/>
          </w:tcPr>
          <w:p w:rsidR="003B528C" w:rsidRPr="00C0734E" w:rsidRDefault="003B528C"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C0734E">
              <w:rPr>
                <w:rFonts w:ascii="Times New Roman" w:eastAsia="Times New Roman" w:hAnsi="Times New Roman" w:cs="Times New Roman"/>
                <w:sz w:val="24"/>
                <w:szCs w:val="24"/>
                <w:lang w:eastAsia="ru-RU"/>
              </w:rPr>
              <w:t>.4.</w:t>
            </w:r>
          </w:p>
        </w:tc>
        <w:tc>
          <w:tcPr>
            <w:tcW w:w="7229" w:type="dxa"/>
          </w:tcPr>
          <w:p w:rsidR="003B528C" w:rsidRPr="00C349D2" w:rsidRDefault="003B528C" w:rsidP="003B528C">
            <w:pPr>
              <w:spacing w:line="300" w:lineRule="auto"/>
              <w:jc w:val="both"/>
              <w:rPr>
                <w:rFonts w:ascii="Times New Roman" w:eastAsia="Times New Roman" w:hAnsi="Times New Roman" w:cs="Times New Roman"/>
                <w:sz w:val="24"/>
                <w:szCs w:val="24"/>
                <w:lang w:eastAsia="ru-RU"/>
              </w:rPr>
            </w:pPr>
            <w:r w:rsidRPr="00C349D2">
              <w:rPr>
                <w:rFonts w:ascii="Times New Roman" w:eastAsia="Times New Roman" w:hAnsi="Times New Roman" w:cs="Times New Roman"/>
                <w:sz w:val="24"/>
                <w:szCs w:val="24"/>
                <w:lang w:eastAsia="ru-RU"/>
              </w:rPr>
              <w:t>Подготовка исследуемого материала к экстракции ДНК</w:t>
            </w:r>
          </w:p>
        </w:tc>
        <w:tc>
          <w:tcPr>
            <w:tcW w:w="1134" w:type="dxa"/>
            <w:tcBorders>
              <w:left w:val="nil"/>
            </w:tcBorders>
            <w:shd w:val="clear" w:color="auto" w:fill="auto"/>
          </w:tcPr>
          <w:p w:rsidR="003B528C" w:rsidRPr="009D348C" w:rsidRDefault="009D348C"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eastAsia="ru-RU"/>
              </w:rPr>
              <w:t>1</w:t>
            </w:r>
          </w:p>
        </w:tc>
      </w:tr>
      <w:tr w:rsidR="003B528C" w:rsidRPr="00C0734E" w:rsidTr="003B528C">
        <w:tc>
          <w:tcPr>
            <w:tcW w:w="851" w:type="dxa"/>
          </w:tcPr>
          <w:p w:rsidR="003B528C" w:rsidRPr="00C0734E" w:rsidRDefault="003B528C"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C0734E">
              <w:rPr>
                <w:rFonts w:ascii="Times New Roman" w:eastAsia="Times New Roman" w:hAnsi="Times New Roman" w:cs="Times New Roman"/>
                <w:sz w:val="24"/>
                <w:szCs w:val="24"/>
                <w:lang w:eastAsia="ru-RU"/>
              </w:rPr>
              <w:t xml:space="preserve">. </w:t>
            </w:r>
          </w:p>
        </w:tc>
        <w:tc>
          <w:tcPr>
            <w:tcW w:w="7229" w:type="dxa"/>
          </w:tcPr>
          <w:p w:rsidR="003B528C" w:rsidRPr="00C349D2" w:rsidRDefault="003B528C" w:rsidP="003B528C">
            <w:pPr>
              <w:spacing w:line="300" w:lineRule="auto"/>
              <w:jc w:val="both"/>
              <w:rPr>
                <w:rFonts w:ascii="Times New Roman" w:eastAsia="Times New Roman" w:hAnsi="Times New Roman" w:cs="Times New Roman"/>
                <w:sz w:val="24"/>
                <w:szCs w:val="24"/>
                <w:lang w:eastAsia="ru-RU"/>
              </w:rPr>
            </w:pPr>
            <w:r w:rsidRPr="00C349D2">
              <w:rPr>
                <w:rFonts w:ascii="Times New Roman" w:eastAsia="Times New Roman" w:hAnsi="Times New Roman" w:cs="Times New Roman"/>
                <w:sz w:val="24"/>
                <w:szCs w:val="24"/>
                <w:lang w:val="en-US" w:eastAsia="ru-RU"/>
              </w:rPr>
              <w:t>ПРОВЕДЕНИЕ АНАЛИЗА</w:t>
            </w:r>
          </w:p>
        </w:tc>
        <w:tc>
          <w:tcPr>
            <w:tcW w:w="1134" w:type="dxa"/>
            <w:tcBorders>
              <w:left w:val="nil"/>
            </w:tcBorders>
            <w:shd w:val="clear" w:color="auto" w:fill="auto"/>
          </w:tcPr>
          <w:p w:rsidR="003B528C" w:rsidRPr="005E5CFF" w:rsidRDefault="005E5CFF" w:rsidP="003B528C">
            <w:pPr>
              <w:spacing w:line="30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en-US" w:eastAsia="ru-RU"/>
              </w:rPr>
              <w:t>2</w:t>
            </w:r>
          </w:p>
        </w:tc>
      </w:tr>
      <w:tr w:rsidR="003B528C" w:rsidRPr="00C0734E" w:rsidTr="003B528C">
        <w:tc>
          <w:tcPr>
            <w:tcW w:w="851" w:type="dxa"/>
          </w:tcPr>
          <w:p w:rsidR="003B528C" w:rsidRPr="00C0734E" w:rsidRDefault="003B528C"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C0734E">
              <w:rPr>
                <w:rFonts w:ascii="Times New Roman" w:eastAsia="Times New Roman" w:hAnsi="Times New Roman" w:cs="Times New Roman"/>
                <w:sz w:val="24"/>
                <w:szCs w:val="24"/>
                <w:lang w:eastAsia="ru-RU"/>
              </w:rPr>
              <w:t>.1.</w:t>
            </w:r>
          </w:p>
        </w:tc>
        <w:tc>
          <w:tcPr>
            <w:tcW w:w="7229" w:type="dxa"/>
          </w:tcPr>
          <w:p w:rsidR="003B528C" w:rsidRPr="00C349D2" w:rsidRDefault="003B528C" w:rsidP="003B528C">
            <w:pPr>
              <w:spacing w:line="300" w:lineRule="auto"/>
              <w:jc w:val="both"/>
              <w:rPr>
                <w:rFonts w:ascii="Times New Roman" w:eastAsia="Times New Roman" w:hAnsi="Times New Roman" w:cs="Times New Roman"/>
                <w:sz w:val="24"/>
                <w:szCs w:val="24"/>
                <w:lang w:eastAsia="ru-RU"/>
              </w:rPr>
            </w:pPr>
            <w:r w:rsidRPr="00C349D2">
              <w:rPr>
                <w:rFonts w:ascii="Times New Roman" w:eastAsia="Times New Roman" w:hAnsi="Times New Roman" w:cs="Times New Roman"/>
                <w:sz w:val="24"/>
                <w:szCs w:val="24"/>
                <w:lang w:eastAsia="ru-RU"/>
              </w:rPr>
              <w:t>Выделение ДНК из исследуемого материала</w:t>
            </w:r>
          </w:p>
        </w:tc>
        <w:tc>
          <w:tcPr>
            <w:tcW w:w="1134" w:type="dxa"/>
            <w:tcBorders>
              <w:left w:val="nil"/>
            </w:tcBorders>
            <w:shd w:val="clear" w:color="auto" w:fill="auto"/>
          </w:tcPr>
          <w:p w:rsidR="003B528C" w:rsidRPr="009D348C" w:rsidRDefault="005E5CFF" w:rsidP="00F76FFE">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F76FFE">
              <w:rPr>
                <w:rFonts w:ascii="Times New Roman" w:eastAsia="Times New Roman" w:hAnsi="Times New Roman" w:cs="Times New Roman"/>
                <w:sz w:val="24"/>
                <w:szCs w:val="24"/>
                <w:lang w:eastAsia="ru-RU"/>
              </w:rPr>
              <w:t>2</w:t>
            </w:r>
          </w:p>
        </w:tc>
      </w:tr>
      <w:tr w:rsidR="003B528C" w:rsidRPr="00C0734E" w:rsidTr="003B528C">
        <w:tc>
          <w:tcPr>
            <w:tcW w:w="851" w:type="dxa"/>
          </w:tcPr>
          <w:p w:rsidR="003B528C" w:rsidRPr="00C0734E" w:rsidRDefault="003B528C"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C0734E">
              <w:rPr>
                <w:rFonts w:ascii="Times New Roman" w:eastAsia="Times New Roman" w:hAnsi="Times New Roman" w:cs="Times New Roman"/>
                <w:sz w:val="24"/>
                <w:szCs w:val="24"/>
                <w:lang w:eastAsia="ru-RU"/>
              </w:rPr>
              <w:t>.2.</w:t>
            </w:r>
          </w:p>
        </w:tc>
        <w:tc>
          <w:tcPr>
            <w:tcW w:w="7229" w:type="dxa"/>
          </w:tcPr>
          <w:p w:rsidR="003B528C" w:rsidRPr="00C349D2" w:rsidRDefault="003B528C" w:rsidP="003B528C">
            <w:pPr>
              <w:spacing w:line="300" w:lineRule="auto"/>
              <w:jc w:val="both"/>
              <w:rPr>
                <w:rFonts w:ascii="Times New Roman" w:eastAsia="Times New Roman" w:hAnsi="Times New Roman" w:cs="Times New Roman"/>
                <w:sz w:val="24"/>
                <w:szCs w:val="24"/>
                <w:lang w:eastAsia="ru-RU"/>
              </w:rPr>
            </w:pPr>
            <w:r w:rsidRPr="00C349D2">
              <w:rPr>
                <w:rFonts w:ascii="Times New Roman" w:eastAsia="Times New Roman" w:hAnsi="Times New Roman" w:cs="Times New Roman"/>
                <w:sz w:val="24"/>
                <w:szCs w:val="24"/>
                <w:lang w:eastAsia="ru-RU"/>
              </w:rPr>
              <w:t>Подготовка компонентов набора и постановка реакции</w:t>
            </w:r>
          </w:p>
        </w:tc>
        <w:tc>
          <w:tcPr>
            <w:tcW w:w="1134" w:type="dxa"/>
            <w:shd w:val="clear" w:color="auto" w:fill="auto"/>
          </w:tcPr>
          <w:p w:rsidR="003B528C" w:rsidRPr="009D348C" w:rsidRDefault="003B528C" w:rsidP="003B528C">
            <w:pPr>
              <w:spacing w:line="300" w:lineRule="auto"/>
              <w:jc w:val="both"/>
              <w:rPr>
                <w:rFonts w:ascii="Times New Roman" w:eastAsia="Times New Roman" w:hAnsi="Times New Roman" w:cs="Times New Roman"/>
                <w:sz w:val="24"/>
                <w:szCs w:val="24"/>
                <w:lang w:eastAsia="ru-RU"/>
              </w:rPr>
            </w:pPr>
            <w:r w:rsidRPr="00C0734E">
              <w:rPr>
                <w:rFonts w:ascii="Times New Roman" w:eastAsia="Times New Roman" w:hAnsi="Times New Roman" w:cs="Times New Roman"/>
                <w:sz w:val="24"/>
                <w:szCs w:val="24"/>
                <w:lang w:eastAsia="ru-RU"/>
              </w:rPr>
              <w:t>2</w:t>
            </w:r>
            <w:r w:rsidR="009D348C">
              <w:rPr>
                <w:rFonts w:ascii="Times New Roman" w:eastAsia="Times New Roman" w:hAnsi="Times New Roman" w:cs="Times New Roman"/>
                <w:sz w:val="24"/>
                <w:szCs w:val="24"/>
                <w:lang w:eastAsia="ru-RU"/>
              </w:rPr>
              <w:t>3</w:t>
            </w:r>
          </w:p>
        </w:tc>
      </w:tr>
      <w:tr w:rsidR="003B528C" w:rsidRPr="00C0734E" w:rsidTr="003B528C">
        <w:tc>
          <w:tcPr>
            <w:tcW w:w="851" w:type="dxa"/>
          </w:tcPr>
          <w:p w:rsidR="003B528C" w:rsidRPr="00C0734E" w:rsidRDefault="003B528C"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C0734E">
              <w:rPr>
                <w:rFonts w:ascii="Times New Roman" w:eastAsia="Times New Roman" w:hAnsi="Times New Roman" w:cs="Times New Roman"/>
                <w:sz w:val="24"/>
                <w:szCs w:val="24"/>
                <w:lang w:eastAsia="ru-RU"/>
              </w:rPr>
              <w:t>.3.</w:t>
            </w:r>
          </w:p>
        </w:tc>
        <w:tc>
          <w:tcPr>
            <w:tcW w:w="7229" w:type="dxa"/>
          </w:tcPr>
          <w:p w:rsidR="003B528C" w:rsidRPr="00C349D2" w:rsidRDefault="003B528C" w:rsidP="003B528C">
            <w:pPr>
              <w:spacing w:line="300" w:lineRule="auto"/>
              <w:jc w:val="both"/>
              <w:rPr>
                <w:rFonts w:ascii="Times New Roman" w:eastAsia="Times New Roman" w:hAnsi="Times New Roman" w:cs="Times New Roman"/>
                <w:sz w:val="24"/>
                <w:szCs w:val="24"/>
                <w:lang w:eastAsia="ru-RU"/>
              </w:rPr>
            </w:pPr>
            <w:r w:rsidRPr="00C349D2">
              <w:rPr>
                <w:rFonts w:ascii="Times New Roman" w:eastAsia="Times New Roman" w:hAnsi="Times New Roman" w:cs="Times New Roman"/>
                <w:sz w:val="24"/>
                <w:szCs w:val="24"/>
                <w:lang w:eastAsia="ru-RU"/>
              </w:rPr>
              <w:t>Анализ и интерпретация результатов</w:t>
            </w:r>
          </w:p>
        </w:tc>
        <w:tc>
          <w:tcPr>
            <w:tcW w:w="1134" w:type="dxa"/>
            <w:shd w:val="clear" w:color="auto" w:fill="auto"/>
          </w:tcPr>
          <w:p w:rsidR="003B528C" w:rsidRPr="009D348C" w:rsidRDefault="003B528C" w:rsidP="003B528C">
            <w:pPr>
              <w:spacing w:line="300" w:lineRule="auto"/>
              <w:jc w:val="both"/>
              <w:rPr>
                <w:rFonts w:ascii="Times New Roman" w:eastAsia="Times New Roman" w:hAnsi="Times New Roman" w:cs="Times New Roman"/>
                <w:sz w:val="24"/>
                <w:szCs w:val="24"/>
                <w:lang w:eastAsia="ru-RU"/>
              </w:rPr>
            </w:pPr>
            <w:r w:rsidRPr="00C0734E">
              <w:rPr>
                <w:rFonts w:ascii="Times New Roman" w:eastAsia="Times New Roman" w:hAnsi="Times New Roman" w:cs="Times New Roman"/>
                <w:sz w:val="24"/>
                <w:szCs w:val="24"/>
                <w:lang w:eastAsia="ru-RU"/>
              </w:rPr>
              <w:t>2</w:t>
            </w:r>
            <w:r w:rsidR="009D348C">
              <w:rPr>
                <w:rFonts w:ascii="Times New Roman" w:eastAsia="Times New Roman" w:hAnsi="Times New Roman" w:cs="Times New Roman"/>
                <w:sz w:val="24"/>
                <w:szCs w:val="24"/>
                <w:lang w:eastAsia="ru-RU"/>
              </w:rPr>
              <w:t>5</w:t>
            </w:r>
          </w:p>
        </w:tc>
      </w:tr>
      <w:tr w:rsidR="003B528C" w:rsidRPr="00C0734E" w:rsidTr="003B528C">
        <w:tc>
          <w:tcPr>
            <w:tcW w:w="851" w:type="dxa"/>
          </w:tcPr>
          <w:p w:rsidR="003B528C" w:rsidRPr="00C0734E" w:rsidRDefault="003B528C"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C0734E">
              <w:rPr>
                <w:rFonts w:ascii="Times New Roman" w:eastAsia="Times New Roman" w:hAnsi="Times New Roman" w:cs="Times New Roman"/>
                <w:sz w:val="24"/>
                <w:szCs w:val="24"/>
                <w:lang w:eastAsia="ru-RU"/>
              </w:rPr>
              <w:t>.</w:t>
            </w:r>
          </w:p>
        </w:tc>
        <w:tc>
          <w:tcPr>
            <w:tcW w:w="7229" w:type="dxa"/>
          </w:tcPr>
          <w:p w:rsidR="003B528C" w:rsidRPr="00C349D2" w:rsidRDefault="003B528C" w:rsidP="003B528C">
            <w:pPr>
              <w:spacing w:line="300" w:lineRule="auto"/>
              <w:jc w:val="both"/>
              <w:rPr>
                <w:rFonts w:ascii="Times New Roman" w:eastAsia="Times New Roman" w:hAnsi="Times New Roman" w:cs="Times New Roman"/>
                <w:sz w:val="24"/>
                <w:szCs w:val="24"/>
                <w:lang w:eastAsia="ru-RU"/>
              </w:rPr>
            </w:pPr>
            <w:r w:rsidRPr="00C349D2">
              <w:rPr>
                <w:rFonts w:ascii="Times New Roman" w:eastAsia="Times New Roman" w:hAnsi="Times New Roman" w:cs="Times New Roman"/>
                <w:sz w:val="24"/>
                <w:szCs w:val="24"/>
                <w:lang w:eastAsia="ru-RU"/>
              </w:rPr>
              <w:t>ФУНКЦИОНАЛЬНЫЕ ХАРАКТЕРИСТИКИ НАБОРА</w:t>
            </w:r>
          </w:p>
        </w:tc>
        <w:tc>
          <w:tcPr>
            <w:tcW w:w="1134" w:type="dxa"/>
            <w:shd w:val="clear" w:color="auto" w:fill="auto"/>
          </w:tcPr>
          <w:p w:rsidR="003B528C" w:rsidRPr="005E5CFF" w:rsidRDefault="005E5CFF" w:rsidP="003B528C">
            <w:pPr>
              <w:spacing w:line="30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en-US" w:eastAsia="ru-RU"/>
              </w:rPr>
              <w:t>9</w:t>
            </w:r>
          </w:p>
        </w:tc>
      </w:tr>
      <w:tr w:rsidR="003B528C" w:rsidRPr="00C0734E" w:rsidTr="003B528C">
        <w:tc>
          <w:tcPr>
            <w:tcW w:w="851" w:type="dxa"/>
          </w:tcPr>
          <w:p w:rsidR="003B528C" w:rsidRPr="00C0734E" w:rsidRDefault="003B528C" w:rsidP="003B528C">
            <w:pPr>
              <w:spacing w:line="30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9</w:t>
            </w:r>
            <w:r w:rsidRPr="00C0734E">
              <w:rPr>
                <w:rFonts w:ascii="Times New Roman" w:eastAsia="Times New Roman" w:hAnsi="Times New Roman" w:cs="Times New Roman"/>
                <w:sz w:val="24"/>
                <w:szCs w:val="24"/>
                <w:lang w:val="en-US" w:eastAsia="ru-RU"/>
              </w:rPr>
              <w:t>.1.</w:t>
            </w:r>
          </w:p>
        </w:tc>
        <w:tc>
          <w:tcPr>
            <w:tcW w:w="7229" w:type="dxa"/>
          </w:tcPr>
          <w:p w:rsidR="003B528C" w:rsidRPr="00C349D2" w:rsidRDefault="003B528C" w:rsidP="003B528C">
            <w:pPr>
              <w:spacing w:line="300" w:lineRule="auto"/>
              <w:jc w:val="both"/>
              <w:rPr>
                <w:rFonts w:ascii="Times New Roman" w:eastAsia="Times New Roman" w:hAnsi="Times New Roman" w:cs="Times New Roman"/>
                <w:sz w:val="24"/>
                <w:szCs w:val="24"/>
                <w:lang w:eastAsia="ru-RU"/>
              </w:rPr>
            </w:pPr>
            <w:r w:rsidRPr="00C349D2">
              <w:rPr>
                <w:rFonts w:ascii="Times New Roman" w:eastAsia="Times New Roman" w:hAnsi="Times New Roman" w:cs="Times New Roman"/>
                <w:sz w:val="24"/>
                <w:szCs w:val="24"/>
                <w:lang w:eastAsia="ru-RU"/>
              </w:rPr>
              <w:t>Аналитическая чувствительность (предел обнаружения)</w:t>
            </w:r>
          </w:p>
        </w:tc>
        <w:tc>
          <w:tcPr>
            <w:tcW w:w="1134" w:type="dxa"/>
            <w:shd w:val="clear" w:color="auto" w:fill="auto"/>
          </w:tcPr>
          <w:p w:rsidR="003B528C" w:rsidRPr="005E5CFF" w:rsidRDefault="005E5CFF" w:rsidP="003B528C">
            <w:pPr>
              <w:spacing w:line="30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en-US" w:eastAsia="ru-RU"/>
              </w:rPr>
              <w:t>9</w:t>
            </w:r>
          </w:p>
        </w:tc>
      </w:tr>
      <w:tr w:rsidR="003B528C" w:rsidRPr="00C0734E" w:rsidTr="003B528C">
        <w:tc>
          <w:tcPr>
            <w:tcW w:w="851" w:type="dxa"/>
          </w:tcPr>
          <w:p w:rsidR="003B528C" w:rsidRDefault="003B528C"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p>
        </w:tc>
        <w:tc>
          <w:tcPr>
            <w:tcW w:w="7229" w:type="dxa"/>
          </w:tcPr>
          <w:p w:rsidR="003B528C" w:rsidRPr="00C349D2" w:rsidRDefault="003B528C" w:rsidP="003B528C">
            <w:pPr>
              <w:spacing w:line="300" w:lineRule="auto"/>
              <w:jc w:val="both"/>
              <w:rPr>
                <w:rFonts w:ascii="Times New Roman" w:eastAsia="Times New Roman" w:hAnsi="Times New Roman" w:cs="Times New Roman"/>
                <w:sz w:val="24"/>
                <w:szCs w:val="24"/>
                <w:lang w:eastAsia="ru-RU"/>
              </w:rPr>
            </w:pPr>
            <w:r w:rsidRPr="00C349D2">
              <w:rPr>
                <w:rFonts w:ascii="Times New Roman" w:eastAsia="Times New Roman" w:hAnsi="Times New Roman" w:cs="Times New Roman"/>
                <w:sz w:val="24"/>
                <w:szCs w:val="24"/>
                <w:lang w:eastAsia="ru-RU"/>
              </w:rPr>
              <w:t>Аналитическая специфичность</w:t>
            </w:r>
          </w:p>
        </w:tc>
        <w:tc>
          <w:tcPr>
            <w:tcW w:w="1134" w:type="dxa"/>
            <w:shd w:val="clear" w:color="auto" w:fill="auto"/>
          </w:tcPr>
          <w:p w:rsidR="003B528C" w:rsidRPr="009D348C" w:rsidRDefault="009D348C"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r>
              <w:rPr>
                <w:rFonts w:ascii="Times New Roman" w:eastAsia="Times New Roman" w:hAnsi="Times New Roman" w:cs="Times New Roman"/>
                <w:sz w:val="24"/>
                <w:szCs w:val="24"/>
                <w:lang w:eastAsia="ru-RU"/>
              </w:rPr>
              <w:t>2</w:t>
            </w:r>
          </w:p>
        </w:tc>
      </w:tr>
      <w:tr w:rsidR="003B528C" w:rsidRPr="00C0734E" w:rsidTr="003B528C">
        <w:tc>
          <w:tcPr>
            <w:tcW w:w="851" w:type="dxa"/>
          </w:tcPr>
          <w:p w:rsidR="003B528C" w:rsidRDefault="003B528C"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w:t>
            </w:r>
          </w:p>
        </w:tc>
        <w:tc>
          <w:tcPr>
            <w:tcW w:w="7229" w:type="dxa"/>
          </w:tcPr>
          <w:p w:rsidR="003B528C" w:rsidRPr="00C349D2" w:rsidRDefault="003B528C" w:rsidP="003B528C">
            <w:pPr>
              <w:spacing w:line="300" w:lineRule="auto"/>
              <w:jc w:val="both"/>
              <w:rPr>
                <w:rFonts w:ascii="Times New Roman" w:eastAsia="Times New Roman" w:hAnsi="Times New Roman" w:cs="Times New Roman"/>
                <w:sz w:val="24"/>
                <w:szCs w:val="24"/>
                <w:lang w:eastAsia="ru-RU"/>
              </w:rPr>
            </w:pPr>
            <w:r w:rsidRPr="00C349D2">
              <w:rPr>
                <w:rFonts w:ascii="Times New Roman" w:eastAsia="Times New Roman" w:hAnsi="Times New Roman" w:cs="Times New Roman"/>
                <w:sz w:val="24"/>
                <w:szCs w:val="24"/>
                <w:lang w:eastAsia="ru-RU"/>
              </w:rPr>
              <w:t>Воспроизводимость и повторяемость измерения</w:t>
            </w:r>
          </w:p>
        </w:tc>
        <w:tc>
          <w:tcPr>
            <w:tcW w:w="1134" w:type="dxa"/>
            <w:shd w:val="clear" w:color="auto" w:fill="auto"/>
          </w:tcPr>
          <w:p w:rsidR="003B528C" w:rsidRPr="005E5CFF" w:rsidRDefault="005E5CFF" w:rsidP="003B528C">
            <w:pPr>
              <w:spacing w:line="30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val="en-US" w:eastAsia="ru-RU"/>
              </w:rPr>
              <w:t>2</w:t>
            </w:r>
          </w:p>
        </w:tc>
      </w:tr>
      <w:tr w:rsidR="003B528C" w:rsidRPr="00C0734E" w:rsidTr="003B528C">
        <w:tc>
          <w:tcPr>
            <w:tcW w:w="851" w:type="dxa"/>
          </w:tcPr>
          <w:p w:rsidR="003B528C" w:rsidRPr="005B7978" w:rsidRDefault="003B528C"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C0734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4</w:t>
            </w:r>
            <w:r w:rsidRPr="00C0734E">
              <w:rPr>
                <w:rFonts w:ascii="Times New Roman" w:eastAsia="Times New Roman" w:hAnsi="Times New Roman" w:cs="Times New Roman"/>
                <w:sz w:val="24"/>
                <w:szCs w:val="24"/>
                <w:lang w:val="en-US" w:eastAsia="ru-RU"/>
              </w:rPr>
              <w:t>.</w:t>
            </w:r>
          </w:p>
        </w:tc>
        <w:tc>
          <w:tcPr>
            <w:tcW w:w="7229" w:type="dxa"/>
          </w:tcPr>
          <w:p w:rsidR="003B528C" w:rsidRPr="00C349D2" w:rsidRDefault="003B528C" w:rsidP="003B528C">
            <w:pPr>
              <w:spacing w:line="300" w:lineRule="auto"/>
              <w:jc w:val="both"/>
              <w:rPr>
                <w:rFonts w:ascii="Times New Roman" w:eastAsia="Times New Roman" w:hAnsi="Times New Roman" w:cs="Times New Roman"/>
                <w:sz w:val="24"/>
                <w:szCs w:val="24"/>
                <w:lang w:eastAsia="ru-RU"/>
              </w:rPr>
            </w:pPr>
            <w:r w:rsidRPr="00C349D2">
              <w:rPr>
                <w:rFonts w:ascii="Times New Roman" w:eastAsia="Times New Roman" w:hAnsi="Times New Roman" w:cs="Times New Roman"/>
                <w:sz w:val="24"/>
                <w:szCs w:val="24"/>
                <w:lang w:eastAsia="ru-RU"/>
              </w:rPr>
              <w:t>Диагностическая специфичность и диагностическая чувствительность</w:t>
            </w:r>
          </w:p>
        </w:tc>
        <w:tc>
          <w:tcPr>
            <w:tcW w:w="1134" w:type="dxa"/>
            <w:shd w:val="clear" w:color="auto" w:fill="auto"/>
          </w:tcPr>
          <w:p w:rsidR="003B528C" w:rsidRPr="009D348C" w:rsidRDefault="005E5CFF"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D348C">
              <w:rPr>
                <w:rFonts w:ascii="Times New Roman" w:eastAsia="Times New Roman" w:hAnsi="Times New Roman" w:cs="Times New Roman"/>
                <w:sz w:val="24"/>
                <w:szCs w:val="24"/>
                <w:lang w:eastAsia="ru-RU"/>
              </w:rPr>
              <w:t>4</w:t>
            </w:r>
          </w:p>
        </w:tc>
      </w:tr>
      <w:tr w:rsidR="003B528C" w:rsidRPr="00C0734E" w:rsidTr="003B528C">
        <w:tc>
          <w:tcPr>
            <w:tcW w:w="851" w:type="dxa"/>
          </w:tcPr>
          <w:p w:rsidR="003B528C" w:rsidRPr="0039184C" w:rsidRDefault="003B528C"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c>
          <w:tcPr>
            <w:tcW w:w="7229" w:type="dxa"/>
          </w:tcPr>
          <w:p w:rsidR="003B528C" w:rsidRPr="00C349D2" w:rsidRDefault="003B528C" w:rsidP="003B528C">
            <w:pPr>
              <w:spacing w:line="300" w:lineRule="auto"/>
              <w:jc w:val="both"/>
              <w:rPr>
                <w:rFonts w:ascii="Times New Roman" w:eastAsia="Times New Roman" w:hAnsi="Times New Roman" w:cs="Times New Roman"/>
                <w:sz w:val="24"/>
                <w:szCs w:val="24"/>
                <w:lang w:eastAsia="ru-RU"/>
              </w:rPr>
            </w:pPr>
            <w:r w:rsidRPr="00C349D2">
              <w:rPr>
                <w:rFonts w:ascii="Times New Roman" w:eastAsia="Times New Roman" w:hAnsi="Times New Roman" w:cs="Times New Roman"/>
                <w:sz w:val="24"/>
                <w:szCs w:val="24"/>
                <w:lang w:eastAsia="ru-RU"/>
              </w:rPr>
              <w:t>Оценка влияния интерферирующих веществ</w:t>
            </w:r>
          </w:p>
        </w:tc>
        <w:tc>
          <w:tcPr>
            <w:tcW w:w="1134" w:type="dxa"/>
            <w:shd w:val="clear" w:color="auto" w:fill="auto"/>
          </w:tcPr>
          <w:p w:rsidR="003B528C" w:rsidRPr="009D348C" w:rsidRDefault="005E5CFF"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D348C">
              <w:rPr>
                <w:rFonts w:ascii="Times New Roman" w:eastAsia="Times New Roman" w:hAnsi="Times New Roman" w:cs="Times New Roman"/>
                <w:sz w:val="24"/>
                <w:szCs w:val="24"/>
                <w:lang w:eastAsia="ru-RU"/>
              </w:rPr>
              <w:t>5</w:t>
            </w:r>
          </w:p>
        </w:tc>
      </w:tr>
      <w:tr w:rsidR="003B528C" w:rsidRPr="00C0734E" w:rsidTr="003B528C">
        <w:tc>
          <w:tcPr>
            <w:tcW w:w="851" w:type="dxa"/>
          </w:tcPr>
          <w:p w:rsidR="003B528C" w:rsidRDefault="003B528C" w:rsidP="003B528C">
            <w:pPr>
              <w:spacing w:line="300" w:lineRule="auto"/>
              <w:jc w:val="both"/>
              <w:rPr>
                <w:rFonts w:ascii="Times New Roman" w:eastAsia="Times New Roman" w:hAnsi="Times New Roman" w:cs="Times New Roman"/>
                <w:sz w:val="24"/>
                <w:szCs w:val="24"/>
                <w:lang w:eastAsia="ru-RU"/>
              </w:rPr>
            </w:pPr>
            <w:r w:rsidRPr="00F847AF">
              <w:rPr>
                <w:rFonts w:ascii="Times New Roman" w:eastAsia="Times New Roman" w:hAnsi="Times New Roman" w:cs="Times New Roman"/>
                <w:sz w:val="24"/>
                <w:szCs w:val="24"/>
                <w:lang w:eastAsia="ru-RU"/>
              </w:rPr>
              <w:t>9.6.</w:t>
            </w:r>
          </w:p>
        </w:tc>
        <w:tc>
          <w:tcPr>
            <w:tcW w:w="7229" w:type="dxa"/>
          </w:tcPr>
          <w:p w:rsidR="003B528C" w:rsidRPr="00C349D2" w:rsidRDefault="003B528C" w:rsidP="003B528C">
            <w:pPr>
              <w:spacing w:line="300" w:lineRule="auto"/>
              <w:jc w:val="both"/>
              <w:rPr>
                <w:rFonts w:ascii="Times New Roman" w:eastAsia="Times New Roman" w:hAnsi="Times New Roman" w:cs="Times New Roman"/>
                <w:sz w:val="24"/>
                <w:szCs w:val="24"/>
                <w:lang w:eastAsia="ru-RU"/>
              </w:rPr>
            </w:pPr>
            <w:r w:rsidRPr="00F847AF">
              <w:rPr>
                <w:rFonts w:ascii="Times New Roman" w:eastAsia="Times New Roman" w:hAnsi="Times New Roman" w:cs="Times New Roman"/>
                <w:sz w:val="24"/>
                <w:szCs w:val="24"/>
                <w:lang w:eastAsia="ru-RU"/>
              </w:rPr>
              <w:t>Оценка прослеживаемости значений положительных контрольных образцов</w:t>
            </w:r>
          </w:p>
        </w:tc>
        <w:tc>
          <w:tcPr>
            <w:tcW w:w="1134" w:type="dxa"/>
            <w:shd w:val="clear" w:color="auto" w:fill="auto"/>
          </w:tcPr>
          <w:p w:rsidR="003B528C" w:rsidRPr="009D348C" w:rsidRDefault="005E5CFF"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D348C">
              <w:rPr>
                <w:rFonts w:ascii="Times New Roman" w:eastAsia="Times New Roman" w:hAnsi="Times New Roman" w:cs="Times New Roman"/>
                <w:sz w:val="24"/>
                <w:szCs w:val="24"/>
                <w:lang w:eastAsia="ru-RU"/>
              </w:rPr>
              <w:t>6</w:t>
            </w:r>
          </w:p>
        </w:tc>
      </w:tr>
      <w:tr w:rsidR="003B528C" w:rsidRPr="00C0734E" w:rsidTr="003B528C">
        <w:tc>
          <w:tcPr>
            <w:tcW w:w="851" w:type="dxa"/>
          </w:tcPr>
          <w:p w:rsidR="003B528C" w:rsidRPr="00C0734E" w:rsidRDefault="003B528C"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C0734E">
              <w:rPr>
                <w:rFonts w:ascii="Times New Roman" w:eastAsia="Times New Roman" w:hAnsi="Times New Roman" w:cs="Times New Roman"/>
                <w:sz w:val="24"/>
                <w:szCs w:val="24"/>
                <w:lang w:eastAsia="ru-RU"/>
              </w:rPr>
              <w:t>.</w:t>
            </w:r>
          </w:p>
        </w:tc>
        <w:tc>
          <w:tcPr>
            <w:tcW w:w="7229" w:type="dxa"/>
          </w:tcPr>
          <w:p w:rsidR="003B528C" w:rsidRPr="00C349D2" w:rsidRDefault="003B528C" w:rsidP="003B528C">
            <w:pPr>
              <w:spacing w:line="300" w:lineRule="auto"/>
              <w:jc w:val="both"/>
              <w:rPr>
                <w:rFonts w:ascii="Times New Roman" w:eastAsia="Times New Roman" w:hAnsi="Times New Roman" w:cs="Times New Roman"/>
                <w:sz w:val="24"/>
                <w:szCs w:val="24"/>
                <w:lang w:eastAsia="ru-RU"/>
              </w:rPr>
            </w:pPr>
            <w:r w:rsidRPr="00C349D2">
              <w:rPr>
                <w:rFonts w:ascii="Times New Roman" w:hAnsi="Times New Roman" w:cs="Times New Roman"/>
                <w:sz w:val="24"/>
                <w:szCs w:val="24"/>
              </w:rPr>
              <w:t>СРОК ГОДНОСТИ. УСЛОВИЯ ТРАНСПОРТИРОВАНИЯ И ХРАНЕНИЯ</w:t>
            </w:r>
          </w:p>
        </w:tc>
        <w:tc>
          <w:tcPr>
            <w:tcW w:w="1134" w:type="dxa"/>
            <w:shd w:val="clear" w:color="auto" w:fill="auto"/>
          </w:tcPr>
          <w:p w:rsidR="003B528C" w:rsidRPr="009D348C" w:rsidRDefault="005E5CFF"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D348C">
              <w:rPr>
                <w:rFonts w:ascii="Times New Roman" w:eastAsia="Times New Roman" w:hAnsi="Times New Roman" w:cs="Times New Roman"/>
                <w:sz w:val="24"/>
                <w:szCs w:val="24"/>
                <w:lang w:eastAsia="ru-RU"/>
              </w:rPr>
              <w:t>7</w:t>
            </w:r>
          </w:p>
        </w:tc>
      </w:tr>
      <w:tr w:rsidR="003B528C" w:rsidRPr="00C0734E" w:rsidTr="003B528C">
        <w:tc>
          <w:tcPr>
            <w:tcW w:w="851" w:type="dxa"/>
          </w:tcPr>
          <w:p w:rsidR="003B528C" w:rsidRPr="00C0734E" w:rsidRDefault="003B528C"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Pr="00C0734E">
              <w:rPr>
                <w:rFonts w:ascii="Times New Roman" w:eastAsia="Times New Roman" w:hAnsi="Times New Roman" w:cs="Times New Roman"/>
                <w:sz w:val="24"/>
                <w:szCs w:val="24"/>
                <w:lang w:eastAsia="ru-RU"/>
              </w:rPr>
              <w:t>.</w:t>
            </w:r>
          </w:p>
        </w:tc>
        <w:tc>
          <w:tcPr>
            <w:tcW w:w="7229" w:type="dxa"/>
          </w:tcPr>
          <w:p w:rsidR="003B528C" w:rsidRPr="00C349D2" w:rsidRDefault="003B528C" w:rsidP="003B528C">
            <w:pPr>
              <w:spacing w:line="300" w:lineRule="auto"/>
              <w:jc w:val="both"/>
              <w:rPr>
                <w:rFonts w:ascii="Times New Roman" w:eastAsia="Times New Roman" w:hAnsi="Times New Roman" w:cs="Times New Roman"/>
                <w:sz w:val="24"/>
                <w:szCs w:val="24"/>
                <w:lang w:eastAsia="ru-RU"/>
              </w:rPr>
            </w:pPr>
            <w:r w:rsidRPr="00C349D2">
              <w:rPr>
                <w:rFonts w:ascii="Times New Roman" w:eastAsia="Times New Roman" w:hAnsi="Times New Roman" w:cs="Times New Roman"/>
                <w:sz w:val="24"/>
                <w:szCs w:val="24"/>
                <w:lang w:eastAsia="ru-RU"/>
              </w:rPr>
              <w:t>ГАРАНТИЙНЫЕ ОБЯЗАТЕЛЬСТВА ПРОИЗВОДИТЕЛЯ</w:t>
            </w:r>
          </w:p>
        </w:tc>
        <w:tc>
          <w:tcPr>
            <w:tcW w:w="1134" w:type="dxa"/>
            <w:shd w:val="clear" w:color="auto" w:fill="auto"/>
          </w:tcPr>
          <w:p w:rsidR="003B528C" w:rsidRPr="009D348C" w:rsidRDefault="005E5CFF"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D348C">
              <w:rPr>
                <w:rFonts w:ascii="Times New Roman" w:eastAsia="Times New Roman" w:hAnsi="Times New Roman" w:cs="Times New Roman"/>
                <w:sz w:val="24"/>
                <w:szCs w:val="24"/>
                <w:lang w:eastAsia="ru-RU"/>
              </w:rPr>
              <w:t>7</w:t>
            </w:r>
          </w:p>
        </w:tc>
      </w:tr>
      <w:tr w:rsidR="003B528C" w:rsidRPr="00C0734E" w:rsidTr="003B528C">
        <w:tc>
          <w:tcPr>
            <w:tcW w:w="851" w:type="dxa"/>
          </w:tcPr>
          <w:p w:rsidR="003B528C" w:rsidRPr="00C0734E" w:rsidRDefault="003B528C" w:rsidP="003B528C">
            <w:pPr>
              <w:spacing w:line="300" w:lineRule="auto"/>
              <w:jc w:val="both"/>
              <w:rPr>
                <w:rFonts w:ascii="Times New Roman" w:eastAsia="Times New Roman" w:hAnsi="Times New Roman" w:cs="Times New Roman"/>
                <w:sz w:val="24"/>
                <w:szCs w:val="24"/>
                <w:lang w:eastAsia="ru-RU"/>
              </w:rPr>
            </w:pPr>
            <w:r w:rsidRPr="00C0734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C0734E">
              <w:rPr>
                <w:rFonts w:ascii="Times New Roman" w:eastAsia="Times New Roman" w:hAnsi="Times New Roman" w:cs="Times New Roman"/>
                <w:sz w:val="24"/>
                <w:szCs w:val="24"/>
                <w:lang w:eastAsia="ru-RU"/>
              </w:rPr>
              <w:t>.</w:t>
            </w:r>
          </w:p>
        </w:tc>
        <w:tc>
          <w:tcPr>
            <w:tcW w:w="7229" w:type="dxa"/>
          </w:tcPr>
          <w:p w:rsidR="003B528C" w:rsidRPr="00C349D2" w:rsidRDefault="003B528C" w:rsidP="003B528C">
            <w:pPr>
              <w:spacing w:line="300" w:lineRule="auto"/>
              <w:jc w:val="both"/>
              <w:rPr>
                <w:rFonts w:ascii="Times New Roman" w:eastAsia="Times New Roman" w:hAnsi="Times New Roman" w:cs="Times New Roman"/>
                <w:sz w:val="24"/>
                <w:szCs w:val="24"/>
                <w:lang w:eastAsia="ru-RU"/>
              </w:rPr>
            </w:pPr>
            <w:r w:rsidRPr="00C349D2">
              <w:rPr>
                <w:rFonts w:ascii="Times New Roman" w:eastAsia="Times New Roman" w:hAnsi="Times New Roman" w:cs="Times New Roman"/>
                <w:sz w:val="24"/>
                <w:szCs w:val="24"/>
                <w:lang w:eastAsia="ru-RU"/>
              </w:rPr>
              <w:t>УКАЗАНИЯ ПО УТИЛИЗАЦИИ</w:t>
            </w:r>
          </w:p>
        </w:tc>
        <w:tc>
          <w:tcPr>
            <w:tcW w:w="1134" w:type="dxa"/>
            <w:shd w:val="clear" w:color="auto" w:fill="auto"/>
          </w:tcPr>
          <w:p w:rsidR="003B528C" w:rsidRPr="009D348C" w:rsidRDefault="003B528C" w:rsidP="003B528C">
            <w:pPr>
              <w:spacing w:line="300" w:lineRule="auto"/>
              <w:jc w:val="both"/>
              <w:rPr>
                <w:rFonts w:ascii="Times New Roman" w:eastAsia="Times New Roman" w:hAnsi="Times New Roman" w:cs="Times New Roman"/>
                <w:sz w:val="24"/>
                <w:szCs w:val="24"/>
                <w:lang w:eastAsia="ru-RU"/>
              </w:rPr>
            </w:pPr>
            <w:r w:rsidRPr="008E75D7">
              <w:rPr>
                <w:rFonts w:ascii="Times New Roman" w:eastAsia="Times New Roman" w:hAnsi="Times New Roman" w:cs="Times New Roman"/>
                <w:sz w:val="24"/>
                <w:szCs w:val="24"/>
                <w:lang w:eastAsia="ru-RU"/>
              </w:rPr>
              <w:t>3</w:t>
            </w:r>
            <w:r w:rsidR="009D348C">
              <w:rPr>
                <w:rFonts w:ascii="Times New Roman" w:eastAsia="Times New Roman" w:hAnsi="Times New Roman" w:cs="Times New Roman"/>
                <w:sz w:val="24"/>
                <w:szCs w:val="24"/>
                <w:lang w:eastAsia="ru-RU"/>
              </w:rPr>
              <w:t>8</w:t>
            </w:r>
          </w:p>
        </w:tc>
      </w:tr>
      <w:tr w:rsidR="003B528C" w:rsidRPr="00C0734E" w:rsidTr="003B528C">
        <w:tc>
          <w:tcPr>
            <w:tcW w:w="851" w:type="dxa"/>
          </w:tcPr>
          <w:p w:rsidR="003B528C" w:rsidRPr="00C0734E" w:rsidRDefault="003B528C" w:rsidP="003B528C">
            <w:pPr>
              <w:spacing w:line="300" w:lineRule="auto"/>
              <w:jc w:val="both"/>
              <w:rPr>
                <w:rFonts w:ascii="Times New Roman" w:eastAsia="Times New Roman" w:hAnsi="Times New Roman" w:cs="Times New Roman"/>
                <w:sz w:val="24"/>
                <w:szCs w:val="24"/>
                <w:lang w:eastAsia="ru-RU"/>
              </w:rPr>
            </w:pPr>
            <w:r w:rsidRPr="00C0734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C0734E">
              <w:rPr>
                <w:rFonts w:ascii="Times New Roman" w:eastAsia="Times New Roman" w:hAnsi="Times New Roman" w:cs="Times New Roman"/>
                <w:sz w:val="24"/>
                <w:szCs w:val="24"/>
                <w:lang w:eastAsia="ru-RU"/>
              </w:rPr>
              <w:t>.</w:t>
            </w:r>
          </w:p>
        </w:tc>
        <w:tc>
          <w:tcPr>
            <w:tcW w:w="7229" w:type="dxa"/>
          </w:tcPr>
          <w:p w:rsidR="003B528C" w:rsidRPr="00C349D2" w:rsidRDefault="003B528C" w:rsidP="003B528C">
            <w:pPr>
              <w:spacing w:line="300" w:lineRule="auto"/>
              <w:jc w:val="both"/>
              <w:rPr>
                <w:rFonts w:ascii="Times New Roman" w:eastAsia="Times New Roman" w:hAnsi="Times New Roman" w:cs="Times New Roman"/>
                <w:sz w:val="24"/>
                <w:szCs w:val="24"/>
                <w:lang w:eastAsia="ru-RU"/>
              </w:rPr>
            </w:pPr>
            <w:r w:rsidRPr="00C349D2">
              <w:rPr>
                <w:rFonts w:ascii="Times New Roman" w:eastAsia="Times New Roman" w:hAnsi="Times New Roman" w:cs="Times New Roman"/>
                <w:sz w:val="24"/>
                <w:szCs w:val="24"/>
                <w:lang w:eastAsia="ru-RU"/>
              </w:rPr>
              <w:t>СИМВОЛЫ, ИСПОЛЬЗУЕМЫЕ ПРИ МАРКИРОВКЕ НАБОРА РЕАГЕНТОВ</w:t>
            </w:r>
          </w:p>
        </w:tc>
        <w:tc>
          <w:tcPr>
            <w:tcW w:w="1134" w:type="dxa"/>
            <w:shd w:val="clear" w:color="auto" w:fill="auto"/>
          </w:tcPr>
          <w:p w:rsidR="003B528C" w:rsidRPr="009D348C" w:rsidRDefault="009D348C"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r>
      <w:tr w:rsidR="003B528C" w:rsidRPr="00C0734E" w:rsidTr="003B528C">
        <w:tc>
          <w:tcPr>
            <w:tcW w:w="851" w:type="dxa"/>
          </w:tcPr>
          <w:p w:rsidR="003B528C" w:rsidRPr="00C0734E" w:rsidRDefault="003B528C"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7229" w:type="dxa"/>
          </w:tcPr>
          <w:p w:rsidR="003B528C" w:rsidRPr="00C349D2" w:rsidRDefault="003B528C" w:rsidP="003B528C">
            <w:pPr>
              <w:spacing w:line="300" w:lineRule="auto"/>
              <w:jc w:val="both"/>
              <w:rPr>
                <w:rFonts w:ascii="Times New Roman" w:eastAsia="Times New Roman" w:hAnsi="Times New Roman" w:cs="Times New Roman"/>
                <w:sz w:val="24"/>
                <w:szCs w:val="24"/>
                <w:lang w:eastAsia="ru-RU"/>
              </w:rPr>
            </w:pPr>
            <w:r w:rsidRPr="0081754D">
              <w:rPr>
                <w:rFonts w:ascii="Times New Roman" w:eastAsia="Times New Roman" w:hAnsi="Times New Roman" w:cs="Times New Roman"/>
                <w:sz w:val="24"/>
                <w:szCs w:val="24"/>
                <w:lang w:eastAsia="ru-RU"/>
              </w:rPr>
              <w:t>СИМВОЛЫ, ИСПОЛЬЗУЕМЫЕ ПРИ МАРКИРОВКЕ ТРАНСПОРТНОЙ ТАРЫ</w:t>
            </w:r>
          </w:p>
        </w:tc>
        <w:tc>
          <w:tcPr>
            <w:tcW w:w="1134" w:type="dxa"/>
            <w:shd w:val="clear" w:color="auto" w:fill="auto"/>
          </w:tcPr>
          <w:p w:rsidR="003B528C" w:rsidRPr="009D348C" w:rsidRDefault="009D348C"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r>
      <w:tr w:rsidR="003B528C" w:rsidRPr="00C0734E" w:rsidTr="003B528C">
        <w:tc>
          <w:tcPr>
            <w:tcW w:w="851" w:type="dxa"/>
          </w:tcPr>
          <w:p w:rsidR="003B528C" w:rsidRPr="00C0734E" w:rsidRDefault="003B528C" w:rsidP="003B528C">
            <w:pPr>
              <w:spacing w:line="300" w:lineRule="auto"/>
              <w:jc w:val="both"/>
              <w:rPr>
                <w:rFonts w:ascii="Times New Roman" w:eastAsia="Times New Roman" w:hAnsi="Times New Roman" w:cs="Times New Roman"/>
                <w:sz w:val="24"/>
                <w:szCs w:val="24"/>
                <w:lang w:eastAsia="ru-RU"/>
              </w:rPr>
            </w:pPr>
            <w:r w:rsidRPr="00C0734E">
              <w:rPr>
                <w:rFonts w:ascii="Times New Roman" w:eastAsia="Times New Roman" w:hAnsi="Times New Roman" w:cs="Times New Roman"/>
                <w:sz w:val="24"/>
                <w:szCs w:val="24"/>
                <w:lang w:eastAsia="ru-RU"/>
              </w:rPr>
              <w:lastRenderedPageBreak/>
              <w:t>1</w:t>
            </w:r>
            <w:r>
              <w:rPr>
                <w:rFonts w:ascii="Times New Roman" w:eastAsia="Times New Roman" w:hAnsi="Times New Roman" w:cs="Times New Roman"/>
                <w:sz w:val="24"/>
                <w:szCs w:val="24"/>
                <w:lang w:eastAsia="ru-RU"/>
              </w:rPr>
              <w:t>5</w:t>
            </w:r>
          </w:p>
        </w:tc>
        <w:tc>
          <w:tcPr>
            <w:tcW w:w="7229" w:type="dxa"/>
          </w:tcPr>
          <w:p w:rsidR="003B528C" w:rsidRPr="00C349D2" w:rsidRDefault="003B528C" w:rsidP="003B528C">
            <w:pPr>
              <w:pStyle w:val="ae"/>
              <w:spacing w:line="300" w:lineRule="auto"/>
              <w:jc w:val="both"/>
              <w:rPr>
                <w:sz w:val="24"/>
                <w:szCs w:val="24"/>
                <w:lang w:eastAsia="ru-RU"/>
              </w:rPr>
            </w:pPr>
            <w:r w:rsidRPr="00C349D2">
              <w:rPr>
                <w:rStyle w:val="ad"/>
                <w:sz w:val="24"/>
                <w:szCs w:val="24"/>
              </w:rPr>
              <w:t>Перечень применяемых производителем МИ национальных стандартов</w:t>
            </w:r>
          </w:p>
        </w:tc>
        <w:tc>
          <w:tcPr>
            <w:tcW w:w="1134" w:type="dxa"/>
            <w:shd w:val="clear" w:color="auto" w:fill="auto"/>
          </w:tcPr>
          <w:p w:rsidR="003B528C" w:rsidRPr="009D348C" w:rsidRDefault="009D348C"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1</w:t>
            </w:r>
          </w:p>
        </w:tc>
      </w:tr>
      <w:tr w:rsidR="003B528C" w:rsidRPr="008E6261" w:rsidTr="003B528C">
        <w:tc>
          <w:tcPr>
            <w:tcW w:w="851" w:type="dxa"/>
          </w:tcPr>
          <w:p w:rsidR="003B528C" w:rsidRPr="00C0734E" w:rsidRDefault="003B528C" w:rsidP="003B528C">
            <w:pPr>
              <w:spacing w:line="300" w:lineRule="auto"/>
              <w:jc w:val="both"/>
              <w:rPr>
                <w:rFonts w:ascii="Times New Roman" w:eastAsia="Times New Roman" w:hAnsi="Times New Roman" w:cs="Times New Roman"/>
                <w:sz w:val="24"/>
                <w:szCs w:val="24"/>
                <w:lang w:val="en-US" w:eastAsia="ru-RU"/>
              </w:rPr>
            </w:pPr>
          </w:p>
        </w:tc>
        <w:tc>
          <w:tcPr>
            <w:tcW w:w="7229" w:type="dxa"/>
          </w:tcPr>
          <w:p w:rsidR="003B528C" w:rsidRPr="00C349D2" w:rsidRDefault="003B528C" w:rsidP="003B528C">
            <w:pPr>
              <w:pStyle w:val="ae"/>
              <w:spacing w:line="300" w:lineRule="auto"/>
              <w:jc w:val="both"/>
              <w:rPr>
                <w:rStyle w:val="ad"/>
                <w:sz w:val="24"/>
                <w:szCs w:val="24"/>
              </w:rPr>
            </w:pPr>
            <w:r w:rsidRPr="00C349D2">
              <w:rPr>
                <w:rStyle w:val="ad"/>
                <w:sz w:val="24"/>
                <w:szCs w:val="24"/>
              </w:rPr>
              <w:t>ЛИТЕРАТУРНЫЕ ССЫЛКИ</w:t>
            </w:r>
          </w:p>
        </w:tc>
        <w:tc>
          <w:tcPr>
            <w:tcW w:w="1134" w:type="dxa"/>
            <w:shd w:val="clear" w:color="auto" w:fill="auto"/>
          </w:tcPr>
          <w:p w:rsidR="003B528C" w:rsidRPr="009D348C" w:rsidRDefault="009D348C" w:rsidP="003B528C">
            <w:pPr>
              <w:spacing w:line="30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3</w:t>
            </w:r>
          </w:p>
        </w:tc>
      </w:tr>
    </w:tbl>
    <w:p w:rsidR="005E5CFF" w:rsidRDefault="005E5CFF" w:rsidP="0081754D">
      <w:pPr>
        <w:spacing w:after="0" w:line="300" w:lineRule="auto"/>
        <w:jc w:val="both"/>
        <w:rPr>
          <w:rFonts w:ascii="Times New Roman" w:eastAsia="Times New Roman" w:hAnsi="Times New Roman" w:cs="Times New Roman"/>
          <w:b/>
          <w:sz w:val="24"/>
          <w:szCs w:val="24"/>
          <w:lang w:eastAsia="ru-RU"/>
        </w:rPr>
      </w:pPr>
    </w:p>
    <w:p w:rsidR="005E5CFF" w:rsidRDefault="005E5CFF">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8511E4" w:rsidRPr="00B81A5D" w:rsidRDefault="00B81A5D" w:rsidP="00A5578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СПИСОК СОКРАЩЕНИЙ</w:t>
      </w:r>
    </w:p>
    <w:p w:rsidR="008511E4" w:rsidRPr="00B81A5D" w:rsidRDefault="00B81A5D" w:rsidP="00A5578A">
      <w:pPr>
        <w:spacing w:after="0" w:line="360" w:lineRule="auto"/>
        <w:jc w:val="both"/>
        <w:rPr>
          <w:rFonts w:ascii="Times New Roman" w:eastAsia="Times New Roman" w:hAnsi="Times New Roman" w:cs="Times New Roman"/>
          <w:sz w:val="24"/>
          <w:szCs w:val="24"/>
          <w:lang w:eastAsia="ru-RU"/>
        </w:rPr>
      </w:pPr>
      <w:r w:rsidRPr="00B81A5D">
        <w:rPr>
          <w:rFonts w:ascii="Times New Roman" w:eastAsia="Times New Roman" w:hAnsi="Times New Roman" w:cs="Times New Roman"/>
          <w:sz w:val="24"/>
          <w:szCs w:val="24"/>
          <w:lang w:eastAsia="ru-RU"/>
        </w:rPr>
        <w:t>В настоящей инструкции применяются следующие сокращения и обозначения:</w:t>
      </w:r>
    </w:p>
    <w:tbl>
      <w:tblPr>
        <w:tblStyle w:val="a4"/>
        <w:tblW w:w="0" w:type="auto"/>
        <w:tblLook w:val="04A0"/>
      </w:tblPr>
      <w:tblGrid>
        <w:gridCol w:w="1129"/>
        <w:gridCol w:w="8216"/>
      </w:tblGrid>
      <w:tr w:rsidR="009D33C8" w:rsidTr="00B81A5D">
        <w:tc>
          <w:tcPr>
            <w:tcW w:w="1129" w:type="dxa"/>
          </w:tcPr>
          <w:p w:rsidR="009D33C8" w:rsidRPr="009D33C8" w:rsidRDefault="009D33C8" w:rsidP="00A5578A">
            <w:pPr>
              <w:spacing w:line="36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Ct</w:t>
            </w:r>
          </w:p>
        </w:tc>
        <w:tc>
          <w:tcPr>
            <w:tcW w:w="8216" w:type="dxa"/>
          </w:tcPr>
          <w:p w:rsidR="009D33C8" w:rsidRPr="009D33C8" w:rsidRDefault="009D33C8" w:rsidP="009D33C8">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 xml:space="preserve"> - </w:t>
            </w:r>
            <w:r w:rsidRPr="009D33C8">
              <w:rPr>
                <w:rFonts w:ascii="Times New Roman" w:eastAsia="Times New Roman" w:hAnsi="Times New Roman" w:cs="Times New Roman"/>
                <w:sz w:val="24"/>
                <w:szCs w:val="24"/>
                <w:lang w:val="en-US" w:eastAsia="ru-RU"/>
              </w:rPr>
              <w:t xml:space="preserve">Cycle threshold </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пороговый цикл)</w:t>
            </w:r>
          </w:p>
        </w:tc>
      </w:tr>
      <w:tr w:rsidR="00B81A5D" w:rsidTr="00B81A5D">
        <w:tc>
          <w:tcPr>
            <w:tcW w:w="1129" w:type="dxa"/>
          </w:tcPr>
          <w:p w:rsidR="00B81A5D" w:rsidRDefault="00B81A5D" w:rsidP="00A5578A">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ПЦР</w:t>
            </w:r>
          </w:p>
        </w:tc>
        <w:tc>
          <w:tcPr>
            <w:tcW w:w="8216" w:type="dxa"/>
          </w:tcPr>
          <w:p w:rsidR="00B81A5D" w:rsidRDefault="00B81A5D" w:rsidP="00A5578A">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полимеразная цепная реакция</w:t>
            </w:r>
          </w:p>
        </w:tc>
      </w:tr>
      <w:tr w:rsidR="00B81A5D" w:rsidTr="00B81A5D">
        <w:tc>
          <w:tcPr>
            <w:tcW w:w="1129" w:type="dxa"/>
          </w:tcPr>
          <w:p w:rsidR="00B81A5D" w:rsidRPr="001414A7" w:rsidRDefault="001414A7" w:rsidP="00A5578A">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ИК</w:t>
            </w:r>
          </w:p>
        </w:tc>
        <w:tc>
          <w:tcPr>
            <w:tcW w:w="8216" w:type="dxa"/>
          </w:tcPr>
          <w:p w:rsidR="00B81A5D" w:rsidRDefault="001414A7" w:rsidP="00A5578A">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инвазивный кандидоз</w:t>
            </w:r>
          </w:p>
        </w:tc>
      </w:tr>
      <w:tr w:rsidR="00B81A5D" w:rsidTr="00B81A5D">
        <w:tc>
          <w:tcPr>
            <w:tcW w:w="1129" w:type="dxa"/>
          </w:tcPr>
          <w:p w:rsidR="00B81A5D" w:rsidRDefault="004526A7" w:rsidP="00A5578A">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ДНК</w:t>
            </w:r>
          </w:p>
        </w:tc>
        <w:tc>
          <w:tcPr>
            <w:tcW w:w="8216" w:type="dxa"/>
          </w:tcPr>
          <w:p w:rsidR="00B81A5D" w:rsidRDefault="004526A7" w:rsidP="00A5578A">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дезоксирибонуклеиновая кислота</w:t>
            </w:r>
          </w:p>
        </w:tc>
      </w:tr>
      <w:tr w:rsidR="00B81A5D" w:rsidTr="00B81A5D">
        <w:tc>
          <w:tcPr>
            <w:tcW w:w="1129" w:type="dxa"/>
          </w:tcPr>
          <w:p w:rsidR="00B81A5D" w:rsidRDefault="00CD0164" w:rsidP="00A5578A">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ПКО</w:t>
            </w:r>
          </w:p>
        </w:tc>
        <w:tc>
          <w:tcPr>
            <w:tcW w:w="8216" w:type="dxa"/>
          </w:tcPr>
          <w:p w:rsidR="00B81A5D" w:rsidRDefault="00CD0164" w:rsidP="00A5578A">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положительный контрольный образец</w:t>
            </w:r>
          </w:p>
        </w:tc>
      </w:tr>
      <w:tr w:rsidR="00B81A5D" w:rsidTr="00B81A5D">
        <w:tc>
          <w:tcPr>
            <w:tcW w:w="1129" w:type="dxa"/>
          </w:tcPr>
          <w:p w:rsidR="00B81A5D" w:rsidRDefault="00365211" w:rsidP="00A5578A">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ОКО</w:t>
            </w:r>
          </w:p>
        </w:tc>
        <w:tc>
          <w:tcPr>
            <w:tcW w:w="8216" w:type="dxa"/>
          </w:tcPr>
          <w:p w:rsidR="00B81A5D" w:rsidRDefault="00365211" w:rsidP="00A5578A">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отрицательный контрольный образец</w:t>
            </w:r>
            <w:r w:rsidR="00630809">
              <w:rPr>
                <w:rFonts w:ascii="Times New Roman" w:eastAsia="Times New Roman" w:hAnsi="Times New Roman" w:cs="Times New Roman"/>
                <w:sz w:val="24"/>
                <w:szCs w:val="24"/>
                <w:lang w:eastAsia="ru-RU"/>
              </w:rPr>
              <w:t xml:space="preserve"> ПЦР</w:t>
            </w:r>
          </w:p>
        </w:tc>
      </w:tr>
      <w:tr w:rsidR="00112B31" w:rsidTr="00B81A5D">
        <w:tc>
          <w:tcPr>
            <w:tcW w:w="1129" w:type="dxa"/>
          </w:tcPr>
          <w:p w:rsidR="00112B31" w:rsidRDefault="00112B31" w:rsidP="00A5578A">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p>
        </w:tc>
        <w:tc>
          <w:tcPr>
            <w:tcW w:w="8216" w:type="dxa"/>
          </w:tcPr>
          <w:p w:rsidR="00112B31" w:rsidRDefault="00112B31" w:rsidP="00630809">
            <w:pPr>
              <w:spacing w:line="360" w:lineRule="auto"/>
              <w:jc w:val="both"/>
              <w:rPr>
                <w:rFonts w:ascii="Times New Roman" w:eastAsia="Times New Roman" w:hAnsi="Times New Roman" w:cs="Times New Roman"/>
                <w:sz w:val="24"/>
                <w:szCs w:val="24"/>
                <w:lang w:eastAsia="ru-RU"/>
              </w:rPr>
            </w:pPr>
            <w:r w:rsidRPr="00112B31">
              <w:rPr>
                <w:rFonts w:ascii="Times New Roman" w:eastAsia="Times New Roman" w:hAnsi="Times New Roman" w:cs="Times New Roman"/>
                <w:sz w:val="24"/>
                <w:szCs w:val="24"/>
                <w:lang w:eastAsia="ru-RU"/>
              </w:rPr>
              <w:t xml:space="preserve">- отрицательный </w:t>
            </w:r>
            <w:r w:rsidR="00630809">
              <w:rPr>
                <w:rFonts w:ascii="Times New Roman" w:eastAsia="Times New Roman" w:hAnsi="Times New Roman" w:cs="Times New Roman"/>
                <w:sz w:val="24"/>
                <w:szCs w:val="24"/>
                <w:lang w:eastAsia="ru-RU"/>
              </w:rPr>
              <w:t>контроль</w:t>
            </w:r>
            <w:r>
              <w:rPr>
                <w:rFonts w:ascii="Times New Roman" w:eastAsia="Times New Roman" w:hAnsi="Times New Roman" w:cs="Times New Roman"/>
                <w:sz w:val="24"/>
                <w:szCs w:val="24"/>
                <w:lang w:eastAsia="ru-RU"/>
              </w:rPr>
              <w:t xml:space="preserve"> экстракции</w:t>
            </w:r>
          </w:p>
        </w:tc>
      </w:tr>
      <w:tr w:rsidR="00B81A5D" w:rsidTr="00B81A5D">
        <w:tc>
          <w:tcPr>
            <w:tcW w:w="1129" w:type="dxa"/>
          </w:tcPr>
          <w:p w:rsidR="00B81A5D" w:rsidRDefault="00270D17" w:rsidP="00A5578A">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дНТФ</w:t>
            </w:r>
          </w:p>
        </w:tc>
        <w:tc>
          <w:tcPr>
            <w:tcW w:w="8216" w:type="dxa"/>
          </w:tcPr>
          <w:p w:rsidR="00B81A5D" w:rsidRPr="00B27EE7" w:rsidRDefault="00270D17" w:rsidP="00A5578A">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дезоксирибонуклеотидтрифосфат</w:t>
            </w:r>
            <w:r w:rsidR="009D33C8">
              <w:rPr>
                <w:rFonts w:ascii="Times New Roman" w:eastAsia="Times New Roman" w:hAnsi="Times New Roman" w:cs="Times New Roman"/>
                <w:sz w:val="24"/>
                <w:szCs w:val="24"/>
                <w:lang w:eastAsia="ru-RU"/>
              </w:rPr>
              <w:t>ы</w:t>
            </w:r>
          </w:p>
        </w:tc>
      </w:tr>
      <w:tr w:rsidR="00B81A5D" w:rsidTr="00B81A5D">
        <w:tc>
          <w:tcPr>
            <w:tcW w:w="1129" w:type="dxa"/>
          </w:tcPr>
          <w:p w:rsidR="00B81A5D" w:rsidRDefault="00A56AF3" w:rsidP="00A5578A">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НК</w:t>
            </w:r>
          </w:p>
        </w:tc>
        <w:tc>
          <w:tcPr>
            <w:tcW w:w="8216" w:type="dxa"/>
          </w:tcPr>
          <w:p w:rsidR="00B81A5D" w:rsidRDefault="00A56AF3" w:rsidP="00A56AF3">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нуклеиновые кислоты</w:t>
            </w:r>
          </w:p>
        </w:tc>
      </w:tr>
    </w:tbl>
    <w:p w:rsidR="00B81A5D" w:rsidRDefault="00B81A5D" w:rsidP="00A5578A">
      <w:pPr>
        <w:spacing w:after="0" w:line="360" w:lineRule="auto"/>
        <w:jc w:val="both"/>
        <w:rPr>
          <w:rFonts w:ascii="Times New Roman" w:eastAsia="Times New Roman" w:hAnsi="Times New Roman" w:cs="Times New Roman"/>
          <w:sz w:val="24"/>
          <w:szCs w:val="24"/>
          <w:lang w:val="en-US" w:eastAsia="ru-RU"/>
        </w:rPr>
      </w:pPr>
    </w:p>
    <w:p w:rsidR="005B337D" w:rsidRDefault="005B337D" w:rsidP="00A5578A">
      <w:pPr>
        <w:spacing w:after="0" w:line="360" w:lineRule="auto"/>
        <w:jc w:val="both"/>
        <w:rPr>
          <w:rFonts w:ascii="Times New Roman" w:eastAsia="Times New Roman" w:hAnsi="Times New Roman" w:cs="Times New Roman"/>
          <w:sz w:val="24"/>
          <w:szCs w:val="24"/>
          <w:lang w:val="en-US" w:eastAsia="ru-RU"/>
        </w:rPr>
      </w:pPr>
    </w:p>
    <w:p w:rsidR="005B337D" w:rsidRPr="005B337D" w:rsidRDefault="005B337D" w:rsidP="00A5578A">
      <w:pPr>
        <w:spacing w:after="0" w:line="360" w:lineRule="auto"/>
        <w:jc w:val="both"/>
        <w:rPr>
          <w:rFonts w:ascii="Times New Roman" w:eastAsia="Times New Roman" w:hAnsi="Times New Roman" w:cs="Times New Roman"/>
          <w:b/>
          <w:sz w:val="24"/>
          <w:szCs w:val="24"/>
          <w:lang w:val="en-US" w:eastAsia="ru-RU"/>
        </w:rPr>
      </w:pPr>
      <w:r w:rsidRPr="005B337D">
        <w:rPr>
          <w:rFonts w:ascii="Times New Roman" w:eastAsia="Times New Roman" w:hAnsi="Times New Roman" w:cs="Times New Roman"/>
          <w:b/>
          <w:sz w:val="24"/>
          <w:szCs w:val="24"/>
          <w:lang w:eastAsia="ru-RU"/>
        </w:rPr>
        <w:t>НАИМЕНОВАНИЕ</w:t>
      </w:r>
      <w:r w:rsidRPr="005B337D">
        <w:rPr>
          <w:rFonts w:ascii="Times New Roman" w:eastAsia="Times New Roman" w:hAnsi="Times New Roman" w:cs="Times New Roman"/>
          <w:b/>
          <w:sz w:val="24"/>
          <w:szCs w:val="24"/>
          <w:lang w:val="en-US" w:eastAsia="ru-RU"/>
        </w:rPr>
        <w:t xml:space="preserve"> </w:t>
      </w:r>
      <w:r w:rsidRPr="005B337D">
        <w:rPr>
          <w:rFonts w:ascii="Times New Roman" w:eastAsia="Times New Roman" w:hAnsi="Times New Roman" w:cs="Times New Roman"/>
          <w:b/>
          <w:sz w:val="24"/>
          <w:szCs w:val="24"/>
          <w:lang w:eastAsia="ru-RU"/>
        </w:rPr>
        <w:t>ИЗДЕЛИЯ</w:t>
      </w:r>
    </w:p>
    <w:p w:rsidR="005B337D" w:rsidRPr="001605B1" w:rsidRDefault="005B337D" w:rsidP="005B337D">
      <w:pPr>
        <w:spacing w:after="0" w:line="360" w:lineRule="auto"/>
        <w:ind w:firstLine="709"/>
        <w:jc w:val="both"/>
        <w:rPr>
          <w:rFonts w:ascii="Times New Roman" w:eastAsia="Times New Roman" w:hAnsi="Times New Roman" w:cs="Times New Roman"/>
          <w:sz w:val="24"/>
          <w:szCs w:val="24"/>
          <w:lang w:val="en-US" w:eastAsia="ru-RU"/>
        </w:rPr>
      </w:pPr>
      <w:r w:rsidRPr="005B337D">
        <w:rPr>
          <w:rFonts w:ascii="Times New Roman" w:eastAsia="Times New Roman" w:hAnsi="Times New Roman" w:cs="Times New Roman"/>
          <w:sz w:val="24"/>
          <w:szCs w:val="24"/>
          <w:lang w:eastAsia="ru-RU"/>
        </w:rPr>
        <w:t>Набор</w:t>
      </w:r>
      <w:r w:rsidRPr="005B337D">
        <w:rPr>
          <w:rFonts w:ascii="Times New Roman" w:eastAsia="Times New Roman" w:hAnsi="Times New Roman" w:cs="Times New Roman"/>
          <w:sz w:val="24"/>
          <w:szCs w:val="24"/>
          <w:lang w:val="en-US" w:eastAsia="ru-RU"/>
        </w:rPr>
        <w:t xml:space="preserve"> </w:t>
      </w:r>
      <w:r w:rsidRPr="005B337D">
        <w:rPr>
          <w:rFonts w:ascii="Times New Roman" w:eastAsia="Times New Roman" w:hAnsi="Times New Roman" w:cs="Times New Roman"/>
          <w:sz w:val="24"/>
          <w:szCs w:val="24"/>
          <w:lang w:eastAsia="ru-RU"/>
        </w:rPr>
        <w:t>реагентов</w:t>
      </w:r>
      <w:r w:rsidRPr="005B337D">
        <w:rPr>
          <w:rFonts w:ascii="Times New Roman" w:eastAsia="Times New Roman" w:hAnsi="Times New Roman" w:cs="Times New Roman"/>
          <w:sz w:val="24"/>
          <w:szCs w:val="24"/>
          <w:lang w:val="en-US" w:eastAsia="ru-RU"/>
        </w:rPr>
        <w:t xml:space="preserve"> </w:t>
      </w:r>
      <w:r w:rsidRPr="005B337D">
        <w:rPr>
          <w:rFonts w:ascii="Times New Roman" w:eastAsia="Times New Roman" w:hAnsi="Times New Roman" w:cs="Times New Roman"/>
          <w:sz w:val="24"/>
          <w:szCs w:val="24"/>
          <w:lang w:eastAsia="ru-RU"/>
        </w:rPr>
        <w:t>для</w:t>
      </w:r>
      <w:r w:rsidRPr="005B337D">
        <w:rPr>
          <w:rFonts w:ascii="Times New Roman" w:eastAsia="Times New Roman" w:hAnsi="Times New Roman" w:cs="Times New Roman"/>
          <w:sz w:val="24"/>
          <w:szCs w:val="24"/>
          <w:lang w:val="en-US" w:eastAsia="ru-RU"/>
        </w:rPr>
        <w:t xml:space="preserve"> </w:t>
      </w:r>
      <w:r w:rsidRPr="005B337D">
        <w:rPr>
          <w:rFonts w:ascii="Times New Roman" w:eastAsia="Times New Roman" w:hAnsi="Times New Roman" w:cs="Times New Roman"/>
          <w:sz w:val="24"/>
          <w:szCs w:val="24"/>
          <w:lang w:eastAsia="ru-RU"/>
        </w:rPr>
        <w:t>выявления</w:t>
      </w:r>
      <w:r w:rsidRPr="005B337D">
        <w:rPr>
          <w:rFonts w:ascii="Times New Roman" w:eastAsia="Times New Roman" w:hAnsi="Times New Roman" w:cs="Times New Roman"/>
          <w:sz w:val="24"/>
          <w:szCs w:val="24"/>
          <w:lang w:val="en-US" w:eastAsia="ru-RU"/>
        </w:rPr>
        <w:t xml:space="preserve"> </w:t>
      </w:r>
      <w:r w:rsidRPr="005B337D">
        <w:rPr>
          <w:rFonts w:ascii="Times New Roman" w:eastAsia="Times New Roman" w:hAnsi="Times New Roman" w:cs="Times New Roman"/>
          <w:sz w:val="24"/>
          <w:szCs w:val="24"/>
          <w:lang w:eastAsia="ru-RU"/>
        </w:rPr>
        <w:t>и</w:t>
      </w:r>
      <w:r w:rsidRPr="005B337D">
        <w:rPr>
          <w:rFonts w:ascii="Times New Roman" w:eastAsia="Times New Roman" w:hAnsi="Times New Roman" w:cs="Times New Roman"/>
          <w:sz w:val="24"/>
          <w:szCs w:val="24"/>
          <w:lang w:val="en-US" w:eastAsia="ru-RU"/>
        </w:rPr>
        <w:t xml:space="preserve"> </w:t>
      </w:r>
      <w:r w:rsidRPr="005B337D">
        <w:rPr>
          <w:rFonts w:ascii="Times New Roman" w:eastAsia="Times New Roman" w:hAnsi="Times New Roman" w:cs="Times New Roman"/>
          <w:sz w:val="24"/>
          <w:szCs w:val="24"/>
          <w:lang w:eastAsia="ru-RU"/>
        </w:rPr>
        <w:t>видовой</w:t>
      </w:r>
      <w:r w:rsidRPr="005B337D">
        <w:rPr>
          <w:rFonts w:ascii="Times New Roman" w:eastAsia="Times New Roman" w:hAnsi="Times New Roman" w:cs="Times New Roman"/>
          <w:sz w:val="24"/>
          <w:szCs w:val="24"/>
          <w:lang w:val="en-US" w:eastAsia="ru-RU"/>
        </w:rPr>
        <w:t xml:space="preserve"> </w:t>
      </w:r>
      <w:r w:rsidRPr="005B337D">
        <w:rPr>
          <w:rFonts w:ascii="Times New Roman" w:eastAsia="Times New Roman" w:hAnsi="Times New Roman" w:cs="Times New Roman"/>
          <w:sz w:val="24"/>
          <w:szCs w:val="24"/>
          <w:lang w:eastAsia="ru-RU"/>
        </w:rPr>
        <w:t>идентификации</w:t>
      </w:r>
      <w:r w:rsidRPr="005B337D">
        <w:rPr>
          <w:rFonts w:ascii="Times New Roman" w:eastAsia="Times New Roman" w:hAnsi="Times New Roman" w:cs="Times New Roman"/>
          <w:sz w:val="24"/>
          <w:szCs w:val="24"/>
          <w:lang w:val="en-US" w:eastAsia="ru-RU"/>
        </w:rPr>
        <w:t xml:space="preserve"> </w:t>
      </w:r>
      <w:r w:rsidRPr="005B337D">
        <w:rPr>
          <w:rFonts w:ascii="Times New Roman" w:eastAsia="Times New Roman" w:hAnsi="Times New Roman" w:cs="Times New Roman"/>
          <w:sz w:val="24"/>
          <w:szCs w:val="24"/>
          <w:lang w:eastAsia="ru-RU"/>
        </w:rPr>
        <w:t>основных</w:t>
      </w:r>
      <w:r w:rsidRPr="005B337D">
        <w:rPr>
          <w:rFonts w:ascii="Times New Roman" w:eastAsia="Times New Roman" w:hAnsi="Times New Roman" w:cs="Times New Roman"/>
          <w:sz w:val="24"/>
          <w:szCs w:val="24"/>
          <w:lang w:val="en-US" w:eastAsia="ru-RU"/>
        </w:rPr>
        <w:t xml:space="preserve"> </w:t>
      </w:r>
      <w:r w:rsidRPr="005B337D">
        <w:rPr>
          <w:rFonts w:ascii="Times New Roman" w:eastAsia="Times New Roman" w:hAnsi="Times New Roman" w:cs="Times New Roman"/>
          <w:sz w:val="24"/>
          <w:szCs w:val="24"/>
          <w:lang w:eastAsia="ru-RU"/>
        </w:rPr>
        <w:t>возбудителей</w:t>
      </w:r>
      <w:r w:rsidRPr="005B337D">
        <w:rPr>
          <w:rFonts w:ascii="Times New Roman" w:eastAsia="Times New Roman" w:hAnsi="Times New Roman" w:cs="Times New Roman"/>
          <w:sz w:val="24"/>
          <w:szCs w:val="24"/>
          <w:lang w:val="en-US" w:eastAsia="ru-RU"/>
        </w:rPr>
        <w:t xml:space="preserve"> </w:t>
      </w:r>
      <w:r w:rsidRPr="005B337D">
        <w:rPr>
          <w:rFonts w:ascii="Times New Roman" w:eastAsia="Times New Roman" w:hAnsi="Times New Roman" w:cs="Times New Roman"/>
          <w:sz w:val="24"/>
          <w:szCs w:val="24"/>
          <w:lang w:eastAsia="ru-RU"/>
        </w:rPr>
        <w:t>инвазивного</w:t>
      </w:r>
      <w:r w:rsidRPr="005B337D">
        <w:rPr>
          <w:rFonts w:ascii="Times New Roman" w:eastAsia="Times New Roman" w:hAnsi="Times New Roman" w:cs="Times New Roman"/>
          <w:sz w:val="24"/>
          <w:szCs w:val="24"/>
          <w:lang w:val="en-US" w:eastAsia="ru-RU"/>
        </w:rPr>
        <w:t xml:space="preserve"> </w:t>
      </w:r>
      <w:r w:rsidRPr="005B337D">
        <w:rPr>
          <w:rFonts w:ascii="Times New Roman" w:eastAsia="Times New Roman" w:hAnsi="Times New Roman" w:cs="Times New Roman"/>
          <w:sz w:val="24"/>
          <w:szCs w:val="24"/>
          <w:lang w:eastAsia="ru-RU"/>
        </w:rPr>
        <w:t>кандидоза</w:t>
      </w:r>
      <w:r w:rsidRPr="005B337D">
        <w:rPr>
          <w:rFonts w:ascii="Times New Roman" w:eastAsia="Times New Roman" w:hAnsi="Times New Roman" w:cs="Times New Roman"/>
          <w:sz w:val="24"/>
          <w:szCs w:val="24"/>
          <w:lang w:val="en-US" w:eastAsia="ru-RU"/>
        </w:rPr>
        <w:t xml:space="preserve"> (</w:t>
      </w:r>
      <w:r w:rsidRPr="005B337D">
        <w:rPr>
          <w:rFonts w:ascii="Times New Roman" w:eastAsia="Times New Roman" w:hAnsi="Times New Roman" w:cs="Times New Roman"/>
          <w:sz w:val="24"/>
          <w:szCs w:val="24"/>
          <w:lang w:eastAsia="ru-RU"/>
        </w:rPr>
        <w:t>ИК</w:t>
      </w:r>
      <w:r w:rsidRPr="005B337D">
        <w:rPr>
          <w:rFonts w:ascii="Times New Roman" w:eastAsia="Times New Roman" w:hAnsi="Times New Roman" w:cs="Times New Roman"/>
          <w:sz w:val="24"/>
          <w:szCs w:val="24"/>
          <w:lang w:val="en-US" w:eastAsia="ru-RU"/>
        </w:rPr>
        <w:t xml:space="preserve">): </w:t>
      </w:r>
      <w:r w:rsidRPr="00A24659">
        <w:rPr>
          <w:rFonts w:ascii="Times New Roman" w:eastAsia="Times New Roman" w:hAnsi="Times New Roman" w:cs="Times New Roman"/>
          <w:i/>
          <w:sz w:val="24"/>
          <w:szCs w:val="24"/>
          <w:lang w:val="en-US" w:eastAsia="ru-RU"/>
        </w:rPr>
        <w:t>Candida albicans, Pichia kudriavzeveii (C. krusei), Nakaseomyces glabratus (C. glabrata), C. tropicalis, C. parapsilosis, Meyerozyma guilliermondii (C. guilliermondii)</w:t>
      </w:r>
      <w:r w:rsidRPr="005B337D">
        <w:rPr>
          <w:rFonts w:ascii="Times New Roman" w:eastAsia="Times New Roman" w:hAnsi="Times New Roman" w:cs="Times New Roman"/>
          <w:sz w:val="24"/>
          <w:szCs w:val="24"/>
          <w:lang w:val="en-US" w:eastAsia="ru-RU"/>
        </w:rPr>
        <w:t xml:space="preserve"> </w:t>
      </w:r>
      <w:r w:rsidRPr="005B337D">
        <w:rPr>
          <w:rFonts w:ascii="Times New Roman" w:eastAsia="Times New Roman" w:hAnsi="Times New Roman" w:cs="Times New Roman"/>
          <w:sz w:val="24"/>
          <w:szCs w:val="24"/>
          <w:lang w:eastAsia="ru-RU"/>
        </w:rPr>
        <w:t>и</w:t>
      </w:r>
      <w:r w:rsidRPr="005B337D">
        <w:rPr>
          <w:rFonts w:ascii="Times New Roman" w:eastAsia="Times New Roman" w:hAnsi="Times New Roman" w:cs="Times New Roman"/>
          <w:sz w:val="24"/>
          <w:szCs w:val="24"/>
          <w:lang w:val="en-US" w:eastAsia="ru-RU"/>
        </w:rPr>
        <w:t xml:space="preserve"> </w:t>
      </w:r>
      <w:r w:rsidRPr="00A24659">
        <w:rPr>
          <w:rFonts w:ascii="Times New Roman" w:eastAsia="Times New Roman" w:hAnsi="Times New Roman" w:cs="Times New Roman"/>
          <w:i/>
          <w:sz w:val="24"/>
          <w:szCs w:val="24"/>
          <w:lang w:val="en-US" w:eastAsia="ru-RU"/>
        </w:rPr>
        <w:t>C. auris</w:t>
      </w:r>
      <w:r w:rsidRPr="005B337D">
        <w:rPr>
          <w:rFonts w:ascii="Times New Roman" w:eastAsia="Times New Roman" w:hAnsi="Times New Roman" w:cs="Times New Roman"/>
          <w:sz w:val="24"/>
          <w:szCs w:val="24"/>
          <w:lang w:val="en-US" w:eastAsia="ru-RU"/>
        </w:rPr>
        <w:t xml:space="preserve"> </w:t>
      </w:r>
      <w:r w:rsidRPr="005B337D">
        <w:rPr>
          <w:rFonts w:ascii="Times New Roman" w:eastAsia="Times New Roman" w:hAnsi="Times New Roman" w:cs="Times New Roman"/>
          <w:sz w:val="24"/>
          <w:szCs w:val="24"/>
          <w:lang w:eastAsia="ru-RU"/>
        </w:rPr>
        <w:t>в</w:t>
      </w:r>
      <w:r w:rsidRPr="005B337D">
        <w:rPr>
          <w:rFonts w:ascii="Times New Roman" w:eastAsia="Times New Roman" w:hAnsi="Times New Roman" w:cs="Times New Roman"/>
          <w:sz w:val="24"/>
          <w:szCs w:val="24"/>
          <w:lang w:val="en-US" w:eastAsia="ru-RU"/>
        </w:rPr>
        <w:t xml:space="preserve"> </w:t>
      </w:r>
      <w:r w:rsidRPr="005B337D">
        <w:rPr>
          <w:rFonts w:ascii="Times New Roman" w:eastAsia="Times New Roman" w:hAnsi="Times New Roman" w:cs="Times New Roman"/>
          <w:sz w:val="24"/>
          <w:szCs w:val="24"/>
          <w:lang w:eastAsia="ru-RU"/>
        </w:rPr>
        <w:t>клиническом</w:t>
      </w:r>
      <w:r w:rsidRPr="005B337D">
        <w:rPr>
          <w:rFonts w:ascii="Times New Roman" w:eastAsia="Times New Roman" w:hAnsi="Times New Roman" w:cs="Times New Roman"/>
          <w:sz w:val="24"/>
          <w:szCs w:val="24"/>
          <w:lang w:val="en-US" w:eastAsia="ru-RU"/>
        </w:rPr>
        <w:t xml:space="preserve"> </w:t>
      </w:r>
      <w:r w:rsidRPr="005B337D">
        <w:rPr>
          <w:rFonts w:ascii="Times New Roman" w:eastAsia="Times New Roman" w:hAnsi="Times New Roman" w:cs="Times New Roman"/>
          <w:sz w:val="24"/>
          <w:szCs w:val="24"/>
          <w:lang w:eastAsia="ru-RU"/>
        </w:rPr>
        <w:t>материале</w:t>
      </w:r>
      <w:r w:rsidRPr="005B337D">
        <w:rPr>
          <w:rFonts w:ascii="Times New Roman" w:eastAsia="Times New Roman" w:hAnsi="Times New Roman" w:cs="Times New Roman"/>
          <w:sz w:val="24"/>
          <w:szCs w:val="24"/>
          <w:lang w:val="en-US" w:eastAsia="ru-RU"/>
        </w:rPr>
        <w:t xml:space="preserve"> </w:t>
      </w:r>
      <w:r w:rsidRPr="005B337D">
        <w:rPr>
          <w:rFonts w:ascii="Times New Roman" w:eastAsia="Times New Roman" w:hAnsi="Times New Roman" w:cs="Times New Roman"/>
          <w:sz w:val="24"/>
          <w:szCs w:val="24"/>
          <w:lang w:eastAsia="ru-RU"/>
        </w:rPr>
        <w:t>методом</w:t>
      </w:r>
      <w:r w:rsidRPr="005B337D">
        <w:rPr>
          <w:rFonts w:ascii="Times New Roman" w:eastAsia="Times New Roman" w:hAnsi="Times New Roman" w:cs="Times New Roman"/>
          <w:sz w:val="24"/>
          <w:szCs w:val="24"/>
          <w:lang w:val="en-US" w:eastAsia="ru-RU"/>
        </w:rPr>
        <w:t xml:space="preserve"> </w:t>
      </w:r>
      <w:r w:rsidRPr="005B337D">
        <w:rPr>
          <w:rFonts w:ascii="Times New Roman" w:eastAsia="Times New Roman" w:hAnsi="Times New Roman" w:cs="Times New Roman"/>
          <w:sz w:val="24"/>
          <w:szCs w:val="24"/>
          <w:lang w:eastAsia="ru-RU"/>
        </w:rPr>
        <w:t>полимеразной</w:t>
      </w:r>
      <w:r w:rsidRPr="005B337D">
        <w:rPr>
          <w:rFonts w:ascii="Times New Roman" w:eastAsia="Times New Roman" w:hAnsi="Times New Roman" w:cs="Times New Roman"/>
          <w:sz w:val="24"/>
          <w:szCs w:val="24"/>
          <w:lang w:val="en-US" w:eastAsia="ru-RU"/>
        </w:rPr>
        <w:t xml:space="preserve"> </w:t>
      </w:r>
      <w:r w:rsidRPr="005B337D">
        <w:rPr>
          <w:rFonts w:ascii="Times New Roman" w:eastAsia="Times New Roman" w:hAnsi="Times New Roman" w:cs="Times New Roman"/>
          <w:sz w:val="24"/>
          <w:szCs w:val="24"/>
          <w:lang w:eastAsia="ru-RU"/>
        </w:rPr>
        <w:t>цепной</w:t>
      </w:r>
      <w:r w:rsidRPr="005B337D">
        <w:rPr>
          <w:rFonts w:ascii="Times New Roman" w:eastAsia="Times New Roman" w:hAnsi="Times New Roman" w:cs="Times New Roman"/>
          <w:sz w:val="24"/>
          <w:szCs w:val="24"/>
          <w:lang w:val="en-US" w:eastAsia="ru-RU"/>
        </w:rPr>
        <w:t xml:space="preserve"> </w:t>
      </w:r>
      <w:r w:rsidRPr="005B337D">
        <w:rPr>
          <w:rFonts w:ascii="Times New Roman" w:eastAsia="Times New Roman" w:hAnsi="Times New Roman" w:cs="Times New Roman"/>
          <w:sz w:val="24"/>
          <w:szCs w:val="24"/>
          <w:lang w:eastAsia="ru-RU"/>
        </w:rPr>
        <w:t>реакции</w:t>
      </w:r>
      <w:r w:rsidRPr="005B337D">
        <w:rPr>
          <w:rFonts w:ascii="Times New Roman" w:eastAsia="Times New Roman" w:hAnsi="Times New Roman" w:cs="Times New Roman"/>
          <w:sz w:val="24"/>
          <w:szCs w:val="24"/>
          <w:lang w:val="en-US" w:eastAsia="ru-RU"/>
        </w:rPr>
        <w:t xml:space="preserve"> (</w:t>
      </w:r>
      <w:r w:rsidRPr="005B337D">
        <w:rPr>
          <w:rFonts w:ascii="Times New Roman" w:eastAsia="Times New Roman" w:hAnsi="Times New Roman" w:cs="Times New Roman"/>
          <w:sz w:val="24"/>
          <w:szCs w:val="24"/>
          <w:lang w:eastAsia="ru-RU"/>
        </w:rPr>
        <w:t>ПЦР</w:t>
      </w:r>
      <w:r w:rsidRPr="005B337D">
        <w:rPr>
          <w:rFonts w:ascii="Times New Roman" w:eastAsia="Times New Roman" w:hAnsi="Times New Roman" w:cs="Times New Roman"/>
          <w:sz w:val="24"/>
          <w:szCs w:val="24"/>
          <w:lang w:val="en-US" w:eastAsia="ru-RU"/>
        </w:rPr>
        <w:t xml:space="preserve">) </w:t>
      </w:r>
      <w:r w:rsidRPr="005B337D">
        <w:rPr>
          <w:rFonts w:ascii="Times New Roman" w:eastAsia="Times New Roman" w:hAnsi="Times New Roman" w:cs="Times New Roman"/>
          <w:sz w:val="24"/>
          <w:szCs w:val="24"/>
          <w:lang w:eastAsia="ru-RU"/>
        </w:rPr>
        <w:t>с</w:t>
      </w:r>
      <w:r w:rsidRPr="005B337D">
        <w:rPr>
          <w:rFonts w:ascii="Times New Roman" w:eastAsia="Times New Roman" w:hAnsi="Times New Roman" w:cs="Times New Roman"/>
          <w:sz w:val="24"/>
          <w:szCs w:val="24"/>
          <w:lang w:val="en-US" w:eastAsia="ru-RU"/>
        </w:rPr>
        <w:t xml:space="preserve"> </w:t>
      </w:r>
      <w:r w:rsidRPr="005B337D">
        <w:rPr>
          <w:rFonts w:ascii="Times New Roman" w:eastAsia="Times New Roman" w:hAnsi="Times New Roman" w:cs="Times New Roman"/>
          <w:sz w:val="24"/>
          <w:szCs w:val="24"/>
          <w:lang w:eastAsia="ru-RU"/>
        </w:rPr>
        <w:t>гибридизационно</w:t>
      </w:r>
      <w:r w:rsidRPr="005B337D">
        <w:rPr>
          <w:rFonts w:ascii="Times New Roman" w:eastAsia="Times New Roman" w:hAnsi="Times New Roman" w:cs="Times New Roman"/>
          <w:sz w:val="24"/>
          <w:szCs w:val="24"/>
          <w:lang w:val="en-US" w:eastAsia="ru-RU"/>
        </w:rPr>
        <w:t>-</w:t>
      </w:r>
      <w:r w:rsidRPr="005B337D">
        <w:rPr>
          <w:rFonts w:ascii="Times New Roman" w:eastAsia="Times New Roman" w:hAnsi="Times New Roman" w:cs="Times New Roman"/>
          <w:sz w:val="24"/>
          <w:szCs w:val="24"/>
          <w:lang w:eastAsia="ru-RU"/>
        </w:rPr>
        <w:t>флуоресцентной</w:t>
      </w:r>
      <w:r w:rsidRPr="005B337D">
        <w:rPr>
          <w:rFonts w:ascii="Times New Roman" w:eastAsia="Times New Roman" w:hAnsi="Times New Roman" w:cs="Times New Roman"/>
          <w:sz w:val="24"/>
          <w:szCs w:val="24"/>
          <w:lang w:val="en-US" w:eastAsia="ru-RU"/>
        </w:rPr>
        <w:t xml:space="preserve"> </w:t>
      </w:r>
      <w:r w:rsidRPr="005B337D">
        <w:rPr>
          <w:rFonts w:ascii="Times New Roman" w:eastAsia="Times New Roman" w:hAnsi="Times New Roman" w:cs="Times New Roman"/>
          <w:sz w:val="24"/>
          <w:szCs w:val="24"/>
          <w:lang w:eastAsia="ru-RU"/>
        </w:rPr>
        <w:t>детекцией</w:t>
      </w:r>
      <w:r w:rsidRPr="005B337D">
        <w:rPr>
          <w:rFonts w:ascii="Times New Roman" w:eastAsia="Times New Roman" w:hAnsi="Times New Roman" w:cs="Times New Roman"/>
          <w:sz w:val="24"/>
          <w:szCs w:val="24"/>
          <w:lang w:val="en-US" w:eastAsia="ru-RU"/>
        </w:rPr>
        <w:t xml:space="preserve"> «</w:t>
      </w:r>
      <w:r w:rsidRPr="005B337D">
        <w:rPr>
          <w:rFonts w:ascii="Times New Roman" w:eastAsia="Times New Roman" w:hAnsi="Times New Roman" w:cs="Times New Roman"/>
          <w:sz w:val="24"/>
          <w:szCs w:val="24"/>
          <w:lang w:eastAsia="ru-RU"/>
        </w:rPr>
        <w:t>Микоцентр</w:t>
      </w:r>
      <w:r w:rsidRPr="005B337D">
        <w:rPr>
          <w:rFonts w:ascii="Times New Roman" w:eastAsia="Times New Roman" w:hAnsi="Times New Roman" w:cs="Times New Roman"/>
          <w:sz w:val="24"/>
          <w:szCs w:val="24"/>
          <w:lang w:val="en-US" w:eastAsia="ru-RU"/>
        </w:rPr>
        <w:t xml:space="preserve"> </w:t>
      </w:r>
      <w:r w:rsidRPr="005B337D">
        <w:rPr>
          <w:rFonts w:ascii="Times New Roman" w:eastAsia="Times New Roman" w:hAnsi="Times New Roman" w:cs="Times New Roman"/>
          <w:sz w:val="24"/>
          <w:szCs w:val="24"/>
          <w:lang w:eastAsia="ru-RU"/>
        </w:rPr>
        <w:t>кандида</w:t>
      </w:r>
      <w:r w:rsidRPr="005B337D">
        <w:rPr>
          <w:rFonts w:ascii="Times New Roman" w:eastAsia="Times New Roman" w:hAnsi="Times New Roman" w:cs="Times New Roman"/>
          <w:sz w:val="24"/>
          <w:szCs w:val="24"/>
          <w:lang w:val="en-US" w:eastAsia="ru-RU"/>
        </w:rPr>
        <w:t>-</w:t>
      </w:r>
      <w:r w:rsidRPr="005B337D">
        <w:rPr>
          <w:rFonts w:ascii="Times New Roman" w:eastAsia="Times New Roman" w:hAnsi="Times New Roman" w:cs="Times New Roman"/>
          <w:sz w:val="24"/>
          <w:szCs w:val="24"/>
          <w:lang w:eastAsia="ru-RU"/>
        </w:rPr>
        <w:t>тест</w:t>
      </w:r>
      <w:r w:rsidRPr="005B337D">
        <w:rPr>
          <w:rFonts w:ascii="Times New Roman" w:eastAsia="Times New Roman" w:hAnsi="Times New Roman" w:cs="Times New Roman"/>
          <w:sz w:val="24"/>
          <w:szCs w:val="24"/>
          <w:lang w:val="en-US" w:eastAsia="ru-RU"/>
        </w:rPr>
        <w:t xml:space="preserve">» </w:t>
      </w:r>
      <w:r w:rsidRPr="005B337D">
        <w:rPr>
          <w:rFonts w:ascii="Times New Roman" w:eastAsia="Times New Roman" w:hAnsi="Times New Roman" w:cs="Times New Roman"/>
          <w:sz w:val="24"/>
          <w:szCs w:val="24"/>
          <w:lang w:eastAsia="ru-RU"/>
        </w:rPr>
        <w:t>ТУ</w:t>
      </w:r>
      <w:r w:rsidRPr="005B337D">
        <w:rPr>
          <w:rFonts w:ascii="Times New Roman" w:eastAsia="Times New Roman" w:hAnsi="Times New Roman" w:cs="Times New Roman"/>
          <w:sz w:val="24"/>
          <w:szCs w:val="24"/>
          <w:lang w:val="en-US" w:eastAsia="ru-RU"/>
        </w:rPr>
        <w:t xml:space="preserve"> 21.20.23-001-30625447-2023</w:t>
      </w:r>
      <w:r w:rsidR="001605B1">
        <w:rPr>
          <w:rFonts w:ascii="Times New Roman" w:eastAsia="Times New Roman" w:hAnsi="Times New Roman" w:cs="Times New Roman"/>
          <w:sz w:val="24"/>
          <w:szCs w:val="24"/>
          <w:lang w:val="en-US" w:eastAsia="ru-RU"/>
        </w:rPr>
        <w:t xml:space="preserve"> (</w:t>
      </w:r>
      <w:r w:rsidR="001605B1">
        <w:rPr>
          <w:rFonts w:ascii="Times New Roman" w:eastAsia="Times New Roman" w:hAnsi="Times New Roman" w:cs="Times New Roman"/>
          <w:sz w:val="24"/>
          <w:szCs w:val="24"/>
          <w:lang w:eastAsia="ru-RU"/>
        </w:rPr>
        <w:t>далее</w:t>
      </w:r>
      <w:r w:rsidR="001605B1" w:rsidRPr="00D74464">
        <w:rPr>
          <w:rFonts w:ascii="Times New Roman" w:eastAsia="Times New Roman" w:hAnsi="Times New Roman" w:cs="Times New Roman"/>
          <w:sz w:val="24"/>
          <w:szCs w:val="24"/>
          <w:lang w:val="en-US" w:eastAsia="ru-RU"/>
        </w:rPr>
        <w:t xml:space="preserve"> – </w:t>
      </w:r>
      <w:r w:rsidR="001605B1">
        <w:rPr>
          <w:rFonts w:ascii="Times New Roman" w:eastAsia="Times New Roman" w:hAnsi="Times New Roman" w:cs="Times New Roman"/>
          <w:sz w:val="24"/>
          <w:szCs w:val="24"/>
          <w:lang w:eastAsia="ru-RU"/>
        </w:rPr>
        <w:t>набор</w:t>
      </w:r>
      <w:r w:rsidR="001605B1" w:rsidRPr="00D74464">
        <w:rPr>
          <w:rFonts w:ascii="Times New Roman" w:eastAsia="Times New Roman" w:hAnsi="Times New Roman" w:cs="Times New Roman"/>
          <w:sz w:val="24"/>
          <w:szCs w:val="24"/>
          <w:lang w:val="en-US" w:eastAsia="ru-RU"/>
        </w:rPr>
        <w:t xml:space="preserve"> </w:t>
      </w:r>
      <w:r w:rsidR="001605B1">
        <w:rPr>
          <w:rFonts w:ascii="Times New Roman" w:eastAsia="Times New Roman" w:hAnsi="Times New Roman" w:cs="Times New Roman"/>
          <w:sz w:val="24"/>
          <w:szCs w:val="24"/>
          <w:lang w:eastAsia="ru-RU"/>
        </w:rPr>
        <w:t>реагентов</w:t>
      </w:r>
      <w:r w:rsidR="001605B1" w:rsidRPr="00D74464">
        <w:rPr>
          <w:rFonts w:ascii="Times New Roman" w:eastAsia="Times New Roman" w:hAnsi="Times New Roman" w:cs="Times New Roman"/>
          <w:sz w:val="24"/>
          <w:szCs w:val="24"/>
          <w:lang w:val="en-US" w:eastAsia="ru-RU"/>
        </w:rPr>
        <w:t>)</w:t>
      </w:r>
    </w:p>
    <w:p w:rsidR="005B337D" w:rsidRPr="005B337D" w:rsidRDefault="001605B1" w:rsidP="005B337D">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5B337D">
        <w:rPr>
          <w:rFonts w:ascii="Times New Roman" w:eastAsia="Times New Roman" w:hAnsi="Times New Roman" w:cs="Times New Roman"/>
          <w:sz w:val="24"/>
          <w:szCs w:val="24"/>
          <w:lang w:eastAsia="ru-RU"/>
        </w:rPr>
        <w:t xml:space="preserve">раткое наименование: Набор реагентов </w:t>
      </w:r>
      <w:r w:rsidR="005B337D" w:rsidRPr="005B337D">
        <w:rPr>
          <w:rFonts w:ascii="Times New Roman" w:eastAsia="Times New Roman" w:hAnsi="Times New Roman" w:cs="Times New Roman"/>
          <w:sz w:val="24"/>
          <w:szCs w:val="24"/>
          <w:lang w:eastAsia="ru-RU"/>
        </w:rPr>
        <w:t>«Микоцентр кандида-тест»</w:t>
      </w:r>
      <w:r w:rsidR="00A24659">
        <w:rPr>
          <w:rFonts w:ascii="Times New Roman" w:eastAsia="Times New Roman" w:hAnsi="Times New Roman" w:cs="Times New Roman"/>
          <w:sz w:val="24"/>
          <w:szCs w:val="24"/>
          <w:lang w:eastAsia="ru-RU"/>
        </w:rPr>
        <w:t>.</w:t>
      </w:r>
    </w:p>
    <w:p w:rsidR="00B81A5D" w:rsidRPr="005B337D" w:rsidRDefault="00B81A5D">
      <w:pPr>
        <w:rPr>
          <w:rFonts w:ascii="Times New Roman" w:eastAsia="Times New Roman" w:hAnsi="Times New Roman" w:cs="Times New Roman"/>
          <w:sz w:val="24"/>
          <w:szCs w:val="24"/>
          <w:lang w:eastAsia="ru-RU"/>
        </w:rPr>
      </w:pPr>
      <w:r w:rsidRPr="005B337D">
        <w:rPr>
          <w:rFonts w:ascii="Times New Roman" w:eastAsia="Times New Roman" w:hAnsi="Times New Roman" w:cs="Times New Roman"/>
          <w:sz w:val="24"/>
          <w:szCs w:val="24"/>
          <w:lang w:eastAsia="ru-RU"/>
        </w:rPr>
        <w:br w:type="page"/>
      </w:r>
    </w:p>
    <w:p w:rsidR="00A5578A" w:rsidRPr="00805F0D" w:rsidRDefault="00B81A5D" w:rsidP="00B81A5D">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1. </w:t>
      </w:r>
      <w:r w:rsidR="00A5578A" w:rsidRPr="00805F0D">
        <w:rPr>
          <w:rFonts w:ascii="Times New Roman" w:eastAsia="Times New Roman" w:hAnsi="Times New Roman" w:cs="Times New Roman"/>
          <w:b/>
          <w:sz w:val="24"/>
          <w:szCs w:val="24"/>
          <w:lang w:eastAsia="ru-RU"/>
        </w:rPr>
        <w:t>НАЗНАЧЕНИЕ</w:t>
      </w:r>
    </w:p>
    <w:p w:rsidR="00466270" w:rsidRDefault="00466270" w:rsidP="001414A7">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Набор реагентов </w:t>
      </w:r>
      <w:r w:rsidR="001414A7" w:rsidRPr="001414A7">
        <w:rPr>
          <w:rFonts w:ascii="Times New Roman" w:eastAsia="Times New Roman" w:hAnsi="Times New Roman" w:cs="Times New Roman"/>
          <w:sz w:val="24"/>
          <w:szCs w:val="24"/>
          <w:lang w:eastAsia="ru-RU"/>
        </w:rPr>
        <w:t xml:space="preserve">«Микоцентр кандида-тест» </w:t>
      </w:r>
      <w:r w:rsidRPr="001414A7">
        <w:rPr>
          <w:rFonts w:ascii="Times New Roman" w:eastAsia="Times New Roman" w:hAnsi="Times New Roman" w:cs="Times New Roman"/>
          <w:sz w:val="24"/>
          <w:szCs w:val="24"/>
          <w:lang w:eastAsia="ru-RU"/>
        </w:rPr>
        <w:t>предназначен</w:t>
      </w:r>
      <w:r>
        <w:rPr>
          <w:rFonts w:ascii="Times New Roman" w:eastAsia="Times New Roman" w:hAnsi="Times New Roman" w:cs="Times New Roman"/>
          <w:sz w:val="24"/>
          <w:szCs w:val="24"/>
          <w:lang w:eastAsia="ru-RU"/>
        </w:rPr>
        <w:t xml:space="preserve"> для </w:t>
      </w:r>
      <w:r w:rsidR="00066B7D">
        <w:rPr>
          <w:rFonts w:ascii="Times New Roman" w:eastAsia="Times New Roman" w:hAnsi="Times New Roman" w:cs="Times New Roman"/>
          <w:sz w:val="24"/>
          <w:szCs w:val="24"/>
          <w:lang w:eastAsia="ru-RU"/>
        </w:rPr>
        <w:t xml:space="preserve">качественного </w:t>
      </w:r>
      <w:r w:rsidRPr="00425DF9">
        <w:rPr>
          <w:rFonts w:ascii="Times New Roman" w:hAnsi="Times New Roman" w:cs="Times New Roman"/>
          <w:sz w:val="24"/>
          <w:szCs w:val="24"/>
        </w:rPr>
        <w:t xml:space="preserve">выявления и </w:t>
      </w:r>
      <w:r>
        <w:rPr>
          <w:rFonts w:ascii="Times New Roman" w:hAnsi="Times New Roman" w:cs="Times New Roman"/>
          <w:sz w:val="24"/>
          <w:szCs w:val="24"/>
        </w:rPr>
        <w:t>дифференциации ДНК грибов рода</w:t>
      </w:r>
      <w:r w:rsidRPr="00466270">
        <w:rPr>
          <w:rFonts w:ascii="Times New Roman" w:hAnsi="Times New Roman" w:cs="Times New Roman"/>
          <w:sz w:val="24"/>
          <w:szCs w:val="24"/>
        </w:rPr>
        <w:t xml:space="preserve"> </w:t>
      </w:r>
      <w:r w:rsidRPr="00466270">
        <w:rPr>
          <w:rFonts w:ascii="Times New Roman" w:hAnsi="Times New Roman" w:cs="Times New Roman"/>
          <w:i/>
          <w:sz w:val="24"/>
          <w:szCs w:val="24"/>
          <w:lang w:val="en-US"/>
        </w:rPr>
        <w:t>Candida</w:t>
      </w:r>
      <w:r>
        <w:rPr>
          <w:rFonts w:ascii="Times New Roman" w:hAnsi="Times New Roman" w:cs="Times New Roman"/>
          <w:sz w:val="24"/>
          <w:szCs w:val="24"/>
        </w:rPr>
        <w:t>,</w:t>
      </w:r>
      <w:r w:rsidRPr="00425DF9">
        <w:rPr>
          <w:rFonts w:ascii="Times New Roman" w:hAnsi="Times New Roman" w:cs="Times New Roman"/>
          <w:sz w:val="24"/>
          <w:szCs w:val="24"/>
        </w:rPr>
        <w:t xml:space="preserve"> основных возбудителей инвазивного кандидоза</w:t>
      </w:r>
      <w:r>
        <w:rPr>
          <w:rFonts w:ascii="Times New Roman" w:hAnsi="Times New Roman" w:cs="Times New Roman"/>
          <w:sz w:val="24"/>
          <w:szCs w:val="24"/>
        </w:rPr>
        <w:t xml:space="preserve"> (ИК):</w:t>
      </w:r>
      <w:r w:rsidRPr="00466270">
        <w:rPr>
          <w:rFonts w:ascii="Times New Roman" w:hAnsi="Times New Roman" w:cs="Times New Roman"/>
          <w:sz w:val="24"/>
          <w:szCs w:val="24"/>
        </w:rPr>
        <w:t xml:space="preserve"> </w:t>
      </w:r>
      <w:r w:rsidRPr="00425DF9">
        <w:rPr>
          <w:rFonts w:ascii="Times New Roman" w:hAnsi="Times New Roman" w:cs="Times New Roman"/>
          <w:i/>
          <w:sz w:val="24"/>
          <w:szCs w:val="24"/>
          <w:lang w:val="en-US"/>
        </w:rPr>
        <w:t>Candida</w:t>
      </w:r>
      <w:r w:rsidRPr="00425DF9">
        <w:rPr>
          <w:rFonts w:ascii="Times New Roman" w:hAnsi="Times New Roman" w:cs="Times New Roman"/>
          <w:i/>
          <w:sz w:val="24"/>
          <w:szCs w:val="24"/>
        </w:rPr>
        <w:t xml:space="preserve"> </w:t>
      </w:r>
      <w:r w:rsidRPr="00425DF9">
        <w:rPr>
          <w:rFonts w:ascii="Times New Roman" w:hAnsi="Times New Roman" w:cs="Times New Roman"/>
          <w:i/>
          <w:sz w:val="24"/>
          <w:szCs w:val="24"/>
          <w:lang w:val="en-US"/>
        </w:rPr>
        <w:t>albicans</w:t>
      </w:r>
      <w:r w:rsidRPr="00425DF9">
        <w:rPr>
          <w:rFonts w:ascii="Times New Roman" w:hAnsi="Times New Roman" w:cs="Times New Roman"/>
          <w:sz w:val="24"/>
          <w:szCs w:val="24"/>
        </w:rPr>
        <w:t xml:space="preserve">, </w:t>
      </w:r>
      <w:r w:rsidRPr="00425DF9">
        <w:rPr>
          <w:rFonts w:ascii="Times New Roman" w:eastAsia="Times New Roman" w:hAnsi="Times New Roman" w:cs="Times New Roman"/>
          <w:i/>
          <w:sz w:val="24"/>
          <w:szCs w:val="24"/>
          <w:lang w:val="en-US" w:eastAsia="ru-RU"/>
        </w:rPr>
        <w:t>Pichia</w:t>
      </w:r>
      <w:r w:rsidRPr="00425DF9">
        <w:rPr>
          <w:rFonts w:ascii="Times New Roman" w:eastAsia="Times New Roman" w:hAnsi="Times New Roman" w:cs="Times New Roman"/>
          <w:i/>
          <w:sz w:val="24"/>
          <w:szCs w:val="24"/>
          <w:lang w:eastAsia="ru-RU"/>
        </w:rPr>
        <w:t xml:space="preserve"> </w:t>
      </w:r>
      <w:r w:rsidRPr="00425DF9">
        <w:rPr>
          <w:rFonts w:ascii="Times New Roman" w:eastAsia="Times New Roman" w:hAnsi="Times New Roman" w:cs="Times New Roman"/>
          <w:i/>
          <w:sz w:val="24"/>
          <w:szCs w:val="24"/>
          <w:lang w:val="en-US" w:eastAsia="ru-RU"/>
        </w:rPr>
        <w:t>kudriavzeveii</w:t>
      </w:r>
      <w:r w:rsidRPr="00425DF9">
        <w:rPr>
          <w:rFonts w:ascii="Times New Roman" w:eastAsia="Times New Roman" w:hAnsi="Times New Roman" w:cs="Times New Roman"/>
          <w:i/>
          <w:sz w:val="24"/>
          <w:szCs w:val="24"/>
          <w:lang w:eastAsia="ru-RU"/>
        </w:rPr>
        <w:t xml:space="preserve"> </w:t>
      </w:r>
      <w:r w:rsidRPr="00425DF9">
        <w:rPr>
          <w:rFonts w:ascii="Times New Roman" w:eastAsia="Times New Roman" w:hAnsi="Times New Roman" w:cs="Times New Roman"/>
          <w:sz w:val="24"/>
          <w:szCs w:val="24"/>
          <w:lang w:eastAsia="ru-RU"/>
        </w:rPr>
        <w:t>(</w:t>
      </w:r>
      <w:r w:rsidRPr="00425DF9">
        <w:rPr>
          <w:rFonts w:ascii="Times New Roman" w:eastAsia="Times New Roman" w:hAnsi="Times New Roman" w:cs="Times New Roman"/>
          <w:i/>
          <w:sz w:val="24"/>
          <w:szCs w:val="24"/>
          <w:lang w:val="en-US" w:eastAsia="ru-RU"/>
        </w:rPr>
        <w:t>C</w:t>
      </w:r>
      <w:r w:rsidRPr="00425DF9">
        <w:rPr>
          <w:rFonts w:ascii="Times New Roman" w:eastAsia="Times New Roman" w:hAnsi="Times New Roman" w:cs="Times New Roman"/>
          <w:i/>
          <w:sz w:val="24"/>
          <w:szCs w:val="24"/>
          <w:lang w:eastAsia="ru-RU"/>
        </w:rPr>
        <w:t xml:space="preserve">. </w:t>
      </w:r>
      <w:r w:rsidRPr="00425DF9">
        <w:rPr>
          <w:rFonts w:ascii="Times New Roman" w:eastAsia="Times New Roman" w:hAnsi="Times New Roman" w:cs="Times New Roman"/>
          <w:i/>
          <w:sz w:val="24"/>
          <w:szCs w:val="24"/>
          <w:lang w:val="en-US" w:eastAsia="ru-RU"/>
        </w:rPr>
        <w:t>krusei</w:t>
      </w:r>
      <w:r w:rsidRPr="00425DF9">
        <w:rPr>
          <w:rFonts w:ascii="Times New Roman" w:eastAsia="Times New Roman" w:hAnsi="Times New Roman" w:cs="Times New Roman"/>
          <w:sz w:val="24"/>
          <w:szCs w:val="24"/>
          <w:lang w:eastAsia="ru-RU"/>
        </w:rPr>
        <w:t>)</w:t>
      </w:r>
      <w:r w:rsidRPr="00425DF9">
        <w:rPr>
          <w:rFonts w:ascii="Times New Roman" w:eastAsia="Times New Roman" w:hAnsi="Times New Roman" w:cs="Times New Roman"/>
          <w:i/>
          <w:sz w:val="24"/>
          <w:szCs w:val="24"/>
          <w:lang w:eastAsia="ru-RU"/>
        </w:rPr>
        <w:t xml:space="preserve">, </w:t>
      </w:r>
      <w:r w:rsidRPr="00425DF9">
        <w:rPr>
          <w:rFonts w:ascii="Times New Roman" w:eastAsia="Times New Roman" w:hAnsi="Times New Roman" w:cs="Times New Roman"/>
          <w:i/>
          <w:sz w:val="24"/>
          <w:szCs w:val="24"/>
          <w:lang w:val="en-US" w:eastAsia="ru-RU"/>
        </w:rPr>
        <w:t>Nakaseomyces</w:t>
      </w:r>
      <w:r w:rsidRPr="00425DF9">
        <w:rPr>
          <w:rFonts w:ascii="Times New Roman" w:eastAsia="Times New Roman" w:hAnsi="Times New Roman" w:cs="Times New Roman"/>
          <w:i/>
          <w:sz w:val="24"/>
          <w:szCs w:val="24"/>
          <w:lang w:eastAsia="ru-RU"/>
        </w:rPr>
        <w:t xml:space="preserve"> </w:t>
      </w:r>
      <w:r w:rsidRPr="00425DF9">
        <w:rPr>
          <w:rFonts w:ascii="Times New Roman" w:eastAsia="Times New Roman" w:hAnsi="Times New Roman" w:cs="Times New Roman"/>
          <w:i/>
          <w:sz w:val="24"/>
          <w:szCs w:val="24"/>
          <w:lang w:val="en-US" w:eastAsia="ru-RU"/>
        </w:rPr>
        <w:t>glabratus</w:t>
      </w:r>
      <w:r w:rsidRPr="00425DF9">
        <w:rPr>
          <w:rFonts w:ascii="Times New Roman" w:eastAsia="Times New Roman" w:hAnsi="Times New Roman" w:cs="Times New Roman"/>
          <w:i/>
          <w:sz w:val="24"/>
          <w:szCs w:val="24"/>
          <w:lang w:eastAsia="ru-RU"/>
        </w:rPr>
        <w:t xml:space="preserve"> </w:t>
      </w:r>
      <w:r w:rsidRPr="00425DF9">
        <w:rPr>
          <w:rFonts w:ascii="Times New Roman" w:eastAsia="Times New Roman" w:hAnsi="Times New Roman" w:cs="Times New Roman"/>
          <w:sz w:val="24"/>
          <w:szCs w:val="24"/>
          <w:lang w:eastAsia="ru-RU"/>
        </w:rPr>
        <w:t>(</w:t>
      </w:r>
      <w:r w:rsidRPr="00425DF9">
        <w:rPr>
          <w:rFonts w:ascii="Times New Roman" w:eastAsia="Times New Roman" w:hAnsi="Times New Roman" w:cs="Times New Roman"/>
          <w:i/>
          <w:sz w:val="24"/>
          <w:szCs w:val="24"/>
          <w:lang w:val="en-US" w:eastAsia="ru-RU"/>
        </w:rPr>
        <w:t>C</w:t>
      </w:r>
      <w:r w:rsidRPr="00425DF9">
        <w:rPr>
          <w:rFonts w:ascii="Times New Roman" w:eastAsia="Times New Roman" w:hAnsi="Times New Roman" w:cs="Times New Roman"/>
          <w:i/>
          <w:sz w:val="24"/>
          <w:szCs w:val="24"/>
          <w:lang w:eastAsia="ru-RU"/>
        </w:rPr>
        <w:t xml:space="preserve">. </w:t>
      </w:r>
      <w:r w:rsidRPr="00425DF9">
        <w:rPr>
          <w:rFonts w:ascii="Times New Roman" w:eastAsia="Times New Roman" w:hAnsi="Times New Roman" w:cs="Times New Roman"/>
          <w:i/>
          <w:sz w:val="24"/>
          <w:szCs w:val="24"/>
          <w:lang w:val="en-US" w:eastAsia="ru-RU"/>
        </w:rPr>
        <w:t>glabrata</w:t>
      </w:r>
      <w:r w:rsidRPr="00425DF9">
        <w:rPr>
          <w:rFonts w:ascii="Times New Roman" w:eastAsia="Times New Roman" w:hAnsi="Times New Roman" w:cs="Times New Roman"/>
          <w:sz w:val="24"/>
          <w:szCs w:val="24"/>
          <w:lang w:eastAsia="ru-RU"/>
        </w:rPr>
        <w:t>)</w:t>
      </w:r>
      <w:r w:rsidRPr="00425DF9">
        <w:rPr>
          <w:rFonts w:ascii="Times New Roman" w:eastAsia="Times New Roman" w:hAnsi="Times New Roman" w:cs="Times New Roman"/>
          <w:i/>
          <w:sz w:val="24"/>
          <w:szCs w:val="24"/>
          <w:lang w:eastAsia="ru-RU"/>
        </w:rPr>
        <w:t xml:space="preserve">, </w:t>
      </w:r>
      <w:r w:rsidRPr="00425DF9">
        <w:rPr>
          <w:rFonts w:ascii="Times New Roman" w:eastAsia="Times New Roman" w:hAnsi="Times New Roman" w:cs="Times New Roman"/>
          <w:i/>
          <w:sz w:val="24"/>
          <w:szCs w:val="24"/>
          <w:lang w:val="en-US" w:eastAsia="ru-RU"/>
        </w:rPr>
        <w:t>C</w:t>
      </w:r>
      <w:r w:rsidRPr="00425DF9">
        <w:rPr>
          <w:rFonts w:ascii="Times New Roman" w:eastAsia="Times New Roman" w:hAnsi="Times New Roman" w:cs="Times New Roman"/>
          <w:i/>
          <w:sz w:val="24"/>
          <w:szCs w:val="24"/>
          <w:lang w:eastAsia="ru-RU"/>
        </w:rPr>
        <w:t>.</w:t>
      </w:r>
      <w:r w:rsidRPr="00425DF9">
        <w:rPr>
          <w:rFonts w:ascii="Times New Roman" w:eastAsia="Times New Roman" w:hAnsi="Times New Roman" w:cs="Times New Roman"/>
          <w:i/>
          <w:sz w:val="24"/>
          <w:szCs w:val="24"/>
          <w:lang w:val="en-US" w:eastAsia="ru-RU"/>
        </w:rPr>
        <w:t> tropicalis</w:t>
      </w:r>
      <w:r w:rsidRPr="00425DF9">
        <w:rPr>
          <w:rFonts w:ascii="Times New Roman" w:eastAsia="Times New Roman" w:hAnsi="Times New Roman" w:cs="Times New Roman"/>
          <w:i/>
          <w:sz w:val="24"/>
          <w:szCs w:val="24"/>
          <w:lang w:eastAsia="ru-RU"/>
        </w:rPr>
        <w:t xml:space="preserve">, </w:t>
      </w:r>
      <w:r w:rsidRPr="00425DF9">
        <w:rPr>
          <w:rFonts w:ascii="Times New Roman" w:eastAsia="Times New Roman" w:hAnsi="Times New Roman" w:cs="Times New Roman"/>
          <w:i/>
          <w:sz w:val="24"/>
          <w:szCs w:val="24"/>
          <w:lang w:val="en-US" w:eastAsia="ru-RU"/>
        </w:rPr>
        <w:t>C</w:t>
      </w:r>
      <w:r w:rsidRPr="00425DF9">
        <w:rPr>
          <w:rFonts w:ascii="Times New Roman" w:eastAsia="Times New Roman" w:hAnsi="Times New Roman" w:cs="Times New Roman"/>
          <w:i/>
          <w:sz w:val="24"/>
          <w:szCs w:val="24"/>
          <w:lang w:eastAsia="ru-RU"/>
        </w:rPr>
        <w:t xml:space="preserve">. </w:t>
      </w:r>
      <w:r w:rsidRPr="00425DF9">
        <w:rPr>
          <w:rFonts w:ascii="Times New Roman" w:eastAsia="Times New Roman" w:hAnsi="Times New Roman" w:cs="Times New Roman"/>
          <w:i/>
          <w:sz w:val="24"/>
          <w:szCs w:val="24"/>
          <w:lang w:val="en-US" w:eastAsia="ru-RU"/>
        </w:rPr>
        <w:t>parapsilosis</w:t>
      </w:r>
      <w:r w:rsidRPr="00425DF9">
        <w:rPr>
          <w:rFonts w:ascii="Times New Roman" w:eastAsia="Times New Roman" w:hAnsi="Times New Roman" w:cs="Times New Roman"/>
          <w:i/>
          <w:sz w:val="24"/>
          <w:szCs w:val="24"/>
          <w:lang w:eastAsia="ru-RU"/>
        </w:rPr>
        <w:t xml:space="preserve">, </w:t>
      </w:r>
      <w:r w:rsidRPr="00425DF9">
        <w:rPr>
          <w:rFonts w:ascii="Times New Roman" w:eastAsia="Times New Roman" w:hAnsi="Times New Roman" w:cs="Times New Roman"/>
          <w:i/>
          <w:sz w:val="24"/>
          <w:szCs w:val="24"/>
          <w:lang w:val="en-US" w:eastAsia="ru-RU"/>
        </w:rPr>
        <w:t>Meyerozyma</w:t>
      </w:r>
      <w:r w:rsidRPr="00425DF9">
        <w:rPr>
          <w:rFonts w:ascii="Times New Roman" w:eastAsia="Times New Roman" w:hAnsi="Times New Roman" w:cs="Times New Roman"/>
          <w:i/>
          <w:sz w:val="24"/>
          <w:szCs w:val="24"/>
          <w:lang w:eastAsia="ru-RU"/>
        </w:rPr>
        <w:t xml:space="preserve"> </w:t>
      </w:r>
      <w:r w:rsidRPr="00425DF9">
        <w:rPr>
          <w:rFonts w:ascii="Times New Roman" w:eastAsia="Times New Roman" w:hAnsi="Times New Roman" w:cs="Times New Roman"/>
          <w:i/>
          <w:sz w:val="24"/>
          <w:szCs w:val="24"/>
          <w:lang w:val="en-US" w:eastAsia="ru-RU"/>
        </w:rPr>
        <w:t>guilliermondii</w:t>
      </w:r>
      <w:r w:rsidRPr="00425DF9">
        <w:rPr>
          <w:rFonts w:ascii="Times New Roman" w:eastAsia="Times New Roman" w:hAnsi="Times New Roman" w:cs="Times New Roman"/>
          <w:i/>
          <w:sz w:val="24"/>
          <w:szCs w:val="24"/>
          <w:lang w:eastAsia="ru-RU"/>
        </w:rPr>
        <w:t xml:space="preserve"> </w:t>
      </w:r>
      <w:r w:rsidRPr="00425DF9">
        <w:rPr>
          <w:rFonts w:ascii="Times New Roman" w:eastAsia="Times New Roman" w:hAnsi="Times New Roman" w:cs="Times New Roman"/>
          <w:sz w:val="24"/>
          <w:szCs w:val="24"/>
          <w:lang w:eastAsia="ru-RU"/>
        </w:rPr>
        <w:t>(</w:t>
      </w:r>
      <w:r w:rsidRPr="00425DF9">
        <w:rPr>
          <w:rFonts w:ascii="Times New Roman" w:eastAsia="Times New Roman" w:hAnsi="Times New Roman" w:cs="Times New Roman"/>
          <w:i/>
          <w:sz w:val="24"/>
          <w:szCs w:val="24"/>
          <w:lang w:val="en-US" w:eastAsia="ru-RU"/>
        </w:rPr>
        <w:t>C</w:t>
      </w:r>
      <w:r w:rsidRPr="00425DF9">
        <w:rPr>
          <w:rFonts w:ascii="Times New Roman" w:eastAsia="Times New Roman" w:hAnsi="Times New Roman" w:cs="Times New Roman"/>
          <w:i/>
          <w:sz w:val="24"/>
          <w:szCs w:val="24"/>
          <w:lang w:eastAsia="ru-RU"/>
        </w:rPr>
        <w:t xml:space="preserve">. </w:t>
      </w:r>
      <w:r w:rsidRPr="00425DF9">
        <w:rPr>
          <w:rFonts w:ascii="Times New Roman" w:eastAsia="Times New Roman" w:hAnsi="Times New Roman" w:cs="Times New Roman"/>
          <w:i/>
          <w:sz w:val="24"/>
          <w:szCs w:val="24"/>
          <w:lang w:val="en-US" w:eastAsia="ru-RU"/>
        </w:rPr>
        <w:t>guilliermondii</w:t>
      </w:r>
      <w:r w:rsidRPr="00425DF9">
        <w:rPr>
          <w:rFonts w:ascii="Times New Roman" w:eastAsia="Times New Roman" w:hAnsi="Times New Roman" w:cs="Times New Roman"/>
          <w:sz w:val="24"/>
          <w:szCs w:val="24"/>
          <w:lang w:eastAsia="ru-RU"/>
        </w:rPr>
        <w:t>)</w:t>
      </w:r>
      <w:r w:rsidRPr="00425DF9">
        <w:rPr>
          <w:rFonts w:ascii="Times New Roman" w:eastAsia="Times New Roman" w:hAnsi="Times New Roman" w:cs="Times New Roman"/>
          <w:i/>
          <w:sz w:val="24"/>
          <w:szCs w:val="24"/>
          <w:lang w:eastAsia="ru-RU"/>
        </w:rPr>
        <w:t xml:space="preserve"> </w:t>
      </w:r>
      <w:r w:rsidRPr="00425DF9">
        <w:rPr>
          <w:rFonts w:ascii="Times New Roman" w:eastAsia="Times New Roman" w:hAnsi="Times New Roman" w:cs="Times New Roman"/>
          <w:sz w:val="24"/>
          <w:szCs w:val="24"/>
          <w:lang w:eastAsia="ru-RU"/>
        </w:rPr>
        <w:t xml:space="preserve">и </w:t>
      </w:r>
      <w:r w:rsidRPr="00425DF9">
        <w:rPr>
          <w:rFonts w:ascii="Times New Roman" w:eastAsia="Times New Roman" w:hAnsi="Times New Roman" w:cs="Times New Roman"/>
          <w:i/>
          <w:sz w:val="24"/>
          <w:szCs w:val="24"/>
          <w:lang w:val="en-US" w:eastAsia="ru-RU"/>
        </w:rPr>
        <w:t>C</w:t>
      </w:r>
      <w:r w:rsidR="00066B7D">
        <w:rPr>
          <w:rFonts w:ascii="Times New Roman" w:eastAsia="Times New Roman" w:hAnsi="Times New Roman" w:cs="Times New Roman"/>
          <w:i/>
          <w:sz w:val="24"/>
          <w:szCs w:val="24"/>
          <w:lang w:eastAsia="ru-RU"/>
        </w:rPr>
        <w:t> </w:t>
      </w:r>
      <w:r w:rsidRPr="00425DF9">
        <w:rPr>
          <w:rFonts w:ascii="Times New Roman" w:eastAsia="Times New Roman" w:hAnsi="Times New Roman" w:cs="Times New Roman"/>
          <w:i/>
          <w:sz w:val="24"/>
          <w:szCs w:val="24"/>
          <w:lang w:val="en-US" w:eastAsia="ru-RU"/>
        </w:rPr>
        <w:t>auris</w:t>
      </w:r>
      <w:r>
        <w:rPr>
          <w:rFonts w:ascii="Times New Roman" w:eastAsia="Times New Roman" w:hAnsi="Times New Roman" w:cs="Times New Roman"/>
          <w:sz w:val="24"/>
          <w:szCs w:val="24"/>
          <w:lang w:eastAsia="ru-RU"/>
        </w:rPr>
        <w:t xml:space="preserve"> в </w:t>
      </w:r>
      <w:r w:rsidR="00066B7D">
        <w:rPr>
          <w:rFonts w:ascii="Times New Roman" w:eastAsia="Times New Roman" w:hAnsi="Times New Roman" w:cs="Times New Roman"/>
          <w:sz w:val="24"/>
          <w:szCs w:val="24"/>
          <w:lang w:eastAsia="ru-RU"/>
        </w:rPr>
        <w:t>образцах (</w:t>
      </w:r>
      <w:r>
        <w:rPr>
          <w:rFonts w:ascii="Times New Roman" w:eastAsia="Times New Roman" w:hAnsi="Times New Roman" w:cs="Times New Roman"/>
          <w:sz w:val="24"/>
          <w:szCs w:val="24"/>
          <w:lang w:eastAsia="ru-RU"/>
        </w:rPr>
        <w:t>препаратах</w:t>
      </w:r>
      <w:r w:rsidR="00066B7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полученных из </w:t>
      </w:r>
      <w:r w:rsidR="00920574">
        <w:rPr>
          <w:rFonts w:ascii="Times New Roman" w:eastAsia="Times New Roman" w:hAnsi="Times New Roman" w:cs="Times New Roman"/>
          <w:sz w:val="24"/>
          <w:szCs w:val="24"/>
          <w:lang w:eastAsia="ru-RU"/>
        </w:rPr>
        <w:t>стерильных в норме субстратов</w:t>
      </w:r>
      <w:r>
        <w:rPr>
          <w:rFonts w:ascii="Times New Roman" w:eastAsia="Times New Roman" w:hAnsi="Times New Roman" w:cs="Times New Roman"/>
          <w:sz w:val="24"/>
          <w:szCs w:val="24"/>
          <w:lang w:eastAsia="ru-RU"/>
        </w:rPr>
        <w:t xml:space="preserve"> человека</w:t>
      </w:r>
      <w:r w:rsidRPr="00466270">
        <w:rPr>
          <w:rFonts w:ascii="Times New Roman" w:eastAsia="Times New Roman" w:hAnsi="Times New Roman" w:cs="Times New Roman"/>
          <w:sz w:val="24"/>
          <w:szCs w:val="24"/>
          <w:lang w:eastAsia="ru-RU"/>
        </w:rPr>
        <w:t xml:space="preserve"> (</w:t>
      </w:r>
      <w:r w:rsidR="00920574">
        <w:rPr>
          <w:rFonts w:ascii="Times New Roman" w:eastAsia="Times New Roman" w:hAnsi="Times New Roman" w:cs="Times New Roman"/>
          <w:sz w:val="24"/>
          <w:szCs w:val="24"/>
          <w:lang w:eastAsia="ru-RU"/>
        </w:rPr>
        <w:t>кровь</w:t>
      </w:r>
      <w:r w:rsidR="00A24659">
        <w:rPr>
          <w:rFonts w:ascii="Times New Roman" w:eastAsia="Times New Roman" w:hAnsi="Times New Roman" w:cs="Times New Roman"/>
          <w:sz w:val="24"/>
          <w:szCs w:val="24"/>
          <w:lang w:eastAsia="ru-RU"/>
        </w:rPr>
        <w:t>, перитонеальная</w:t>
      </w:r>
      <w:r w:rsidR="005E1AE1">
        <w:rPr>
          <w:rFonts w:ascii="Times New Roman" w:eastAsia="Times New Roman" w:hAnsi="Times New Roman" w:cs="Times New Roman"/>
          <w:sz w:val="24"/>
          <w:szCs w:val="24"/>
          <w:lang w:eastAsia="ru-RU"/>
        </w:rPr>
        <w:t xml:space="preserve"> (асцитическая</w:t>
      </w:r>
      <w:r w:rsidR="00C04E78">
        <w:rPr>
          <w:rFonts w:ascii="Times New Roman" w:eastAsia="Times New Roman" w:hAnsi="Times New Roman" w:cs="Times New Roman"/>
          <w:sz w:val="24"/>
          <w:szCs w:val="24"/>
          <w:lang w:eastAsia="ru-RU"/>
        </w:rPr>
        <w:t>)</w:t>
      </w:r>
      <w:r w:rsidR="005D6DC0">
        <w:rPr>
          <w:rFonts w:ascii="Times New Roman" w:eastAsia="Times New Roman" w:hAnsi="Times New Roman" w:cs="Times New Roman"/>
          <w:sz w:val="24"/>
          <w:szCs w:val="24"/>
          <w:lang w:eastAsia="ru-RU"/>
        </w:rPr>
        <w:t xml:space="preserve"> жидкость</w:t>
      </w:r>
      <w:r w:rsidR="00B52900">
        <w:rPr>
          <w:rFonts w:ascii="Times New Roman" w:eastAsia="Times New Roman" w:hAnsi="Times New Roman" w:cs="Times New Roman"/>
          <w:sz w:val="24"/>
          <w:szCs w:val="24"/>
          <w:lang w:eastAsia="ru-RU"/>
        </w:rPr>
        <w:t>)</w:t>
      </w:r>
      <w:r w:rsidR="005D6DC0">
        <w:rPr>
          <w:rFonts w:ascii="Times New Roman" w:eastAsia="Times New Roman" w:hAnsi="Times New Roman" w:cs="Times New Roman"/>
          <w:sz w:val="24"/>
          <w:szCs w:val="24"/>
          <w:lang w:eastAsia="ru-RU"/>
        </w:rPr>
        <w:t xml:space="preserve"> и </w:t>
      </w:r>
      <w:r w:rsidR="00066B7D">
        <w:rPr>
          <w:rFonts w:ascii="Times New Roman" w:eastAsia="Times New Roman" w:hAnsi="Times New Roman" w:cs="Times New Roman"/>
          <w:sz w:val="24"/>
          <w:szCs w:val="24"/>
          <w:lang w:eastAsia="ru-RU"/>
        </w:rPr>
        <w:t xml:space="preserve">в образцах </w:t>
      </w:r>
      <w:r w:rsidR="00920574">
        <w:rPr>
          <w:rFonts w:ascii="Times New Roman" w:eastAsia="Times New Roman" w:hAnsi="Times New Roman" w:cs="Times New Roman"/>
          <w:sz w:val="24"/>
          <w:szCs w:val="24"/>
          <w:lang w:eastAsia="ru-RU"/>
        </w:rPr>
        <w:t>из культур</w:t>
      </w:r>
      <w:r w:rsidR="005D6DC0">
        <w:rPr>
          <w:rFonts w:ascii="Times New Roman" w:eastAsia="Times New Roman" w:hAnsi="Times New Roman" w:cs="Times New Roman"/>
          <w:sz w:val="24"/>
          <w:szCs w:val="24"/>
          <w:lang w:eastAsia="ru-RU"/>
        </w:rPr>
        <w:t>,</w:t>
      </w:r>
      <w:r w:rsidR="00920574">
        <w:rPr>
          <w:rFonts w:ascii="Times New Roman" w:eastAsia="Times New Roman" w:hAnsi="Times New Roman" w:cs="Times New Roman"/>
          <w:sz w:val="24"/>
          <w:szCs w:val="24"/>
          <w:lang w:eastAsia="ru-RU"/>
        </w:rPr>
        <w:t xml:space="preserve"> </w:t>
      </w:r>
      <w:r w:rsidR="005D6DC0">
        <w:rPr>
          <w:rFonts w:ascii="Times New Roman" w:eastAsia="Times New Roman" w:hAnsi="Times New Roman" w:cs="Times New Roman"/>
          <w:sz w:val="24"/>
          <w:szCs w:val="24"/>
          <w:lang w:eastAsia="ru-RU"/>
        </w:rPr>
        <w:t xml:space="preserve">в том числе подращённых гемокультур, </w:t>
      </w:r>
      <w:r w:rsidR="00920574">
        <w:rPr>
          <w:rFonts w:ascii="Times New Roman" w:eastAsia="Times New Roman" w:hAnsi="Times New Roman" w:cs="Times New Roman"/>
          <w:sz w:val="24"/>
          <w:szCs w:val="24"/>
          <w:lang w:eastAsia="ru-RU"/>
        </w:rPr>
        <w:t>возбудителей кандидоза</w:t>
      </w:r>
      <w:r w:rsidR="005D6DC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методом полимеразной цепной реакции (ПЦР) с гибридизационно-флуоресцентной детекцией</w:t>
      </w:r>
      <w:r w:rsidR="00066B7D">
        <w:rPr>
          <w:rFonts w:ascii="Times New Roman" w:eastAsia="Times New Roman" w:hAnsi="Times New Roman" w:cs="Times New Roman"/>
          <w:sz w:val="24"/>
          <w:szCs w:val="24"/>
          <w:lang w:eastAsia="ru-RU"/>
        </w:rPr>
        <w:t xml:space="preserve"> в режиме реального времени.</w:t>
      </w:r>
    </w:p>
    <w:p w:rsidR="00993F2C" w:rsidRPr="00221FB4" w:rsidRDefault="00993F2C" w:rsidP="00993F2C">
      <w:pPr>
        <w:spacing w:after="0" w:line="360" w:lineRule="auto"/>
        <w:ind w:firstLine="709"/>
        <w:jc w:val="both"/>
        <w:rPr>
          <w:rFonts w:ascii="Times New Roman" w:hAnsi="Times New Roman"/>
          <w:sz w:val="24"/>
        </w:rPr>
      </w:pPr>
      <w:r w:rsidRPr="00221FB4">
        <w:rPr>
          <w:rFonts w:ascii="Times New Roman" w:hAnsi="Times New Roman"/>
          <w:sz w:val="24"/>
        </w:rPr>
        <w:t>За последние два десятилетия инфекционные заболевания, обусловленные микроскопическими грибами, стали важной проблемой здравоохранения. Миллионы людей (более 300 млн.) страдают тяжелыми острыми или хроническими грибковыми инфекциями [1-5]. Внедрение в практику новых медицинских технологий (трансплантации органов и тканей, высокодозной цитостатической и иммуносупресивной терапии и пр.) наряду с пандемией ВИЧ/СПИД и COVID-19 привело к увеличению частоты микотических поражений, при этом инвазивные микозы характеризуются тяжестью клинических проявлений и очень высокой летальностью. По данным Всемирного фонда борьбы с грибковыми инфекциями (GAFFI) инвазивные грибковые инфекции являются причиной более 1,5 миллионов летальных исходов в год [6-8], что сопоставимо с летальностью от туберкулеза и в четыре раза превышает летальность от малярии. Проблему усугубляет новый фактор развития инвазивных микозов – COVID-19. Установлено, что у больных тяжелой формой COVID-19 на фоне выраженного нарушения местного и системного иммунитета, обусловленного как самой вирусной инфекцией, так и применением глюкокортикостероидов и иммуносупрессоров, могут также возникать тяжелые грибковые инфекции (инвазивный кандидоз, аспергиллез, мукоромикоз).</w:t>
      </w:r>
    </w:p>
    <w:p w:rsidR="00993F2C" w:rsidRPr="00221FB4" w:rsidRDefault="00993F2C" w:rsidP="00993F2C">
      <w:pPr>
        <w:spacing w:after="0" w:line="360" w:lineRule="auto"/>
        <w:ind w:firstLine="709"/>
        <w:jc w:val="both"/>
        <w:rPr>
          <w:rFonts w:ascii="Times New Roman" w:hAnsi="Times New Roman"/>
          <w:sz w:val="24"/>
        </w:rPr>
      </w:pPr>
      <w:r w:rsidRPr="00221FB4">
        <w:rPr>
          <w:rFonts w:ascii="Times New Roman" w:hAnsi="Times New Roman"/>
          <w:sz w:val="24"/>
        </w:rPr>
        <w:t xml:space="preserve">Наиболее частыми возбудителями грибковых инфекций, связанных с оказанием медицинской помощи (ИСМП), являются грибы рода </w:t>
      </w:r>
      <w:r w:rsidRPr="00993F2C">
        <w:rPr>
          <w:rFonts w:ascii="Times New Roman" w:hAnsi="Times New Roman"/>
          <w:i/>
          <w:sz w:val="24"/>
        </w:rPr>
        <w:t>Candida</w:t>
      </w:r>
      <w:r w:rsidRPr="00221FB4">
        <w:rPr>
          <w:rFonts w:ascii="Times New Roman" w:hAnsi="Times New Roman"/>
          <w:sz w:val="24"/>
        </w:rPr>
        <w:t>. Инвазивный кандидоз (ИК) – самый распространенный внутрибольничный микоз. Ежегодно в мире регистрируется более 400000 случаев ИК. Распространенность ИК составляет от 2,4 – 29 / 100000 населения в год. По данным многоцентровых исследований, частота развития ИК в стационарах различных стран составляет от 0,33 до 24 случаев н</w:t>
      </w:r>
      <w:r w:rsidR="00D74464">
        <w:rPr>
          <w:rFonts w:ascii="Times New Roman" w:hAnsi="Times New Roman"/>
          <w:sz w:val="24"/>
        </w:rPr>
        <w:t>а 1000 госпитализированных. В Российской Федерации</w:t>
      </w:r>
      <w:r w:rsidRPr="00221FB4">
        <w:rPr>
          <w:rFonts w:ascii="Times New Roman" w:hAnsi="Times New Roman"/>
          <w:sz w:val="24"/>
        </w:rPr>
        <w:t xml:space="preserve"> внутрибольничный ИК в многопрофильном стационаре встречается с частотой 0,3 на 1000 госпитализированных больных, в отделениях реанимации и интенсивной терапии – 2,6 на 1000 [9-11].</w:t>
      </w:r>
    </w:p>
    <w:p w:rsidR="00993F2C" w:rsidRPr="00221FB4" w:rsidRDefault="00993F2C" w:rsidP="00993F2C">
      <w:pPr>
        <w:spacing w:after="0" w:line="360" w:lineRule="auto"/>
        <w:ind w:firstLine="709"/>
        <w:jc w:val="both"/>
        <w:rPr>
          <w:rFonts w:ascii="Times New Roman" w:hAnsi="Times New Roman"/>
          <w:sz w:val="24"/>
        </w:rPr>
      </w:pPr>
      <w:r w:rsidRPr="00221FB4">
        <w:rPr>
          <w:rFonts w:ascii="Times New Roman" w:hAnsi="Times New Roman"/>
          <w:sz w:val="24"/>
        </w:rPr>
        <w:lastRenderedPageBreak/>
        <w:t>Методы идентификации на основе культуральных технологий до недавних пор были золотым стандартом диагностики грибковой инфекции, но, к сожалению, требуют не только много времени и трудозатрат, но и допускают ошибочную идентификацию. Проблемы в диагностике инфекций кровотока в ОРИТ и ХОРИТ приводят к необоснованному применению антибиотиков (вместо антимикотиков) у больных ИК, что способствует не только высокой летальности при инвазивных микозах, но и нарастанию бремени антибактериальной резистентности [12].</w:t>
      </w:r>
    </w:p>
    <w:p w:rsidR="00993F2C" w:rsidRDefault="00993F2C" w:rsidP="00993F2C">
      <w:pPr>
        <w:spacing w:after="0" w:line="360" w:lineRule="auto"/>
        <w:ind w:firstLine="709"/>
        <w:jc w:val="both"/>
        <w:rPr>
          <w:rFonts w:ascii="Times New Roman" w:hAnsi="Times New Roman"/>
          <w:sz w:val="24"/>
        </w:rPr>
      </w:pPr>
      <w:r w:rsidRPr="00221FB4">
        <w:rPr>
          <w:rFonts w:ascii="Times New Roman" w:hAnsi="Times New Roman"/>
          <w:sz w:val="24"/>
        </w:rPr>
        <w:t>В настоящее время молекулярные технологии, такие как ИФА и ПЦР в реальном времени (с коротким временем проведения анализа), представляют альтернативные методы культуральной диагностики микотической инфекции.</w:t>
      </w:r>
    </w:p>
    <w:p w:rsidR="005D6DC0" w:rsidRPr="005D6DC0" w:rsidRDefault="005D6DC0" w:rsidP="005D6DC0">
      <w:pPr>
        <w:spacing w:after="0" w:line="360" w:lineRule="auto"/>
        <w:ind w:firstLine="709"/>
        <w:jc w:val="both"/>
        <w:rPr>
          <w:rFonts w:ascii="Times New Roman" w:hAnsi="Times New Roman"/>
          <w:sz w:val="24"/>
        </w:rPr>
      </w:pPr>
      <w:r w:rsidRPr="005D6DC0">
        <w:rPr>
          <w:rFonts w:ascii="Times New Roman" w:hAnsi="Times New Roman"/>
          <w:sz w:val="24"/>
          <w:u w:val="single"/>
        </w:rPr>
        <w:t>Материалом для проведения ПЦР</w:t>
      </w:r>
      <w:r>
        <w:rPr>
          <w:rFonts w:ascii="Times New Roman" w:hAnsi="Times New Roman"/>
          <w:sz w:val="24"/>
        </w:rPr>
        <w:t xml:space="preserve"> служат пробы ДНК, экстрагированные из исследуемого материала с помощью </w:t>
      </w:r>
      <w:r w:rsidRPr="005D6DC0">
        <w:rPr>
          <w:rFonts w:ascii="Times New Roman" w:hAnsi="Times New Roman"/>
          <w:sz w:val="24"/>
        </w:rPr>
        <w:t>набор</w:t>
      </w:r>
      <w:r>
        <w:rPr>
          <w:rFonts w:ascii="Times New Roman" w:hAnsi="Times New Roman"/>
          <w:sz w:val="24"/>
        </w:rPr>
        <w:t>ов</w:t>
      </w:r>
      <w:r w:rsidRPr="005D6DC0">
        <w:rPr>
          <w:rFonts w:ascii="Times New Roman" w:hAnsi="Times New Roman"/>
          <w:sz w:val="24"/>
        </w:rPr>
        <w:t>/комплект</w:t>
      </w:r>
      <w:r>
        <w:rPr>
          <w:rFonts w:ascii="Times New Roman" w:hAnsi="Times New Roman"/>
          <w:sz w:val="24"/>
        </w:rPr>
        <w:t>ов</w:t>
      </w:r>
      <w:r w:rsidRPr="005D6DC0">
        <w:rPr>
          <w:rFonts w:ascii="Times New Roman" w:hAnsi="Times New Roman"/>
          <w:sz w:val="24"/>
        </w:rPr>
        <w:t xml:space="preserve"> реагентов, имеющие регистрационные удостоверения медицинского изделия и предназначенные для соответствующих видов биоматериала с целью последующего исследования ДНК методом ПЦР:</w:t>
      </w:r>
    </w:p>
    <w:p w:rsidR="006E06E1" w:rsidRDefault="005D6DC0" w:rsidP="005D6DC0">
      <w:pPr>
        <w:spacing w:after="0" w:line="360" w:lineRule="auto"/>
        <w:ind w:firstLine="709"/>
        <w:jc w:val="both"/>
        <w:rPr>
          <w:rFonts w:ascii="Times New Roman" w:hAnsi="Times New Roman"/>
          <w:sz w:val="24"/>
        </w:rPr>
      </w:pPr>
      <w:r w:rsidRPr="005D6DC0">
        <w:rPr>
          <w:rFonts w:ascii="Times New Roman" w:hAnsi="Times New Roman"/>
          <w:sz w:val="24"/>
        </w:rPr>
        <w:t>•</w:t>
      </w:r>
      <w:r w:rsidRPr="005D6DC0">
        <w:rPr>
          <w:rFonts w:ascii="Times New Roman" w:hAnsi="Times New Roman"/>
          <w:sz w:val="24"/>
        </w:rPr>
        <w:tab/>
        <w:t xml:space="preserve">комплект реагентов для экстракции ДНК «МАГНО-сорб», форма 4 (ФБУН ЦНИИ </w:t>
      </w:r>
      <w:r>
        <w:rPr>
          <w:rFonts w:ascii="Times New Roman" w:hAnsi="Times New Roman"/>
          <w:sz w:val="24"/>
        </w:rPr>
        <w:t xml:space="preserve">Эпидемиологии Роспотребнадзора) при работе с </w:t>
      </w:r>
      <w:r w:rsidRPr="005D6DC0">
        <w:rPr>
          <w:rFonts w:ascii="Times New Roman" w:hAnsi="Times New Roman"/>
          <w:sz w:val="24"/>
        </w:rPr>
        <w:t>кровь</w:t>
      </w:r>
      <w:r>
        <w:rPr>
          <w:rFonts w:ascii="Times New Roman" w:hAnsi="Times New Roman"/>
          <w:sz w:val="24"/>
        </w:rPr>
        <w:t>ю</w:t>
      </w:r>
      <w:r w:rsidRPr="005D6DC0">
        <w:rPr>
          <w:rFonts w:ascii="Times New Roman" w:hAnsi="Times New Roman"/>
          <w:sz w:val="24"/>
        </w:rPr>
        <w:t>, перитонеальн</w:t>
      </w:r>
      <w:r>
        <w:rPr>
          <w:rFonts w:ascii="Times New Roman" w:hAnsi="Times New Roman"/>
          <w:sz w:val="24"/>
        </w:rPr>
        <w:t>ой</w:t>
      </w:r>
      <w:r w:rsidRPr="005D6DC0">
        <w:rPr>
          <w:rFonts w:ascii="Times New Roman" w:hAnsi="Times New Roman"/>
          <w:sz w:val="24"/>
        </w:rPr>
        <w:t xml:space="preserve"> (асцитическ</w:t>
      </w:r>
      <w:r>
        <w:rPr>
          <w:rFonts w:ascii="Times New Roman" w:hAnsi="Times New Roman"/>
          <w:sz w:val="24"/>
        </w:rPr>
        <w:t>ой) жидкостью</w:t>
      </w:r>
      <w:r w:rsidR="006E06E1">
        <w:rPr>
          <w:rFonts w:ascii="Times New Roman" w:hAnsi="Times New Roman"/>
          <w:sz w:val="24"/>
        </w:rPr>
        <w:t>, культурами грибов – возбудителей ИК;</w:t>
      </w:r>
    </w:p>
    <w:p w:rsidR="006E06E1" w:rsidRDefault="006E06E1" w:rsidP="005D6DC0">
      <w:pPr>
        <w:spacing w:after="0" w:line="360" w:lineRule="auto"/>
        <w:ind w:firstLine="709"/>
        <w:jc w:val="both"/>
        <w:rPr>
          <w:rFonts w:ascii="Times New Roman" w:hAnsi="Times New Roman"/>
          <w:sz w:val="24"/>
        </w:rPr>
      </w:pPr>
      <w:r w:rsidRPr="006E06E1">
        <w:rPr>
          <w:rFonts w:ascii="Times New Roman" w:hAnsi="Times New Roman"/>
          <w:sz w:val="24"/>
        </w:rPr>
        <w:t>•</w:t>
      </w:r>
      <w:r w:rsidRPr="006E06E1">
        <w:rPr>
          <w:rFonts w:ascii="Times New Roman" w:hAnsi="Times New Roman"/>
          <w:sz w:val="24"/>
        </w:rPr>
        <w:tab/>
        <w:t>набор для выделения ДНК бактерий и грибов из культур микроорганизмов «ПРОБА-</w:t>
      </w:r>
      <w:r>
        <w:rPr>
          <w:rFonts w:ascii="Times New Roman" w:hAnsi="Times New Roman"/>
          <w:sz w:val="24"/>
        </w:rPr>
        <w:t xml:space="preserve">КМ» (ООО «ДНК-Технология») при работе с </w:t>
      </w:r>
      <w:r w:rsidRPr="005D6DC0">
        <w:rPr>
          <w:rFonts w:ascii="Times New Roman" w:hAnsi="Times New Roman"/>
          <w:sz w:val="24"/>
        </w:rPr>
        <w:t>подращённы</w:t>
      </w:r>
      <w:r>
        <w:rPr>
          <w:rFonts w:ascii="Times New Roman" w:hAnsi="Times New Roman"/>
          <w:sz w:val="24"/>
        </w:rPr>
        <w:t>ми</w:t>
      </w:r>
      <w:r w:rsidRPr="005D6DC0">
        <w:rPr>
          <w:rFonts w:ascii="Times New Roman" w:hAnsi="Times New Roman"/>
          <w:sz w:val="24"/>
        </w:rPr>
        <w:t xml:space="preserve"> гемокультур</w:t>
      </w:r>
      <w:r>
        <w:rPr>
          <w:rFonts w:ascii="Times New Roman" w:hAnsi="Times New Roman"/>
          <w:sz w:val="24"/>
        </w:rPr>
        <w:t>ами</w:t>
      </w:r>
      <w:r w:rsidRPr="005D6DC0">
        <w:rPr>
          <w:rFonts w:ascii="Times New Roman" w:hAnsi="Times New Roman"/>
          <w:sz w:val="24"/>
        </w:rPr>
        <w:t xml:space="preserve"> возбудителей кандидоза</w:t>
      </w:r>
      <w:r>
        <w:rPr>
          <w:rFonts w:ascii="Times New Roman" w:hAnsi="Times New Roman"/>
          <w:sz w:val="24"/>
        </w:rPr>
        <w:t>.</w:t>
      </w:r>
    </w:p>
    <w:p w:rsidR="001605B1" w:rsidRDefault="001605B1" w:rsidP="005D6DC0">
      <w:pPr>
        <w:spacing w:after="0" w:line="360" w:lineRule="auto"/>
        <w:ind w:firstLine="709"/>
        <w:jc w:val="both"/>
        <w:rPr>
          <w:rFonts w:ascii="Times New Roman" w:hAnsi="Times New Roman"/>
          <w:sz w:val="24"/>
        </w:rPr>
      </w:pPr>
      <w:r w:rsidRPr="00D74464">
        <w:rPr>
          <w:rFonts w:ascii="Times New Roman" w:hAnsi="Times New Roman"/>
          <w:sz w:val="24"/>
          <w:u w:val="single"/>
        </w:rPr>
        <w:t>Область применения</w:t>
      </w:r>
      <w:r w:rsidRPr="001E040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Медицинская микробиология. </w:t>
      </w:r>
      <w:r w:rsidRPr="001E0406">
        <w:rPr>
          <w:rFonts w:ascii="Times New Roman" w:eastAsia="Times New Roman" w:hAnsi="Times New Roman" w:cs="Times New Roman"/>
          <w:sz w:val="24"/>
          <w:szCs w:val="24"/>
          <w:lang w:eastAsia="ru-RU"/>
        </w:rPr>
        <w:t>Клиническая лабораторная диагностика. Набор может быть исполь</w:t>
      </w:r>
      <w:r>
        <w:rPr>
          <w:rFonts w:ascii="Times New Roman" w:eastAsia="Times New Roman" w:hAnsi="Times New Roman" w:cs="Times New Roman"/>
          <w:sz w:val="24"/>
          <w:szCs w:val="24"/>
          <w:lang w:eastAsia="ru-RU"/>
        </w:rPr>
        <w:t xml:space="preserve">зован в клинико-диагностических, микробиологических </w:t>
      </w:r>
      <w:r w:rsidRPr="001E0406">
        <w:rPr>
          <w:rFonts w:ascii="Times New Roman" w:eastAsia="Times New Roman" w:hAnsi="Times New Roman" w:cs="Times New Roman"/>
          <w:sz w:val="24"/>
          <w:szCs w:val="24"/>
          <w:lang w:eastAsia="ru-RU"/>
        </w:rPr>
        <w:t>лабораториях медицинских учреждений и научно-исследовательской практике</w:t>
      </w:r>
      <w:r w:rsidR="00D74464">
        <w:rPr>
          <w:rFonts w:ascii="Times New Roman" w:eastAsia="Times New Roman" w:hAnsi="Times New Roman" w:cs="Times New Roman"/>
          <w:sz w:val="24"/>
          <w:szCs w:val="24"/>
          <w:lang w:eastAsia="ru-RU"/>
        </w:rPr>
        <w:t>.</w:t>
      </w:r>
    </w:p>
    <w:p w:rsidR="00FE613A" w:rsidRPr="00FE613A" w:rsidRDefault="00FE613A" w:rsidP="005D6DC0">
      <w:pPr>
        <w:spacing w:after="0" w:line="360" w:lineRule="auto"/>
        <w:ind w:firstLine="709"/>
        <w:jc w:val="both"/>
        <w:rPr>
          <w:rFonts w:ascii="Times New Roman" w:hAnsi="Times New Roman"/>
          <w:sz w:val="24"/>
        </w:rPr>
      </w:pPr>
      <w:r w:rsidRPr="00FE613A">
        <w:rPr>
          <w:rFonts w:ascii="Times New Roman" w:hAnsi="Times New Roman"/>
          <w:sz w:val="24"/>
          <w:u w:val="single"/>
        </w:rPr>
        <w:t>Функциональное назначение</w:t>
      </w:r>
      <w:r>
        <w:rPr>
          <w:rFonts w:ascii="Times New Roman" w:hAnsi="Times New Roman"/>
          <w:sz w:val="24"/>
        </w:rPr>
        <w:t xml:space="preserve">: Набор реагентов предназначен для диагностики </w:t>
      </w:r>
      <w:r w:rsidRPr="00FE613A">
        <w:rPr>
          <w:rFonts w:ascii="Times New Roman" w:hAnsi="Times New Roman"/>
          <w:i/>
          <w:sz w:val="24"/>
          <w:lang w:val="en-US"/>
        </w:rPr>
        <w:t>in</w:t>
      </w:r>
      <w:r w:rsidRPr="00FE613A">
        <w:rPr>
          <w:rFonts w:ascii="Times New Roman" w:hAnsi="Times New Roman"/>
          <w:i/>
          <w:sz w:val="24"/>
        </w:rPr>
        <w:t xml:space="preserve"> </w:t>
      </w:r>
      <w:r w:rsidRPr="00FE613A">
        <w:rPr>
          <w:rFonts w:ascii="Times New Roman" w:hAnsi="Times New Roman"/>
          <w:i/>
          <w:sz w:val="24"/>
          <w:lang w:val="en-US"/>
        </w:rPr>
        <w:t>vitro</w:t>
      </w:r>
      <w:r>
        <w:rPr>
          <w:rFonts w:ascii="Times New Roman" w:hAnsi="Times New Roman"/>
          <w:sz w:val="24"/>
        </w:rPr>
        <w:t xml:space="preserve"> (</w:t>
      </w:r>
      <w:r w:rsidRPr="00FE613A">
        <w:rPr>
          <w:rFonts w:ascii="Times New Roman" w:hAnsi="Times New Roman"/>
          <w:sz w:val="24"/>
        </w:rPr>
        <w:t xml:space="preserve">выявления и дифференциации ДНК грибов рода </w:t>
      </w:r>
      <w:r w:rsidRPr="00FE613A">
        <w:rPr>
          <w:rFonts w:ascii="Times New Roman" w:hAnsi="Times New Roman"/>
          <w:i/>
          <w:sz w:val="24"/>
        </w:rPr>
        <w:t>Candida</w:t>
      </w:r>
      <w:r w:rsidRPr="00FE613A">
        <w:rPr>
          <w:rFonts w:ascii="Times New Roman" w:hAnsi="Times New Roman"/>
          <w:sz w:val="24"/>
        </w:rPr>
        <w:t xml:space="preserve">, основных возбудителей ИК: </w:t>
      </w:r>
      <w:r w:rsidRPr="00FE613A">
        <w:rPr>
          <w:rFonts w:ascii="Times New Roman" w:hAnsi="Times New Roman"/>
          <w:i/>
          <w:sz w:val="24"/>
        </w:rPr>
        <w:t>Candida albicans, Pichia kudriavzeveii (C. krusei), Nakaseomyces glabratus (C. glabrata), C. tropicalis, C. parapsilosis, Meyerozyma guilliermondii (C. guilliermondii)</w:t>
      </w:r>
      <w:r w:rsidRPr="00FE613A">
        <w:rPr>
          <w:rFonts w:ascii="Times New Roman" w:hAnsi="Times New Roman"/>
          <w:sz w:val="24"/>
        </w:rPr>
        <w:t xml:space="preserve"> и </w:t>
      </w:r>
      <w:r w:rsidRPr="00FE613A">
        <w:rPr>
          <w:rFonts w:ascii="Times New Roman" w:hAnsi="Times New Roman"/>
          <w:i/>
          <w:sz w:val="24"/>
        </w:rPr>
        <w:t>C auris</w:t>
      </w:r>
      <w:r w:rsidRPr="00FE613A">
        <w:rPr>
          <w:rFonts w:ascii="Times New Roman" w:hAnsi="Times New Roman"/>
          <w:sz w:val="24"/>
        </w:rPr>
        <w:t xml:space="preserve"> в </w:t>
      </w:r>
      <w:r>
        <w:rPr>
          <w:rFonts w:ascii="Times New Roman" w:hAnsi="Times New Roman"/>
          <w:sz w:val="24"/>
        </w:rPr>
        <w:t>биологическом материале человека</w:t>
      </w:r>
      <w:r w:rsidRPr="00FE613A">
        <w:rPr>
          <w:rFonts w:ascii="Times New Roman" w:hAnsi="Times New Roman"/>
          <w:sz w:val="24"/>
        </w:rPr>
        <w:t xml:space="preserve"> и в образцах из культур</w:t>
      </w:r>
      <w:r>
        <w:rPr>
          <w:rFonts w:ascii="Times New Roman" w:hAnsi="Times New Roman"/>
          <w:sz w:val="24"/>
        </w:rPr>
        <w:t xml:space="preserve"> микроорганизмов - потенциальных</w:t>
      </w:r>
      <w:r w:rsidRPr="00FE613A">
        <w:rPr>
          <w:rFonts w:ascii="Times New Roman" w:hAnsi="Times New Roman"/>
          <w:sz w:val="24"/>
        </w:rPr>
        <w:t xml:space="preserve"> возбудителей кандидоза методом полимеразной цепной реакции (ПЦР) с гибридизационно-флуоресцентной детекцией в режиме реального времени</w:t>
      </w:r>
      <w:r>
        <w:rPr>
          <w:rFonts w:ascii="Times New Roman" w:hAnsi="Times New Roman"/>
          <w:sz w:val="24"/>
        </w:rPr>
        <w:t>.</w:t>
      </w:r>
    </w:p>
    <w:p w:rsidR="00861144" w:rsidRDefault="00861144" w:rsidP="00861144">
      <w:pPr>
        <w:spacing w:after="0" w:line="360" w:lineRule="auto"/>
        <w:ind w:firstLine="709"/>
        <w:jc w:val="both"/>
        <w:rPr>
          <w:rFonts w:ascii="Times New Roman" w:eastAsia="Times New Roman" w:hAnsi="Times New Roman" w:cs="Times New Roman"/>
          <w:sz w:val="24"/>
          <w:szCs w:val="24"/>
          <w:lang w:eastAsia="ru-RU"/>
        </w:rPr>
      </w:pPr>
      <w:r w:rsidRPr="006E06E1">
        <w:rPr>
          <w:rFonts w:ascii="Times New Roman" w:eastAsia="Times New Roman" w:hAnsi="Times New Roman" w:cs="Times New Roman"/>
          <w:sz w:val="24"/>
          <w:szCs w:val="24"/>
          <w:u w:val="single"/>
          <w:lang w:eastAsia="ru-RU"/>
        </w:rPr>
        <w:t>Показания к проведению анализа</w:t>
      </w:r>
      <w:r>
        <w:rPr>
          <w:rFonts w:ascii="Times New Roman" w:eastAsia="Times New Roman" w:hAnsi="Times New Roman" w:cs="Times New Roman"/>
          <w:sz w:val="24"/>
          <w:szCs w:val="24"/>
          <w:lang w:eastAsia="ru-RU"/>
        </w:rPr>
        <w:t>: подозрение на диссеминированный кандидоз, кандидемию; исследование культур дрожжевых грибов</w:t>
      </w:r>
      <w:r w:rsidR="00FE613A">
        <w:rPr>
          <w:rFonts w:ascii="Times New Roman" w:eastAsia="Times New Roman" w:hAnsi="Times New Roman" w:cs="Times New Roman"/>
          <w:sz w:val="24"/>
          <w:szCs w:val="24"/>
          <w:lang w:eastAsia="ru-RU"/>
        </w:rPr>
        <w:t xml:space="preserve"> (в том числе </w:t>
      </w:r>
      <w:r w:rsidR="00FE613A" w:rsidRPr="00FE613A">
        <w:rPr>
          <w:rFonts w:ascii="Times New Roman" w:eastAsia="Times New Roman" w:hAnsi="Times New Roman" w:cs="Times New Roman"/>
          <w:sz w:val="24"/>
          <w:szCs w:val="24"/>
          <w:lang w:eastAsia="ru-RU"/>
        </w:rPr>
        <w:t>подращённы</w:t>
      </w:r>
      <w:r w:rsidR="00FE613A">
        <w:rPr>
          <w:rFonts w:ascii="Times New Roman" w:eastAsia="Times New Roman" w:hAnsi="Times New Roman" w:cs="Times New Roman"/>
          <w:sz w:val="24"/>
          <w:szCs w:val="24"/>
          <w:lang w:eastAsia="ru-RU"/>
        </w:rPr>
        <w:t>х гемокультур)</w:t>
      </w:r>
      <w:r>
        <w:rPr>
          <w:rFonts w:ascii="Times New Roman" w:eastAsia="Times New Roman" w:hAnsi="Times New Roman" w:cs="Times New Roman"/>
          <w:sz w:val="24"/>
          <w:szCs w:val="24"/>
          <w:lang w:eastAsia="ru-RU"/>
        </w:rPr>
        <w:t xml:space="preserve"> с целью видовой идентификации.</w:t>
      </w:r>
    </w:p>
    <w:p w:rsidR="00861144" w:rsidRDefault="00861144" w:rsidP="00861144">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Исследование применимо как для анализа клинического материала из предполагаемого очага инфекции, так и для предварительно выращенных на жидких и плотных средах культур возбудителей микозов.</w:t>
      </w:r>
    </w:p>
    <w:p w:rsidR="00BD6A8C" w:rsidRPr="00BD6A8C" w:rsidRDefault="00BD6A8C" w:rsidP="001414A7">
      <w:pPr>
        <w:spacing w:after="0" w:line="360" w:lineRule="auto"/>
        <w:ind w:firstLine="709"/>
        <w:jc w:val="both"/>
        <w:rPr>
          <w:rFonts w:ascii="Times New Roman" w:eastAsia="Times New Roman" w:hAnsi="Times New Roman" w:cs="Times New Roman"/>
          <w:b/>
          <w:sz w:val="24"/>
          <w:szCs w:val="24"/>
          <w:lang w:eastAsia="ru-RU"/>
        </w:rPr>
      </w:pPr>
      <w:r w:rsidRPr="00B90DFC">
        <w:rPr>
          <w:rFonts w:ascii="Times New Roman" w:eastAsia="Times New Roman" w:hAnsi="Times New Roman" w:cs="Times New Roman"/>
          <w:b/>
          <w:sz w:val="24"/>
          <w:szCs w:val="24"/>
          <w:lang w:eastAsia="ru-RU"/>
        </w:rPr>
        <w:t xml:space="preserve">ВНИМАНИЕ! </w:t>
      </w:r>
      <w:r w:rsidRPr="00B90DFC">
        <w:rPr>
          <w:rFonts w:ascii="Times New Roman" w:eastAsia="Times New Roman" w:hAnsi="Times New Roman" w:cs="Times New Roman"/>
          <w:sz w:val="24"/>
          <w:szCs w:val="24"/>
          <w:lang w:eastAsia="ru-RU"/>
        </w:rPr>
        <w:t xml:space="preserve">Результаты ПЦР-исследования </w:t>
      </w:r>
      <w:r w:rsidR="00B90DFC" w:rsidRPr="00B90DFC">
        <w:rPr>
          <w:rFonts w:ascii="Times New Roman" w:eastAsia="Times New Roman" w:hAnsi="Times New Roman" w:cs="Times New Roman"/>
          <w:sz w:val="24"/>
          <w:szCs w:val="24"/>
          <w:lang w:eastAsia="ru-RU"/>
        </w:rPr>
        <w:t>должен интерпретировать</w:t>
      </w:r>
      <w:r w:rsidR="00B90DFC">
        <w:rPr>
          <w:rFonts w:ascii="Times New Roman" w:eastAsia="Times New Roman" w:hAnsi="Times New Roman" w:cs="Times New Roman"/>
          <w:sz w:val="24"/>
          <w:szCs w:val="24"/>
          <w:lang w:eastAsia="ru-RU"/>
        </w:rPr>
        <w:t xml:space="preserve"> врач (клинический миколог, инфекционист) </w:t>
      </w:r>
      <w:r w:rsidR="00B90DFC" w:rsidRPr="00B90DFC">
        <w:rPr>
          <w:rFonts w:ascii="Times New Roman" w:hAnsi="Times New Roman" w:cs="Times New Roman"/>
          <w:sz w:val="24"/>
          <w:szCs w:val="24"/>
          <w:shd w:val="clear" w:color="auto" w:fill="FFFFFF"/>
        </w:rPr>
        <w:t xml:space="preserve">с учетом </w:t>
      </w:r>
      <w:r w:rsidR="00B90DFC">
        <w:rPr>
          <w:rFonts w:ascii="Times New Roman" w:hAnsi="Times New Roman" w:cs="Times New Roman"/>
          <w:sz w:val="24"/>
          <w:szCs w:val="24"/>
          <w:shd w:val="clear" w:color="auto" w:fill="FFFFFF"/>
        </w:rPr>
        <w:t xml:space="preserve">клинических данных пациента и </w:t>
      </w:r>
      <w:r w:rsidR="00B90DFC" w:rsidRPr="00B90DFC">
        <w:rPr>
          <w:rStyle w:val="a3"/>
          <w:rFonts w:ascii="Times New Roman" w:hAnsi="Times New Roman" w:cs="Times New Roman"/>
          <w:bCs/>
          <w:i w:val="0"/>
          <w:iCs w:val="0"/>
          <w:sz w:val="24"/>
          <w:szCs w:val="24"/>
          <w:shd w:val="clear" w:color="auto" w:fill="FFFFFF"/>
        </w:rPr>
        <w:t>результатов</w:t>
      </w:r>
      <w:r w:rsidR="00B90DFC" w:rsidRPr="00B90DFC">
        <w:rPr>
          <w:rFonts w:ascii="Times New Roman" w:hAnsi="Times New Roman" w:cs="Times New Roman"/>
          <w:sz w:val="24"/>
          <w:szCs w:val="24"/>
          <w:shd w:val="clear" w:color="auto" w:fill="FFFFFF"/>
        </w:rPr>
        <w:t xml:space="preserve"> других исследований</w:t>
      </w:r>
      <w:r w:rsidR="00B90DFC" w:rsidRPr="00B90DFC">
        <w:rPr>
          <w:rFonts w:ascii="Arial" w:hAnsi="Arial" w:cs="Arial"/>
          <w:sz w:val="21"/>
          <w:szCs w:val="21"/>
          <w:shd w:val="clear" w:color="auto" w:fill="FFFFFF"/>
        </w:rPr>
        <w:t>.</w:t>
      </w:r>
    </w:p>
    <w:p w:rsidR="00B43BD8" w:rsidRDefault="00B43BD8" w:rsidP="001414A7">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Применение медицинского изделия не зависит от популяционных и демографических аспектов. </w:t>
      </w:r>
    </w:p>
    <w:p w:rsidR="00EA6D91" w:rsidRDefault="00EA6D91" w:rsidP="001414A7">
      <w:pPr>
        <w:spacing w:after="0" w:line="360" w:lineRule="auto"/>
        <w:ind w:firstLine="709"/>
        <w:jc w:val="both"/>
        <w:rPr>
          <w:rFonts w:ascii="Times New Roman" w:eastAsia="Times New Roman" w:hAnsi="Times New Roman" w:cs="Times New Roman"/>
          <w:sz w:val="24"/>
          <w:szCs w:val="24"/>
          <w:lang w:eastAsia="ru-RU"/>
        </w:rPr>
      </w:pPr>
      <w:r w:rsidRPr="00FE613A">
        <w:rPr>
          <w:rFonts w:ascii="Times New Roman" w:eastAsia="Times New Roman" w:hAnsi="Times New Roman" w:cs="Times New Roman"/>
          <w:sz w:val="24"/>
          <w:szCs w:val="24"/>
          <w:u w:val="single"/>
          <w:lang w:eastAsia="ru-RU"/>
        </w:rPr>
        <w:t>Потенциальные пользователи</w:t>
      </w:r>
      <w:r>
        <w:rPr>
          <w:rFonts w:ascii="Times New Roman" w:eastAsia="Times New Roman" w:hAnsi="Times New Roman" w:cs="Times New Roman"/>
          <w:sz w:val="24"/>
          <w:szCs w:val="24"/>
          <w:lang w:eastAsia="ru-RU"/>
        </w:rPr>
        <w:t>: квалифицированный персонал, обученный методами молекулярно-генетической диагностики и правилам работы в клинико-диагностической лаборатории.</w:t>
      </w:r>
    </w:p>
    <w:p w:rsidR="00F368F0" w:rsidRPr="00066B7D" w:rsidRDefault="00F82432" w:rsidP="00F368F0">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Применять набор реагентов строго по назначению согласно инструкции по применению.</w:t>
      </w:r>
    </w:p>
    <w:p w:rsidR="00A83A01" w:rsidRDefault="00A83A01" w:rsidP="00AE4522">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Набор </w:t>
      </w:r>
      <w:r w:rsidR="001605B1">
        <w:rPr>
          <w:rFonts w:ascii="Times New Roman" w:eastAsia="Times New Roman" w:hAnsi="Times New Roman" w:cs="Times New Roman"/>
          <w:sz w:val="24"/>
          <w:szCs w:val="24"/>
          <w:lang w:eastAsia="ru-RU"/>
        </w:rPr>
        <w:t xml:space="preserve">реагентов </w:t>
      </w:r>
      <w:r>
        <w:rPr>
          <w:rFonts w:ascii="Times New Roman" w:eastAsia="Times New Roman" w:hAnsi="Times New Roman" w:cs="Times New Roman"/>
          <w:sz w:val="24"/>
          <w:szCs w:val="24"/>
          <w:lang w:eastAsia="ru-RU"/>
        </w:rPr>
        <w:t xml:space="preserve">применяется с </w:t>
      </w:r>
      <w:r w:rsidR="003809BF">
        <w:rPr>
          <w:rFonts w:ascii="Times New Roman" w:eastAsia="Times New Roman" w:hAnsi="Times New Roman" w:cs="Times New Roman"/>
          <w:sz w:val="24"/>
          <w:szCs w:val="24"/>
          <w:lang w:eastAsia="ru-RU"/>
        </w:rPr>
        <w:t>программируемыми амплификаторами с системой детекции флуоресцентного сигнала в режиме «реального времени» п</w:t>
      </w:r>
      <w:r>
        <w:rPr>
          <w:rFonts w:ascii="Times New Roman" w:eastAsia="Times New Roman" w:hAnsi="Times New Roman" w:cs="Times New Roman"/>
          <w:sz w:val="24"/>
          <w:szCs w:val="24"/>
          <w:lang w:eastAsia="ru-RU"/>
        </w:rPr>
        <w:t>ланшетного типа</w:t>
      </w:r>
      <w:r w:rsidR="003809BF">
        <w:rPr>
          <w:rFonts w:ascii="Times New Roman" w:eastAsia="Times New Roman" w:hAnsi="Times New Roman" w:cs="Times New Roman"/>
          <w:sz w:val="24"/>
          <w:szCs w:val="24"/>
          <w:lang w:eastAsia="ru-RU"/>
        </w:rPr>
        <w:t xml:space="preserve">, </w:t>
      </w:r>
      <w:r w:rsidR="00933449">
        <w:rPr>
          <w:rFonts w:ascii="Times New Roman" w:eastAsia="Times New Roman" w:hAnsi="Times New Roman" w:cs="Times New Roman"/>
          <w:sz w:val="24"/>
          <w:szCs w:val="24"/>
          <w:lang w:eastAsia="ru-RU"/>
        </w:rPr>
        <w:t>зарегистрированными в Р</w:t>
      </w:r>
      <w:r w:rsidR="00D74464">
        <w:rPr>
          <w:rFonts w:ascii="Times New Roman" w:eastAsia="Times New Roman" w:hAnsi="Times New Roman" w:cs="Times New Roman"/>
          <w:sz w:val="24"/>
          <w:szCs w:val="24"/>
          <w:lang w:eastAsia="ru-RU"/>
        </w:rPr>
        <w:t xml:space="preserve">оссийской </w:t>
      </w:r>
      <w:r w:rsidR="00933449">
        <w:rPr>
          <w:rFonts w:ascii="Times New Roman" w:eastAsia="Times New Roman" w:hAnsi="Times New Roman" w:cs="Times New Roman"/>
          <w:sz w:val="24"/>
          <w:szCs w:val="24"/>
          <w:lang w:eastAsia="ru-RU"/>
        </w:rPr>
        <w:t>Ф</w:t>
      </w:r>
      <w:r w:rsidR="00D74464">
        <w:rPr>
          <w:rFonts w:ascii="Times New Roman" w:eastAsia="Times New Roman" w:hAnsi="Times New Roman" w:cs="Times New Roman"/>
          <w:sz w:val="24"/>
          <w:szCs w:val="24"/>
          <w:lang w:eastAsia="ru-RU"/>
        </w:rPr>
        <w:t>едерации</w:t>
      </w:r>
      <w:r w:rsidR="00933449">
        <w:rPr>
          <w:rFonts w:ascii="Times New Roman" w:eastAsia="Times New Roman" w:hAnsi="Times New Roman" w:cs="Times New Roman"/>
          <w:sz w:val="24"/>
          <w:szCs w:val="24"/>
          <w:lang w:eastAsia="ru-RU"/>
        </w:rPr>
        <w:t>, с наличием независимых каналов флуоресцентной детекции для флуорофоров</w:t>
      </w:r>
      <w:r w:rsidR="00933449" w:rsidRPr="00933449">
        <w:rPr>
          <w:rFonts w:ascii="Times New Roman" w:eastAsia="Times New Roman" w:hAnsi="Times New Roman" w:cs="Times New Roman"/>
          <w:sz w:val="24"/>
          <w:szCs w:val="24"/>
          <w:lang w:eastAsia="ru-RU"/>
        </w:rPr>
        <w:t xml:space="preserve"> </w:t>
      </w:r>
      <w:r w:rsidR="00933449">
        <w:rPr>
          <w:rFonts w:ascii="Times New Roman" w:eastAsia="Times New Roman" w:hAnsi="Times New Roman" w:cs="Times New Roman"/>
          <w:sz w:val="24"/>
          <w:szCs w:val="24"/>
          <w:lang w:val="en-US" w:eastAsia="ru-RU"/>
        </w:rPr>
        <w:t>FAM</w:t>
      </w:r>
      <w:r w:rsidR="00933449" w:rsidRPr="00933449">
        <w:rPr>
          <w:rFonts w:ascii="Times New Roman" w:eastAsia="Times New Roman" w:hAnsi="Times New Roman" w:cs="Times New Roman"/>
          <w:sz w:val="24"/>
          <w:szCs w:val="24"/>
          <w:lang w:eastAsia="ru-RU"/>
        </w:rPr>
        <w:t xml:space="preserve">, </w:t>
      </w:r>
      <w:r w:rsidR="00933449" w:rsidRPr="00221FB4">
        <w:rPr>
          <w:rFonts w:ascii="Times New Roman" w:hAnsi="Times New Roman"/>
          <w:sz w:val="24"/>
          <w:lang w:val="en-US"/>
        </w:rPr>
        <w:t>HEX</w:t>
      </w:r>
      <w:r w:rsidR="00933449" w:rsidRPr="00933449">
        <w:rPr>
          <w:rFonts w:ascii="Times New Roman" w:hAnsi="Times New Roman"/>
          <w:sz w:val="24"/>
        </w:rPr>
        <w:t xml:space="preserve">, </w:t>
      </w:r>
      <w:r w:rsidR="00933449">
        <w:rPr>
          <w:rFonts w:ascii="Times New Roman" w:hAnsi="Times New Roman"/>
          <w:sz w:val="24"/>
          <w:lang w:val="en-US"/>
        </w:rPr>
        <w:t>ROX</w:t>
      </w:r>
      <w:r w:rsidR="00933449" w:rsidRPr="00933449">
        <w:rPr>
          <w:rFonts w:ascii="Times New Roman" w:hAnsi="Times New Roman"/>
          <w:sz w:val="24"/>
        </w:rPr>
        <w:t xml:space="preserve">, </w:t>
      </w:r>
      <w:r w:rsidR="00933449">
        <w:rPr>
          <w:rFonts w:ascii="Times New Roman" w:hAnsi="Times New Roman"/>
          <w:sz w:val="24"/>
          <w:lang w:val="en-US"/>
        </w:rPr>
        <w:t>Cy</w:t>
      </w:r>
      <w:r w:rsidR="00933449" w:rsidRPr="00933449">
        <w:rPr>
          <w:rFonts w:ascii="Times New Roman" w:hAnsi="Times New Roman"/>
          <w:sz w:val="24"/>
        </w:rPr>
        <w:t xml:space="preserve">5, </w:t>
      </w:r>
      <w:r w:rsidR="00933449">
        <w:rPr>
          <w:rFonts w:ascii="Times New Roman" w:hAnsi="Times New Roman"/>
          <w:sz w:val="24"/>
          <w:lang w:val="en-US"/>
        </w:rPr>
        <w:t>Cy</w:t>
      </w:r>
      <w:r w:rsidR="00933449" w:rsidRPr="00933449">
        <w:rPr>
          <w:rFonts w:ascii="Times New Roman" w:hAnsi="Times New Roman"/>
          <w:sz w:val="24"/>
        </w:rPr>
        <w:t>5.5</w:t>
      </w:r>
      <w:r w:rsidR="005851D0">
        <w:rPr>
          <w:rFonts w:ascii="Times New Roman" w:eastAsia="Times New Roman" w:hAnsi="Times New Roman" w:cs="Times New Roman"/>
          <w:sz w:val="24"/>
          <w:szCs w:val="24"/>
          <w:lang w:eastAsia="ru-RU"/>
        </w:rPr>
        <w:t xml:space="preserve"> (например,</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CFX</w:t>
      </w:r>
      <w:r w:rsidRPr="00A83A01">
        <w:rPr>
          <w:rFonts w:ascii="Times New Roman" w:eastAsia="Times New Roman" w:hAnsi="Times New Roman" w:cs="Times New Roman"/>
          <w:sz w:val="24"/>
          <w:szCs w:val="24"/>
          <w:lang w:eastAsia="ru-RU"/>
        </w:rPr>
        <w:t>96</w:t>
      </w:r>
      <w:r>
        <w:rPr>
          <w:rFonts w:ascii="Times New Roman" w:eastAsia="Times New Roman" w:hAnsi="Times New Roman" w:cs="Times New Roman"/>
          <w:sz w:val="24"/>
          <w:szCs w:val="24"/>
          <w:lang w:eastAsia="ru-RU"/>
        </w:rPr>
        <w:t>» (</w:t>
      </w:r>
      <w:r w:rsidR="00AE4522" w:rsidRPr="00AE4522">
        <w:rPr>
          <w:rFonts w:ascii="Times New Roman" w:eastAsia="Times New Roman" w:hAnsi="Times New Roman" w:cs="Times New Roman"/>
          <w:sz w:val="24"/>
          <w:szCs w:val="24"/>
          <w:lang w:eastAsia="ru-RU"/>
        </w:rPr>
        <w:t xml:space="preserve">Bio-Rad, </w:t>
      </w:r>
      <w:r w:rsidR="00AE4522">
        <w:rPr>
          <w:rFonts w:ascii="Times New Roman" w:eastAsia="Times New Roman" w:hAnsi="Times New Roman" w:cs="Times New Roman"/>
          <w:sz w:val="24"/>
          <w:szCs w:val="24"/>
          <w:lang w:eastAsia="ru-RU"/>
        </w:rPr>
        <w:t>США</w:t>
      </w:r>
      <w:r w:rsidR="00AE4522" w:rsidRPr="00AE4522">
        <w:rPr>
          <w:rFonts w:ascii="Times New Roman" w:eastAsia="Times New Roman" w:hAnsi="Times New Roman" w:cs="Times New Roman"/>
          <w:sz w:val="24"/>
          <w:szCs w:val="24"/>
          <w:lang w:eastAsia="ru-RU"/>
        </w:rPr>
        <w:t>))</w:t>
      </w:r>
      <w:r w:rsidR="00AE4522">
        <w:rPr>
          <w:rFonts w:ascii="Times New Roman" w:eastAsia="Times New Roman" w:hAnsi="Times New Roman" w:cs="Times New Roman"/>
          <w:sz w:val="24"/>
          <w:szCs w:val="24"/>
          <w:lang w:eastAsia="ru-RU"/>
        </w:rPr>
        <w:t>.</w:t>
      </w:r>
    </w:p>
    <w:p w:rsidR="00AE4522" w:rsidRDefault="00AE4522" w:rsidP="004526A7">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Набор</w:t>
      </w:r>
      <w:r w:rsidR="001605B1">
        <w:rPr>
          <w:rFonts w:ascii="Times New Roman" w:eastAsia="Times New Roman" w:hAnsi="Times New Roman" w:cs="Times New Roman"/>
          <w:sz w:val="24"/>
          <w:szCs w:val="24"/>
          <w:lang w:eastAsia="ru-RU"/>
        </w:rPr>
        <w:t xml:space="preserve"> реагентов</w:t>
      </w:r>
      <w:r>
        <w:rPr>
          <w:rFonts w:ascii="Times New Roman" w:eastAsia="Times New Roman" w:hAnsi="Times New Roman" w:cs="Times New Roman"/>
          <w:sz w:val="24"/>
          <w:szCs w:val="24"/>
          <w:lang w:eastAsia="ru-RU"/>
        </w:rPr>
        <w:t xml:space="preserve"> рассчитан </w:t>
      </w:r>
      <w:r w:rsidRPr="004526A7">
        <w:rPr>
          <w:rFonts w:ascii="Times New Roman" w:eastAsia="Times New Roman" w:hAnsi="Times New Roman" w:cs="Times New Roman"/>
          <w:sz w:val="24"/>
          <w:szCs w:val="24"/>
          <w:lang w:eastAsia="ru-RU"/>
        </w:rPr>
        <w:t xml:space="preserve">на </w:t>
      </w:r>
      <w:r w:rsidR="004526A7" w:rsidRPr="004526A7">
        <w:rPr>
          <w:rFonts w:ascii="Times New Roman" w:eastAsia="Times New Roman" w:hAnsi="Times New Roman" w:cs="Times New Roman"/>
          <w:sz w:val="24"/>
          <w:szCs w:val="24"/>
          <w:lang w:eastAsia="ru-RU"/>
        </w:rPr>
        <w:t xml:space="preserve">проведение анализа </w:t>
      </w:r>
      <w:r w:rsidRPr="004526A7">
        <w:rPr>
          <w:rFonts w:ascii="Times New Roman" w:eastAsia="Times New Roman" w:hAnsi="Times New Roman" w:cs="Times New Roman"/>
          <w:sz w:val="24"/>
          <w:szCs w:val="24"/>
          <w:lang w:eastAsia="ru-RU"/>
        </w:rPr>
        <w:t xml:space="preserve">60 </w:t>
      </w:r>
      <w:r w:rsidR="004526A7" w:rsidRPr="004526A7">
        <w:rPr>
          <w:rFonts w:ascii="Times New Roman" w:eastAsia="Times New Roman" w:hAnsi="Times New Roman" w:cs="Times New Roman"/>
          <w:sz w:val="24"/>
          <w:szCs w:val="24"/>
          <w:lang w:eastAsia="ru-RU"/>
        </w:rPr>
        <w:t>образцов, включая контрольные образцы.</w:t>
      </w:r>
      <w:r w:rsidR="004526A7">
        <w:rPr>
          <w:rFonts w:ascii="Times New Roman" w:eastAsia="Times New Roman" w:hAnsi="Times New Roman" w:cs="Times New Roman"/>
          <w:sz w:val="24"/>
          <w:szCs w:val="24"/>
          <w:lang w:eastAsia="ru-RU"/>
        </w:rPr>
        <w:t xml:space="preserve"> </w:t>
      </w:r>
    </w:p>
    <w:p w:rsidR="00F82432" w:rsidRDefault="00F82432" w:rsidP="004526A7">
      <w:pPr>
        <w:spacing w:after="0" w:line="360" w:lineRule="auto"/>
        <w:ind w:firstLine="709"/>
        <w:jc w:val="both"/>
        <w:rPr>
          <w:rFonts w:ascii="Times New Roman" w:eastAsia="Times New Roman" w:hAnsi="Times New Roman" w:cs="Times New Roman"/>
          <w:sz w:val="24"/>
          <w:szCs w:val="24"/>
          <w:lang w:eastAsia="ru-RU"/>
        </w:rPr>
      </w:pPr>
      <w:r w:rsidRPr="00F82432">
        <w:rPr>
          <w:rFonts w:ascii="Times New Roman" w:eastAsia="Times New Roman" w:hAnsi="Times New Roman" w:cs="Times New Roman"/>
          <w:sz w:val="24"/>
          <w:szCs w:val="24"/>
          <w:u w:val="single"/>
          <w:lang w:eastAsia="ru-RU"/>
        </w:rPr>
        <w:t>Противопоказания к применению</w:t>
      </w:r>
      <w:r>
        <w:rPr>
          <w:rFonts w:ascii="Times New Roman" w:eastAsia="Times New Roman" w:hAnsi="Times New Roman" w:cs="Times New Roman"/>
          <w:sz w:val="24"/>
          <w:szCs w:val="24"/>
          <w:lang w:eastAsia="ru-RU"/>
        </w:rPr>
        <w:t>: Нарушение целостности упаковки, истекший срок годности, несоблюдение требований инструкции.</w:t>
      </w:r>
    </w:p>
    <w:p w:rsidR="00F82432" w:rsidRDefault="00F82432" w:rsidP="004526A7">
      <w:pPr>
        <w:spacing w:after="0" w:line="360" w:lineRule="auto"/>
        <w:ind w:firstLine="709"/>
        <w:jc w:val="both"/>
        <w:rPr>
          <w:rFonts w:ascii="Times New Roman" w:eastAsia="Times New Roman" w:hAnsi="Times New Roman" w:cs="Times New Roman"/>
          <w:sz w:val="24"/>
          <w:szCs w:val="24"/>
          <w:lang w:eastAsia="ru-RU"/>
        </w:rPr>
      </w:pPr>
    </w:p>
    <w:p w:rsidR="001414A7" w:rsidRDefault="001414A7" w:rsidP="001414A7">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ХАРАКТЕРИСТИКА НАБОРА</w:t>
      </w:r>
    </w:p>
    <w:p w:rsidR="00805F0D" w:rsidRPr="00805F0D" w:rsidRDefault="001414A7" w:rsidP="001414A7">
      <w:pPr>
        <w:spacing w:after="0" w:line="36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 П</w:t>
      </w:r>
      <w:r w:rsidRPr="00805F0D">
        <w:rPr>
          <w:rFonts w:ascii="Times New Roman" w:eastAsia="Times New Roman" w:hAnsi="Times New Roman" w:cs="Times New Roman"/>
          <w:b/>
          <w:sz w:val="24"/>
          <w:szCs w:val="24"/>
          <w:lang w:eastAsia="ru-RU"/>
        </w:rPr>
        <w:t>ринцип метода</w:t>
      </w:r>
    </w:p>
    <w:p w:rsidR="00E11D9B" w:rsidRPr="00E11D9B" w:rsidRDefault="000D393D" w:rsidP="001414A7">
      <w:pPr>
        <w:spacing w:after="0" w:line="360" w:lineRule="auto"/>
        <w:ind w:firstLine="709"/>
        <w:jc w:val="both"/>
        <w:rPr>
          <w:rFonts w:ascii="Times New Roman" w:hAnsi="Times New Roman"/>
          <w:sz w:val="24"/>
        </w:rPr>
      </w:pPr>
      <w:r>
        <w:rPr>
          <w:rFonts w:ascii="Times New Roman" w:hAnsi="Times New Roman" w:cs="Times New Roman"/>
          <w:sz w:val="24"/>
          <w:szCs w:val="24"/>
        </w:rPr>
        <w:t xml:space="preserve">Принцип метода основан на процессе амплификации </w:t>
      </w:r>
      <w:r w:rsidR="00ED4AF3">
        <w:rPr>
          <w:rFonts w:ascii="Times New Roman" w:hAnsi="Times New Roman" w:cs="Times New Roman"/>
          <w:sz w:val="24"/>
          <w:szCs w:val="24"/>
        </w:rPr>
        <w:t xml:space="preserve">выбранного специфического фрагмента </w:t>
      </w:r>
      <w:r>
        <w:rPr>
          <w:rFonts w:ascii="Times New Roman" w:hAnsi="Times New Roman" w:cs="Times New Roman"/>
          <w:sz w:val="24"/>
          <w:szCs w:val="24"/>
        </w:rPr>
        <w:t xml:space="preserve">ДНК с помощью полимеразной цепной реакции </w:t>
      </w:r>
      <w:r w:rsidRPr="00221FB4">
        <w:rPr>
          <w:rFonts w:ascii="Times New Roman" w:hAnsi="Times New Roman"/>
          <w:sz w:val="24"/>
        </w:rPr>
        <w:t>в</w:t>
      </w:r>
      <w:r w:rsidRPr="000D393D">
        <w:rPr>
          <w:rFonts w:ascii="Times New Roman" w:hAnsi="Times New Roman"/>
          <w:sz w:val="24"/>
        </w:rPr>
        <w:t xml:space="preserve"> </w:t>
      </w:r>
      <w:r w:rsidRPr="00221FB4">
        <w:rPr>
          <w:rFonts w:ascii="Times New Roman" w:hAnsi="Times New Roman"/>
          <w:sz w:val="24"/>
        </w:rPr>
        <w:t>реальном</w:t>
      </w:r>
      <w:r w:rsidRPr="000D393D">
        <w:rPr>
          <w:rFonts w:ascii="Times New Roman" w:hAnsi="Times New Roman"/>
          <w:sz w:val="24"/>
        </w:rPr>
        <w:t xml:space="preserve"> </w:t>
      </w:r>
      <w:r w:rsidRPr="00221FB4">
        <w:rPr>
          <w:rFonts w:ascii="Times New Roman" w:hAnsi="Times New Roman"/>
          <w:sz w:val="24"/>
        </w:rPr>
        <w:t>времени</w:t>
      </w:r>
      <w:r w:rsidRPr="000D393D">
        <w:rPr>
          <w:rFonts w:ascii="Times New Roman" w:hAnsi="Times New Roman"/>
          <w:sz w:val="24"/>
        </w:rPr>
        <w:t xml:space="preserve"> </w:t>
      </w:r>
      <w:r>
        <w:rPr>
          <w:rFonts w:ascii="Times New Roman" w:hAnsi="Times New Roman" w:cs="Times New Roman"/>
          <w:sz w:val="24"/>
          <w:szCs w:val="24"/>
        </w:rPr>
        <w:t>с применением</w:t>
      </w:r>
      <w:r w:rsidRPr="000D393D">
        <w:rPr>
          <w:rFonts w:ascii="Times New Roman" w:hAnsi="Times New Roman"/>
          <w:sz w:val="24"/>
        </w:rPr>
        <w:t xml:space="preserve"> </w:t>
      </w:r>
      <w:r w:rsidRPr="00221FB4">
        <w:rPr>
          <w:rFonts w:ascii="Times New Roman" w:hAnsi="Times New Roman"/>
          <w:sz w:val="24"/>
        </w:rPr>
        <w:t>флуор</w:t>
      </w:r>
      <w:r w:rsidR="00230283" w:rsidRPr="00230283">
        <w:rPr>
          <w:rFonts w:ascii="Times New Roman" w:hAnsi="Times New Roman"/>
          <w:sz w:val="24"/>
        </w:rPr>
        <w:t>есцентных</w:t>
      </w:r>
      <w:r w:rsidRPr="000D393D">
        <w:rPr>
          <w:rFonts w:ascii="Times New Roman" w:hAnsi="Times New Roman"/>
          <w:sz w:val="24"/>
        </w:rPr>
        <w:t xml:space="preserve"> </w:t>
      </w:r>
      <w:r w:rsidRPr="00221FB4">
        <w:rPr>
          <w:rFonts w:ascii="Times New Roman" w:hAnsi="Times New Roman"/>
          <w:sz w:val="24"/>
        </w:rPr>
        <w:t>зондов</w:t>
      </w:r>
      <w:r w:rsidRPr="000D393D">
        <w:rPr>
          <w:rFonts w:ascii="Times New Roman" w:hAnsi="Times New Roman"/>
          <w:sz w:val="24"/>
        </w:rPr>
        <w:t xml:space="preserve"> </w:t>
      </w:r>
      <w:r w:rsidRPr="000D393D">
        <w:rPr>
          <w:rFonts w:ascii="Times New Roman" w:hAnsi="Times New Roman"/>
          <w:sz w:val="24"/>
          <w:lang w:val="en-US"/>
        </w:rPr>
        <w:t>Taq</w:t>
      </w:r>
      <w:r w:rsidRPr="000D393D">
        <w:rPr>
          <w:rFonts w:ascii="Times New Roman" w:hAnsi="Times New Roman"/>
          <w:sz w:val="24"/>
        </w:rPr>
        <w:t>-</w:t>
      </w:r>
      <w:r w:rsidRPr="000D393D">
        <w:rPr>
          <w:rFonts w:ascii="Times New Roman" w:hAnsi="Times New Roman"/>
          <w:sz w:val="24"/>
          <w:lang w:val="en-US"/>
        </w:rPr>
        <w:t>Man</w:t>
      </w:r>
      <w:r w:rsidR="00E11D9B">
        <w:rPr>
          <w:rFonts w:ascii="Times New Roman" w:hAnsi="Times New Roman"/>
          <w:sz w:val="24"/>
        </w:rPr>
        <w:t xml:space="preserve">, заключающегося в повторяющихся циклах: температурная денатурация, отжиг праймеров и зонда на комплементарные последовательности ДНК, достройка полинуклеотидных последовательностей с этих праймеров Taq-полимеразой. </w:t>
      </w:r>
      <w:r w:rsidR="00201ABE">
        <w:rPr>
          <w:rFonts w:ascii="Times New Roman" w:hAnsi="Times New Roman"/>
          <w:sz w:val="24"/>
        </w:rPr>
        <w:t xml:space="preserve">При гибридизации флуоресцентно-меченых </w:t>
      </w:r>
      <w:r w:rsidR="001B653C">
        <w:rPr>
          <w:rFonts w:ascii="Times New Roman" w:hAnsi="Times New Roman"/>
          <w:sz w:val="24"/>
        </w:rPr>
        <w:t>олигонуклеотидов</w:t>
      </w:r>
      <w:r w:rsidR="00D253C6">
        <w:rPr>
          <w:rFonts w:ascii="Times New Roman" w:hAnsi="Times New Roman"/>
          <w:sz w:val="24"/>
        </w:rPr>
        <w:t xml:space="preserve"> (зондов)</w:t>
      </w:r>
      <w:r w:rsidR="001B653C">
        <w:rPr>
          <w:rFonts w:ascii="Times New Roman" w:hAnsi="Times New Roman"/>
          <w:sz w:val="24"/>
        </w:rPr>
        <w:t xml:space="preserve"> с участком ДНК-мишени флуоресцентный краситель, содержащийся на 5</w:t>
      </w:r>
      <w:r w:rsidR="001B653C" w:rsidRPr="001B653C">
        <w:rPr>
          <w:rFonts w:ascii="Times New Roman" w:hAnsi="Times New Roman"/>
          <w:sz w:val="24"/>
        </w:rPr>
        <w:t>`</w:t>
      </w:r>
      <w:r w:rsidR="001B653C">
        <w:rPr>
          <w:rFonts w:ascii="Times New Roman" w:hAnsi="Times New Roman"/>
          <w:sz w:val="24"/>
        </w:rPr>
        <w:t>-конце зонда, отщепляется в реакционную смесь, разобщаясь с гасителе</w:t>
      </w:r>
      <w:r w:rsidR="00230283">
        <w:rPr>
          <w:rFonts w:ascii="Times New Roman" w:hAnsi="Times New Roman"/>
          <w:sz w:val="24"/>
        </w:rPr>
        <w:t>м</w:t>
      </w:r>
      <w:r w:rsidR="001B653C">
        <w:rPr>
          <w:rFonts w:ascii="Times New Roman" w:hAnsi="Times New Roman"/>
          <w:sz w:val="24"/>
        </w:rPr>
        <w:t>, расположенным на 3</w:t>
      </w:r>
      <w:r w:rsidR="001B653C" w:rsidRPr="001B653C">
        <w:rPr>
          <w:rFonts w:ascii="Times New Roman" w:hAnsi="Times New Roman"/>
          <w:sz w:val="24"/>
        </w:rPr>
        <w:t>`</w:t>
      </w:r>
      <w:r w:rsidR="001B653C">
        <w:rPr>
          <w:rFonts w:ascii="Times New Roman" w:hAnsi="Times New Roman"/>
          <w:sz w:val="24"/>
        </w:rPr>
        <w:t xml:space="preserve">-конце, </w:t>
      </w:r>
      <w:r w:rsidR="00230283">
        <w:rPr>
          <w:rFonts w:ascii="Times New Roman" w:hAnsi="Times New Roman"/>
          <w:sz w:val="24"/>
        </w:rPr>
        <w:t xml:space="preserve">что </w:t>
      </w:r>
      <w:r w:rsidR="001B653C">
        <w:rPr>
          <w:rFonts w:ascii="Times New Roman" w:hAnsi="Times New Roman"/>
          <w:sz w:val="24"/>
        </w:rPr>
        <w:t>привод</w:t>
      </w:r>
      <w:r w:rsidR="00230283">
        <w:rPr>
          <w:rFonts w:ascii="Times New Roman" w:hAnsi="Times New Roman"/>
          <w:sz w:val="24"/>
        </w:rPr>
        <w:t>ит</w:t>
      </w:r>
      <w:r w:rsidR="001B653C">
        <w:rPr>
          <w:rFonts w:ascii="Times New Roman" w:hAnsi="Times New Roman"/>
          <w:sz w:val="24"/>
        </w:rPr>
        <w:t xml:space="preserve"> к возрастанию уро</w:t>
      </w:r>
      <w:r w:rsidR="00D253C6">
        <w:rPr>
          <w:rFonts w:ascii="Times New Roman" w:hAnsi="Times New Roman"/>
          <w:sz w:val="24"/>
        </w:rPr>
        <w:t xml:space="preserve">вня </w:t>
      </w:r>
      <w:r w:rsidR="00D253C6">
        <w:rPr>
          <w:rFonts w:ascii="Times New Roman" w:hAnsi="Times New Roman"/>
          <w:sz w:val="24"/>
        </w:rPr>
        <w:lastRenderedPageBreak/>
        <w:t>интенсивности флуоресцентного сигнала, которое детектируется с помощью амплификатора с системой детекции флуоресценции в режиме «реального времени».</w:t>
      </w:r>
    </w:p>
    <w:p w:rsidR="00CD0164" w:rsidRDefault="00E11D9B" w:rsidP="00510AA5">
      <w:pPr>
        <w:spacing w:after="0" w:line="360" w:lineRule="auto"/>
        <w:ind w:firstLine="709"/>
        <w:jc w:val="both"/>
        <w:rPr>
          <w:rFonts w:ascii="Times New Roman" w:hAnsi="Times New Roman"/>
          <w:sz w:val="24"/>
        </w:rPr>
      </w:pPr>
      <w:r>
        <w:rPr>
          <w:rFonts w:ascii="Times New Roman" w:hAnsi="Times New Roman"/>
          <w:sz w:val="24"/>
        </w:rPr>
        <w:t>М</w:t>
      </w:r>
      <w:r w:rsidR="000D393D" w:rsidRPr="00221FB4">
        <w:rPr>
          <w:rFonts w:ascii="Times New Roman" w:hAnsi="Times New Roman"/>
          <w:sz w:val="24"/>
        </w:rPr>
        <w:t>ультиплицировани</w:t>
      </w:r>
      <w:r w:rsidR="000D393D">
        <w:rPr>
          <w:rFonts w:ascii="Times New Roman" w:hAnsi="Times New Roman"/>
          <w:sz w:val="24"/>
        </w:rPr>
        <w:t>е</w:t>
      </w:r>
      <w:r w:rsidR="000D393D" w:rsidRPr="000D393D">
        <w:rPr>
          <w:rFonts w:ascii="Times New Roman" w:hAnsi="Times New Roman"/>
          <w:sz w:val="24"/>
        </w:rPr>
        <w:t xml:space="preserve"> </w:t>
      </w:r>
      <w:r>
        <w:rPr>
          <w:rFonts w:ascii="Times New Roman" w:hAnsi="Times New Roman"/>
          <w:sz w:val="24"/>
        </w:rPr>
        <w:t xml:space="preserve">семи </w:t>
      </w:r>
      <w:r w:rsidR="000D393D" w:rsidRPr="00221FB4">
        <w:rPr>
          <w:rFonts w:ascii="Times New Roman" w:hAnsi="Times New Roman"/>
          <w:sz w:val="24"/>
        </w:rPr>
        <w:t>фрагментов</w:t>
      </w:r>
      <w:r w:rsidR="000D393D" w:rsidRPr="000D393D">
        <w:rPr>
          <w:rFonts w:ascii="Times New Roman" w:hAnsi="Times New Roman"/>
          <w:sz w:val="24"/>
        </w:rPr>
        <w:t>-</w:t>
      </w:r>
      <w:r w:rsidR="000D393D" w:rsidRPr="00221FB4">
        <w:rPr>
          <w:rFonts w:ascii="Times New Roman" w:hAnsi="Times New Roman"/>
          <w:sz w:val="24"/>
        </w:rPr>
        <w:t>мишеней</w:t>
      </w:r>
      <w:r w:rsidR="000D393D" w:rsidRPr="000D393D">
        <w:rPr>
          <w:rFonts w:ascii="Times New Roman" w:hAnsi="Times New Roman"/>
          <w:sz w:val="24"/>
        </w:rPr>
        <w:t xml:space="preserve"> </w:t>
      </w:r>
      <w:r>
        <w:rPr>
          <w:rFonts w:ascii="Times New Roman" w:hAnsi="Times New Roman"/>
          <w:sz w:val="24"/>
        </w:rPr>
        <w:t xml:space="preserve">ДНК </w:t>
      </w:r>
      <w:r w:rsidR="000D393D" w:rsidRPr="00221FB4">
        <w:rPr>
          <w:rFonts w:ascii="Times New Roman" w:hAnsi="Times New Roman"/>
          <w:sz w:val="24"/>
        </w:rPr>
        <w:t>изучаемых</w:t>
      </w:r>
      <w:r w:rsidR="000D393D" w:rsidRPr="000D393D">
        <w:rPr>
          <w:rFonts w:ascii="Times New Roman" w:hAnsi="Times New Roman"/>
          <w:sz w:val="24"/>
        </w:rPr>
        <w:t xml:space="preserve"> </w:t>
      </w:r>
      <w:r w:rsidR="000D393D" w:rsidRPr="00221FB4">
        <w:rPr>
          <w:rFonts w:ascii="Times New Roman" w:hAnsi="Times New Roman"/>
          <w:sz w:val="24"/>
        </w:rPr>
        <w:t>грибов</w:t>
      </w:r>
      <w:r w:rsidR="000D393D" w:rsidRPr="000D393D">
        <w:rPr>
          <w:rFonts w:ascii="Times New Roman" w:hAnsi="Times New Roman"/>
          <w:sz w:val="24"/>
        </w:rPr>
        <w:t xml:space="preserve"> </w:t>
      </w:r>
      <w:r w:rsidR="000D393D" w:rsidRPr="00221FB4">
        <w:rPr>
          <w:rFonts w:ascii="Times New Roman" w:hAnsi="Times New Roman"/>
          <w:sz w:val="24"/>
        </w:rPr>
        <w:t>рода</w:t>
      </w:r>
      <w:r w:rsidR="000D393D" w:rsidRPr="000D393D">
        <w:rPr>
          <w:rFonts w:ascii="Times New Roman" w:hAnsi="Times New Roman"/>
          <w:sz w:val="24"/>
        </w:rPr>
        <w:t xml:space="preserve"> </w:t>
      </w:r>
      <w:r w:rsidR="000D393D" w:rsidRPr="000D393D">
        <w:rPr>
          <w:rFonts w:ascii="Times New Roman" w:hAnsi="Times New Roman"/>
          <w:i/>
          <w:sz w:val="24"/>
          <w:lang w:val="en-US"/>
        </w:rPr>
        <w:t>Candida</w:t>
      </w:r>
      <w:r w:rsidR="000D393D" w:rsidRPr="000D393D">
        <w:rPr>
          <w:rFonts w:ascii="Times New Roman" w:hAnsi="Times New Roman"/>
          <w:sz w:val="24"/>
        </w:rPr>
        <w:t xml:space="preserve"> </w:t>
      </w:r>
      <w:r w:rsidR="000D393D" w:rsidRPr="00221FB4">
        <w:rPr>
          <w:rFonts w:ascii="Times New Roman" w:hAnsi="Times New Roman"/>
          <w:sz w:val="24"/>
        </w:rPr>
        <w:t>в</w:t>
      </w:r>
      <w:r w:rsidR="000D393D" w:rsidRPr="000D393D">
        <w:rPr>
          <w:rFonts w:ascii="Times New Roman" w:hAnsi="Times New Roman"/>
          <w:sz w:val="24"/>
        </w:rPr>
        <w:t xml:space="preserve"> </w:t>
      </w:r>
      <w:r w:rsidR="000D393D" w:rsidRPr="00221FB4">
        <w:rPr>
          <w:rFonts w:ascii="Times New Roman" w:hAnsi="Times New Roman"/>
          <w:sz w:val="24"/>
        </w:rPr>
        <w:t>двух</w:t>
      </w:r>
      <w:r w:rsidR="000D393D" w:rsidRPr="000D393D">
        <w:rPr>
          <w:rFonts w:ascii="Times New Roman" w:hAnsi="Times New Roman"/>
          <w:sz w:val="24"/>
        </w:rPr>
        <w:t xml:space="preserve"> </w:t>
      </w:r>
      <w:r w:rsidR="000D393D" w:rsidRPr="00221FB4">
        <w:rPr>
          <w:rFonts w:ascii="Times New Roman" w:hAnsi="Times New Roman"/>
          <w:sz w:val="24"/>
        </w:rPr>
        <w:t>пробирках</w:t>
      </w:r>
      <w:r w:rsidR="00503DF3">
        <w:rPr>
          <w:rFonts w:ascii="Times New Roman" w:hAnsi="Times New Roman"/>
          <w:sz w:val="24"/>
        </w:rPr>
        <w:t xml:space="preserve"> (ПЦР смесь </w:t>
      </w:r>
      <w:r w:rsidR="00503DF3">
        <w:rPr>
          <w:rFonts w:ascii="Times New Roman" w:hAnsi="Times New Roman"/>
          <w:sz w:val="24"/>
          <w:lang w:val="en-US"/>
        </w:rPr>
        <w:t>I</w:t>
      </w:r>
      <w:r w:rsidR="00503DF3" w:rsidRPr="00503DF3">
        <w:rPr>
          <w:rFonts w:ascii="Times New Roman" w:hAnsi="Times New Roman"/>
          <w:sz w:val="24"/>
        </w:rPr>
        <w:t xml:space="preserve"> </w:t>
      </w:r>
      <w:r w:rsidR="00503DF3">
        <w:rPr>
          <w:rFonts w:ascii="Times New Roman" w:hAnsi="Times New Roman"/>
          <w:sz w:val="24"/>
        </w:rPr>
        <w:t xml:space="preserve">и </w:t>
      </w:r>
      <w:r w:rsidR="00503DF3">
        <w:rPr>
          <w:rFonts w:ascii="Times New Roman" w:hAnsi="Times New Roman"/>
          <w:sz w:val="24"/>
          <w:lang w:val="en-US"/>
        </w:rPr>
        <w:t>II</w:t>
      </w:r>
      <w:r w:rsidR="00503DF3" w:rsidRPr="00503DF3">
        <w:rPr>
          <w:rFonts w:ascii="Times New Roman" w:hAnsi="Times New Roman"/>
          <w:sz w:val="24"/>
        </w:rPr>
        <w:t>)</w:t>
      </w:r>
      <w:r w:rsidR="000D393D" w:rsidRPr="000D393D">
        <w:rPr>
          <w:rFonts w:ascii="Times New Roman" w:hAnsi="Times New Roman"/>
          <w:sz w:val="24"/>
        </w:rPr>
        <w:t xml:space="preserve"> </w:t>
      </w:r>
      <w:r>
        <w:rPr>
          <w:rFonts w:ascii="Times New Roman" w:hAnsi="Times New Roman"/>
          <w:sz w:val="24"/>
        </w:rPr>
        <w:t>происходит за счет</w:t>
      </w:r>
      <w:r w:rsidR="000D393D" w:rsidRPr="000D393D">
        <w:rPr>
          <w:rFonts w:ascii="Times New Roman" w:hAnsi="Times New Roman"/>
          <w:sz w:val="24"/>
        </w:rPr>
        <w:t xml:space="preserve"> </w:t>
      </w:r>
      <w:r w:rsidR="000D393D" w:rsidRPr="00221FB4">
        <w:rPr>
          <w:rFonts w:ascii="Times New Roman" w:hAnsi="Times New Roman"/>
          <w:sz w:val="24"/>
        </w:rPr>
        <w:t>использовани</w:t>
      </w:r>
      <w:r>
        <w:rPr>
          <w:rFonts w:ascii="Times New Roman" w:hAnsi="Times New Roman"/>
          <w:sz w:val="24"/>
        </w:rPr>
        <w:t>я</w:t>
      </w:r>
      <w:r w:rsidR="000D393D" w:rsidRPr="000D393D">
        <w:rPr>
          <w:rFonts w:ascii="Times New Roman" w:hAnsi="Times New Roman"/>
          <w:sz w:val="24"/>
        </w:rPr>
        <w:t xml:space="preserve"> </w:t>
      </w:r>
      <w:r w:rsidR="000D393D" w:rsidRPr="00221FB4">
        <w:rPr>
          <w:rFonts w:ascii="Times New Roman" w:hAnsi="Times New Roman"/>
          <w:sz w:val="24"/>
        </w:rPr>
        <w:t>флуоресцентно</w:t>
      </w:r>
      <w:r w:rsidR="000D393D" w:rsidRPr="000D393D">
        <w:rPr>
          <w:rFonts w:ascii="Times New Roman" w:hAnsi="Times New Roman"/>
          <w:sz w:val="24"/>
        </w:rPr>
        <w:t>-</w:t>
      </w:r>
      <w:r w:rsidR="000D393D" w:rsidRPr="00221FB4">
        <w:rPr>
          <w:rFonts w:ascii="Times New Roman" w:hAnsi="Times New Roman"/>
          <w:sz w:val="24"/>
        </w:rPr>
        <w:t>меченых</w:t>
      </w:r>
      <w:r w:rsidR="000D393D" w:rsidRPr="000D393D">
        <w:rPr>
          <w:rFonts w:ascii="Times New Roman" w:hAnsi="Times New Roman"/>
          <w:sz w:val="24"/>
        </w:rPr>
        <w:t xml:space="preserve"> </w:t>
      </w:r>
      <w:r w:rsidR="000D393D" w:rsidRPr="00221FB4">
        <w:rPr>
          <w:rFonts w:ascii="Times New Roman" w:hAnsi="Times New Roman"/>
          <w:sz w:val="24"/>
        </w:rPr>
        <w:t>зондов</w:t>
      </w:r>
      <w:r w:rsidR="000D393D" w:rsidRPr="000D393D">
        <w:rPr>
          <w:rFonts w:ascii="Times New Roman" w:hAnsi="Times New Roman"/>
          <w:sz w:val="24"/>
        </w:rPr>
        <w:t xml:space="preserve"> </w:t>
      </w:r>
      <w:r w:rsidR="000D393D" w:rsidRPr="00221FB4">
        <w:rPr>
          <w:rFonts w:ascii="Times New Roman" w:hAnsi="Times New Roman"/>
          <w:sz w:val="24"/>
        </w:rPr>
        <w:t>с</w:t>
      </w:r>
      <w:r w:rsidR="000D393D" w:rsidRPr="000D393D">
        <w:rPr>
          <w:rFonts w:ascii="Times New Roman" w:hAnsi="Times New Roman"/>
          <w:sz w:val="24"/>
        </w:rPr>
        <w:t xml:space="preserve"> </w:t>
      </w:r>
      <w:r w:rsidR="000D393D" w:rsidRPr="00221FB4">
        <w:rPr>
          <w:rFonts w:ascii="Times New Roman" w:hAnsi="Times New Roman"/>
          <w:sz w:val="24"/>
        </w:rPr>
        <w:t>не</w:t>
      </w:r>
      <w:r w:rsidR="000D393D" w:rsidRPr="000D393D">
        <w:rPr>
          <w:rFonts w:ascii="Times New Roman" w:hAnsi="Times New Roman"/>
          <w:sz w:val="24"/>
        </w:rPr>
        <w:t xml:space="preserve"> </w:t>
      </w:r>
      <w:r w:rsidR="000D393D" w:rsidRPr="00221FB4">
        <w:rPr>
          <w:rFonts w:ascii="Times New Roman" w:hAnsi="Times New Roman"/>
          <w:sz w:val="24"/>
        </w:rPr>
        <w:t>пересекаемыми</w:t>
      </w:r>
      <w:r w:rsidR="000D393D" w:rsidRPr="000D393D">
        <w:rPr>
          <w:rFonts w:ascii="Times New Roman" w:hAnsi="Times New Roman"/>
          <w:sz w:val="24"/>
        </w:rPr>
        <w:t xml:space="preserve"> </w:t>
      </w:r>
      <w:r w:rsidR="000D393D" w:rsidRPr="00221FB4">
        <w:rPr>
          <w:rFonts w:ascii="Times New Roman" w:hAnsi="Times New Roman"/>
          <w:sz w:val="24"/>
        </w:rPr>
        <w:t>спектральными</w:t>
      </w:r>
      <w:r w:rsidR="000D393D" w:rsidRPr="000D393D">
        <w:rPr>
          <w:rFonts w:ascii="Times New Roman" w:hAnsi="Times New Roman"/>
          <w:sz w:val="24"/>
        </w:rPr>
        <w:t xml:space="preserve"> </w:t>
      </w:r>
      <w:r w:rsidR="000D393D" w:rsidRPr="00221FB4">
        <w:rPr>
          <w:rFonts w:ascii="Times New Roman" w:hAnsi="Times New Roman"/>
          <w:sz w:val="24"/>
        </w:rPr>
        <w:t>зонами</w:t>
      </w:r>
      <w:r w:rsidR="000D393D" w:rsidRPr="000D393D">
        <w:rPr>
          <w:rFonts w:ascii="Times New Roman" w:hAnsi="Times New Roman"/>
          <w:sz w:val="24"/>
        </w:rPr>
        <w:t xml:space="preserve">: </w:t>
      </w:r>
      <w:r w:rsidR="000D393D" w:rsidRPr="000D393D">
        <w:rPr>
          <w:rFonts w:ascii="Times New Roman" w:hAnsi="Times New Roman"/>
          <w:sz w:val="24"/>
          <w:lang w:val="en-US"/>
        </w:rPr>
        <w:t>FAM</w:t>
      </w:r>
      <w:r w:rsidR="000D393D" w:rsidRPr="000D393D">
        <w:rPr>
          <w:rFonts w:ascii="Times New Roman" w:hAnsi="Times New Roman"/>
          <w:sz w:val="24"/>
        </w:rPr>
        <w:t xml:space="preserve">, </w:t>
      </w:r>
      <w:r w:rsidR="000D393D" w:rsidRPr="000D393D">
        <w:rPr>
          <w:rFonts w:ascii="Times New Roman" w:hAnsi="Times New Roman"/>
          <w:sz w:val="24"/>
          <w:lang w:val="en-US"/>
        </w:rPr>
        <w:t>VIC</w:t>
      </w:r>
      <w:r w:rsidR="000D393D" w:rsidRPr="000D393D">
        <w:rPr>
          <w:rFonts w:ascii="Times New Roman" w:hAnsi="Times New Roman"/>
          <w:sz w:val="24"/>
        </w:rPr>
        <w:t xml:space="preserve">, </w:t>
      </w:r>
      <w:r w:rsidR="000D393D" w:rsidRPr="000D393D">
        <w:rPr>
          <w:rFonts w:ascii="Times New Roman" w:hAnsi="Times New Roman"/>
          <w:sz w:val="24"/>
          <w:lang w:val="en-US"/>
        </w:rPr>
        <w:t>ROX</w:t>
      </w:r>
      <w:r w:rsidR="000D393D" w:rsidRPr="000D393D">
        <w:rPr>
          <w:rFonts w:ascii="Times New Roman" w:hAnsi="Times New Roman"/>
          <w:sz w:val="24"/>
        </w:rPr>
        <w:t xml:space="preserve">, </w:t>
      </w:r>
      <w:r w:rsidR="000D393D" w:rsidRPr="00221FB4">
        <w:rPr>
          <w:rFonts w:ascii="Times New Roman" w:hAnsi="Times New Roman"/>
          <w:sz w:val="24"/>
        </w:rPr>
        <w:t>Су</w:t>
      </w:r>
      <w:r w:rsidR="000D393D" w:rsidRPr="000D393D">
        <w:rPr>
          <w:rFonts w:ascii="Times New Roman" w:hAnsi="Times New Roman"/>
          <w:sz w:val="24"/>
        </w:rPr>
        <w:t xml:space="preserve">5 </w:t>
      </w:r>
      <w:r w:rsidR="000D393D" w:rsidRPr="00221FB4">
        <w:rPr>
          <w:rFonts w:ascii="Times New Roman" w:hAnsi="Times New Roman"/>
          <w:sz w:val="24"/>
        </w:rPr>
        <w:t>и</w:t>
      </w:r>
      <w:r w:rsidR="000D393D" w:rsidRPr="000D393D">
        <w:rPr>
          <w:rFonts w:ascii="Times New Roman" w:hAnsi="Times New Roman"/>
          <w:sz w:val="24"/>
        </w:rPr>
        <w:t xml:space="preserve"> </w:t>
      </w:r>
      <w:r w:rsidR="000D393D" w:rsidRPr="00221FB4">
        <w:rPr>
          <w:rFonts w:ascii="Times New Roman" w:hAnsi="Times New Roman"/>
          <w:sz w:val="24"/>
        </w:rPr>
        <w:t>Су</w:t>
      </w:r>
      <w:r w:rsidR="00201ABE">
        <w:rPr>
          <w:rFonts w:ascii="Times New Roman" w:hAnsi="Times New Roman"/>
          <w:sz w:val="24"/>
        </w:rPr>
        <w:t>5.5</w:t>
      </w:r>
      <w:r w:rsidR="000D393D" w:rsidRPr="000D393D">
        <w:rPr>
          <w:rFonts w:ascii="Times New Roman" w:hAnsi="Times New Roman"/>
          <w:sz w:val="24"/>
        </w:rPr>
        <w:t xml:space="preserve">, </w:t>
      </w:r>
      <w:r w:rsidR="00201ABE">
        <w:rPr>
          <w:rFonts w:ascii="Times New Roman" w:hAnsi="Times New Roman"/>
          <w:sz w:val="24"/>
        </w:rPr>
        <w:t>что позволяет сократить количество постановок ПЦР, поскольку появляется возможность одновременной регистрации результатов разных реакций амплификац</w:t>
      </w:r>
      <w:r w:rsidR="00CD0164">
        <w:rPr>
          <w:rFonts w:ascii="Times New Roman" w:hAnsi="Times New Roman"/>
          <w:sz w:val="24"/>
        </w:rPr>
        <w:t>и</w:t>
      </w:r>
      <w:r w:rsidR="00503DF3">
        <w:rPr>
          <w:rFonts w:ascii="Times New Roman" w:hAnsi="Times New Roman"/>
          <w:sz w:val="24"/>
        </w:rPr>
        <w:t>и, проходящих в одной пробирке.</w:t>
      </w:r>
    </w:p>
    <w:p w:rsidR="00503DF3" w:rsidRDefault="00503DF3" w:rsidP="00503DF3">
      <w:pPr>
        <w:spacing w:after="0" w:line="360" w:lineRule="auto"/>
        <w:ind w:firstLine="709"/>
        <w:jc w:val="right"/>
        <w:rPr>
          <w:rFonts w:ascii="Times New Roman" w:hAnsi="Times New Roman"/>
          <w:sz w:val="24"/>
        </w:rPr>
      </w:pPr>
      <w:r>
        <w:rPr>
          <w:rFonts w:ascii="Times New Roman" w:hAnsi="Times New Roman"/>
          <w:sz w:val="24"/>
        </w:rPr>
        <w:t>Таблица 1</w:t>
      </w:r>
    </w:p>
    <w:p w:rsidR="00503DF3" w:rsidRDefault="00503DF3" w:rsidP="00503DF3">
      <w:pPr>
        <w:spacing w:after="0" w:line="360" w:lineRule="auto"/>
        <w:jc w:val="center"/>
        <w:rPr>
          <w:rFonts w:ascii="Times New Roman" w:hAnsi="Times New Roman"/>
          <w:sz w:val="24"/>
        </w:rPr>
      </w:pPr>
      <w:r>
        <w:rPr>
          <w:rFonts w:ascii="Times New Roman" w:hAnsi="Times New Roman"/>
          <w:sz w:val="24"/>
        </w:rPr>
        <w:t xml:space="preserve">Соответствие ДНК-мишеней и каналов флуоресцентной детекции для </w:t>
      </w:r>
      <w:r w:rsidRPr="00503DF3">
        <w:rPr>
          <w:rFonts w:ascii="Times New Roman" w:hAnsi="Times New Roman"/>
          <w:sz w:val="24"/>
        </w:rPr>
        <w:t>ПЦР смес</w:t>
      </w:r>
      <w:r>
        <w:rPr>
          <w:rFonts w:ascii="Times New Roman" w:hAnsi="Times New Roman"/>
          <w:sz w:val="24"/>
        </w:rPr>
        <w:t>ей</w:t>
      </w:r>
      <w:r w:rsidRPr="00503DF3">
        <w:rPr>
          <w:rFonts w:ascii="Times New Roman" w:hAnsi="Times New Roman"/>
          <w:sz w:val="24"/>
        </w:rPr>
        <w:t xml:space="preserve"> I и II</w:t>
      </w:r>
    </w:p>
    <w:tbl>
      <w:tblPr>
        <w:tblStyle w:val="a4"/>
        <w:tblW w:w="9356" w:type="dxa"/>
        <w:tblInd w:w="108" w:type="dxa"/>
        <w:tblLayout w:type="fixed"/>
        <w:tblLook w:val="04A0"/>
      </w:tblPr>
      <w:tblGrid>
        <w:gridCol w:w="851"/>
        <w:gridCol w:w="1843"/>
        <w:gridCol w:w="1275"/>
        <w:gridCol w:w="1418"/>
        <w:gridCol w:w="1417"/>
        <w:gridCol w:w="1418"/>
        <w:gridCol w:w="1134"/>
      </w:tblGrid>
      <w:tr w:rsidR="001605B1" w:rsidRPr="005177D9" w:rsidTr="00D74464">
        <w:tc>
          <w:tcPr>
            <w:tcW w:w="851" w:type="dxa"/>
          </w:tcPr>
          <w:p w:rsidR="00CD0164" w:rsidRPr="00221FB4" w:rsidRDefault="00CD0164" w:rsidP="00BE5542">
            <w:pPr>
              <w:jc w:val="both"/>
              <w:rPr>
                <w:rFonts w:ascii="Times New Roman" w:hAnsi="Times New Roman"/>
                <w:sz w:val="24"/>
              </w:rPr>
            </w:pPr>
            <w:r w:rsidRPr="00221FB4">
              <w:rPr>
                <w:rFonts w:ascii="Times New Roman" w:hAnsi="Times New Roman"/>
                <w:sz w:val="24"/>
              </w:rPr>
              <w:t>№ ПЦР-смеси</w:t>
            </w:r>
          </w:p>
        </w:tc>
        <w:tc>
          <w:tcPr>
            <w:tcW w:w="1843" w:type="dxa"/>
            <w:vAlign w:val="center"/>
          </w:tcPr>
          <w:p w:rsidR="00CD0164" w:rsidRPr="00221FB4" w:rsidRDefault="00CD0164" w:rsidP="00BE5542">
            <w:pPr>
              <w:jc w:val="center"/>
              <w:rPr>
                <w:rFonts w:ascii="Times New Roman" w:hAnsi="Times New Roman"/>
                <w:sz w:val="24"/>
              </w:rPr>
            </w:pPr>
            <w:r w:rsidRPr="00221FB4">
              <w:rPr>
                <w:rFonts w:ascii="Times New Roman" w:hAnsi="Times New Roman"/>
                <w:sz w:val="24"/>
              </w:rPr>
              <w:t>Канал детекции флуорофора</w:t>
            </w:r>
          </w:p>
        </w:tc>
        <w:tc>
          <w:tcPr>
            <w:tcW w:w="1275" w:type="dxa"/>
            <w:vAlign w:val="center"/>
          </w:tcPr>
          <w:p w:rsidR="00CD0164" w:rsidRPr="00221FB4" w:rsidRDefault="00CD0164" w:rsidP="00BE5542">
            <w:pPr>
              <w:jc w:val="center"/>
              <w:rPr>
                <w:rFonts w:ascii="Times New Roman" w:hAnsi="Times New Roman"/>
                <w:sz w:val="24"/>
              </w:rPr>
            </w:pPr>
            <w:r w:rsidRPr="00221FB4">
              <w:rPr>
                <w:rFonts w:ascii="Times New Roman" w:hAnsi="Times New Roman"/>
                <w:sz w:val="24"/>
                <w:lang w:val="en-US"/>
              </w:rPr>
              <w:t>FAM</w:t>
            </w:r>
          </w:p>
        </w:tc>
        <w:tc>
          <w:tcPr>
            <w:tcW w:w="1418" w:type="dxa"/>
            <w:vAlign w:val="center"/>
          </w:tcPr>
          <w:p w:rsidR="00CD0164" w:rsidRPr="00221FB4" w:rsidRDefault="00CD0164" w:rsidP="00BE5542">
            <w:pPr>
              <w:jc w:val="center"/>
              <w:rPr>
                <w:rFonts w:ascii="Times New Roman" w:hAnsi="Times New Roman"/>
                <w:sz w:val="24"/>
              </w:rPr>
            </w:pPr>
            <w:r w:rsidRPr="00221FB4">
              <w:rPr>
                <w:rFonts w:ascii="Times New Roman" w:hAnsi="Times New Roman"/>
                <w:sz w:val="24"/>
                <w:lang w:val="en-US"/>
              </w:rPr>
              <w:t>HEX</w:t>
            </w:r>
          </w:p>
        </w:tc>
        <w:tc>
          <w:tcPr>
            <w:tcW w:w="1417" w:type="dxa"/>
            <w:vAlign w:val="center"/>
          </w:tcPr>
          <w:p w:rsidR="00CD0164" w:rsidRPr="00221FB4" w:rsidRDefault="00CD0164" w:rsidP="00BE5542">
            <w:pPr>
              <w:jc w:val="center"/>
              <w:rPr>
                <w:rFonts w:ascii="Times New Roman" w:hAnsi="Times New Roman"/>
                <w:sz w:val="24"/>
              </w:rPr>
            </w:pPr>
            <w:r w:rsidRPr="00221FB4">
              <w:rPr>
                <w:rFonts w:ascii="Times New Roman" w:hAnsi="Times New Roman"/>
                <w:sz w:val="24"/>
                <w:lang w:val="en-US"/>
              </w:rPr>
              <w:t>ROX</w:t>
            </w:r>
          </w:p>
        </w:tc>
        <w:tc>
          <w:tcPr>
            <w:tcW w:w="1418" w:type="dxa"/>
            <w:vAlign w:val="center"/>
          </w:tcPr>
          <w:p w:rsidR="00CD0164" w:rsidRPr="00221FB4" w:rsidRDefault="00CD0164" w:rsidP="00BE5542">
            <w:pPr>
              <w:jc w:val="center"/>
              <w:rPr>
                <w:rFonts w:ascii="Times New Roman" w:hAnsi="Times New Roman"/>
                <w:sz w:val="24"/>
              </w:rPr>
            </w:pPr>
            <w:r w:rsidRPr="00221FB4">
              <w:rPr>
                <w:rFonts w:ascii="Times New Roman" w:hAnsi="Times New Roman"/>
                <w:sz w:val="24"/>
                <w:lang w:val="en-US"/>
              </w:rPr>
              <w:t>Cy</w:t>
            </w:r>
            <w:r w:rsidRPr="00221FB4">
              <w:rPr>
                <w:rFonts w:ascii="Times New Roman" w:hAnsi="Times New Roman"/>
                <w:sz w:val="24"/>
              </w:rPr>
              <w:t>5</w:t>
            </w:r>
          </w:p>
        </w:tc>
        <w:tc>
          <w:tcPr>
            <w:tcW w:w="1134" w:type="dxa"/>
            <w:vAlign w:val="center"/>
          </w:tcPr>
          <w:p w:rsidR="00CD0164" w:rsidRPr="00221FB4" w:rsidRDefault="00CD0164" w:rsidP="00BE5542">
            <w:pPr>
              <w:jc w:val="center"/>
              <w:rPr>
                <w:rFonts w:ascii="Times New Roman" w:hAnsi="Times New Roman"/>
                <w:sz w:val="24"/>
              </w:rPr>
            </w:pPr>
            <w:r w:rsidRPr="00221FB4">
              <w:rPr>
                <w:rFonts w:ascii="Times New Roman" w:hAnsi="Times New Roman"/>
                <w:sz w:val="24"/>
                <w:lang w:val="en-US"/>
              </w:rPr>
              <w:t>Cy</w:t>
            </w:r>
            <w:r w:rsidRPr="00221FB4">
              <w:rPr>
                <w:rFonts w:ascii="Times New Roman" w:hAnsi="Times New Roman"/>
                <w:sz w:val="24"/>
              </w:rPr>
              <w:t>5.5</w:t>
            </w:r>
          </w:p>
        </w:tc>
      </w:tr>
      <w:tr w:rsidR="001605B1" w:rsidRPr="005177D9" w:rsidTr="00D74464">
        <w:tc>
          <w:tcPr>
            <w:tcW w:w="851" w:type="dxa"/>
            <w:vMerge w:val="restart"/>
            <w:vAlign w:val="center"/>
          </w:tcPr>
          <w:p w:rsidR="00CD0164" w:rsidRPr="00221FB4" w:rsidRDefault="00CD0164" w:rsidP="00BE5542">
            <w:pPr>
              <w:jc w:val="center"/>
              <w:rPr>
                <w:rFonts w:ascii="Times New Roman" w:hAnsi="Times New Roman"/>
                <w:sz w:val="24"/>
              </w:rPr>
            </w:pPr>
            <w:r w:rsidRPr="00221FB4">
              <w:rPr>
                <w:rFonts w:ascii="Times New Roman" w:hAnsi="Times New Roman"/>
                <w:sz w:val="24"/>
                <w:lang w:val="en-US"/>
              </w:rPr>
              <w:t>I</w:t>
            </w:r>
          </w:p>
        </w:tc>
        <w:tc>
          <w:tcPr>
            <w:tcW w:w="1843" w:type="dxa"/>
          </w:tcPr>
          <w:p w:rsidR="00CD0164" w:rsidRPr="00221FB4" w:rsidRDefault="00CD0164" w:rsidP="00BE5542">
            <w:pPr>
              <w:jc w:val="both"/>
              <w:rPr>
                <w:rFonts w:ascii="Times New Roman" w:hAnsi="Times New Roman"/>
                <w:sz w:val="24"/>
              </w:rPr>
            </w:pPr>
            <w:r w:rsidRPr="00221FB4">
              <w:rPr>
                <w:rFonts w:ascii="Times New Roman" w:hAnsi="Times New Roman"/>
                <w:sz w:val="24"/>
              </w:rPr>
              <w:t>ДНК-мишень</w:t>
            </w:r>
          </w:p>
        </w:tc>
        <w:tc>
          <w:tcPr>
            <w:tcW w:w="1275" w:type="dxa"/>
          </w:tcPr>
          <w:p w:rsidR="00CD0164" w:rsidRPr="00221FB4" w:rsidRDefault="00CD0164" w:rsidP="00BE5542">
            <w:pPr>
              <w:jc w:val="both"/>
              <w:rPr>
                <w:rFonts w:ascii="Times New Roman" w:hAnsi="Times New Roman"/>
                <w:sz w:val="24"/>
              </w:rPr>
            </w:pPr>
            <w:r w:rsidRPr="00221FB4">
              <w:rPr>
                <w:rFonts w:ascii="Times New Roman" w:hAnsi="Times New Roman"/>
                <w:sz w:val="24"/>
              </w:rPr>
              <w:t xml:space="preserve">ДНК </w:t>
            </w:r>
            <w:r w:rsidRPr="00221FB4">
              <w:rPr>
                <w:rFonts w:ascii="Times New Roman" w:hAnsi="Times New Roman"/>
                <w:i/>
                <w:sz w:val="24"/>
                <w:lang w:val="en-US"/>
              </w:rPr>
              <w:t>C</w:t>
            </w:r>
            <w:r w:rsidRPr="00221FB4">
              <w:rPr>
                <w:rFonts w:ascii="Times New Roman" w:hAnsi="Times New Roman"/>
                <w:i/>
                <w:sz w:val="24"/>
              </w:rPr>
              <w:t>.</w:t>
            </w:r>
            <w:r w:rsidRPr="00221FB4">
              <w:rPr>
                <w:rFonts w:ascii="Times New Roman" w:hAnsi="Times New Roman"/>
                <w:i/>
                <w:sz w:val="24"/>
                <w:lang w:val="en-US"/>
              </w:rPr>
              <w:t> auris</w:t>
            </w:r>
          </w:p>
        </w:tc>
        <w:tc>
          <w:tcPr>
            <w:tcW w:w="1418" w:type="dxa"/>
          </w:tcPr>
          <w:p w:rsidR="00CD0164" w:rsidRPr="00221FB4" w:rsidRDefault="00CD0164" w:rsidP="00BE5542">
            <w:pPr>
              <w:rPr>
                <w:rFonts w:ascii="Times New Roman" w:hAnsi="Times New Roman"/>
                <w:sz w:val="24"/>
              </w:rPr>
            </w:pPr>
            <w:r w:rsidRPr="00221FB4">
              <w:rPr>
                <w:rFonts w:ascii="Times New Roman" w:hAnsi="Times New Roman"/>
                <w:sz w:val="24"/>
              </w:rPr>
              <w:t>ДНК</w:t>
            </w:r>
          </w:p>
          <w:p w:rsidR="00CD0164" w:rsidRPr="00221FB4" w:rsidRDefault="00CD0164" w:rsidP="00BE5542">
            <w:pPr>
              <w:rPr>
                <w:rFonts w:ascii="Times New Roman" w:hAnsi="Times New Roman"/>
                <w:sz w:val="24"/>
              </w:rPr>
            </w:pPr>
            <w:r w:rsidRPr="00221FB4">
              <w:rPr>
                <w:rFonts w:ascii="Times New Roman" w:hAnsi="Times New Roman"/>
                <w:i/>
                <w:sz w:val="24"/>
                <w:lang w:val="en-US"/>
              </w:rPr>
              <w:t>C</w:t>
            </w:r>
            <w:r w:rsidRPr="00221FB4">
              <w:rPr>
                <w:rFonts w:ascii="Times New Roman" w:hAnsi="Times New Roman"/>
                <w:i/>
                <w:sz w:val="24"/>
              </w:rPr>
              <w:t>.</w:t>
            </w:r>
            <w:r w:rsidRPr="00221FB4">
              <w:rPr>
                <w:rFonts w:ascii="Times New Roman" w:hAnsi="Times New Roman"/>
                <w:i/>
                <w:sz w:val="24"/>
                <w:lang w:val="en-US"/>
              </w:rPr>
              <w:t> guilliermondii</w:t>
            </w:r>
          </w:p>
        </w:tc>
        <w:tc>
          <w:tcPr>
            <w:tcW w:w="1417" w:type="dxa"/>
          </w:tcPr>
          <w:p w:rsidR="00CD0164" w:rsidRPr="00221FB4" w:rsidRDefault="00CD0164" w:rsidP="00BE5542">
            <w:pPr>
              <w:rPr>
                <w:rFonts w:ascii="Times New Roman" w:hAnsi="Times New Roman"/>
                <w:sz w:val="24"/>
              </w:rPr>
            </w:pPr>
            <w:r w:rsidRPr="00221FB4">
              <w:rPr>
                <w:rFonts w:ascii="Times New Roman" w:hAnsi="Times New Roman"/>
                <w:sz w:val="24"/>
              </w:rPr>
              <w:t xml:space="preserve">ДНК </w:t>
            </w:r>
            <w:r w:rsidRPr="00221FB4">
              <w:rPr>
                <w:rFonts w:ascii="Times New Roman" w:hAnsi="Times New Roman"/>
                <w:i/>
                <w:sz w:val="24"/>
                <w:lang w:val="en-US"/>
              </w:rPr>
              <w:t>C</w:t>
            </w:r>
            <w:r w:rsidRPr="00221FB4">
              <w:rPr>
                <w:rFonts w:ascii="Times New Roman" w:hAnsi="Times New Roman"/>
                <w:i/>
                <w:sz w:val="24"/>
              </w:rPr>
              <w:t>.</w:t>
            </w:r>
            <w:r w:rsidRPr="00221FB4">
              <w:rPr>
                <w:rFonts w:ascii="Times New Roman" w:hAnsi="Times New Roman"/>
                <w:i/>
                <w:sz w:val="24"/>
                <w:lang w:val="en-US"/>
              </w:rPr>
              <w:t> glabrata</w:t>
            </w:r>
          </w:p>
        </w:tc>
        <w:tc>
          <w:tcPr>
            <w:tcW w:w="1418" w:type="dxa"/>
          </w:tcPr>
          <w:p w:rsidR="00CD0164" w:rsidRPr="00221FB4" w:rsidRDefault="00CD0164" w:rsidP="00BE5542">
            <w:pPr>
              <w:rPr>
                <w:rFonts w:ascii="Times New Roman" w:hAnsi="Times New Roman"/>
                <w:sz w:val="24"/>
                <w:lang w:val="en-US"/>
              </w:rPr>
            </w:pPr>
            <w:r w:rsidRPr="00221FB4">
              <w:rPr>
                <w:rFonts w:ascii="Times New Roman" w:hAnsi="Times New Roman"/>
                <w:sz w:val="24"/>
              </w:rPr>
              <w:t>ДНК</w:t>
            </w:r>
          </w:p>
          <w:p w:rsidR="00CD0164" w:rsidRPr="00221FB4" w:rsidRDefault="00CD0164" w:rsidP="00BE5542">
            <w:pPr>
              <w:rPr>
                <w:rFonts w:ascii="Times New Roman" w:hAnsi="Times New Roman"/>
                <w:sz w:val="24"/>
              </w:rPr>
            </w:pPr>
            <w:r w:rsidRPr="00221FB4">
              <w:rPr>
                <w:rFonts w:ascii="Times New Roman" w:hAnsi="Times New Roman"/>
                <w:sz w:val="24"/>
                <w:lang w:val="en-US"/>
              </w:rPr>
              <w:t>C</w:t>
            </w:r>
            <w:r w:rsidRPr="00221FB4">
              <w:rPr>
                <w:rFonts w:ascii="Times New Roman" w:hAnsi="Times New Roman"/>
                <w:i/>
                <w:sz w:val="24"/>
                <w:lang w:val="en-US"/>
              </w:rPr>
              <w:t>. tropicalis</w:t>
            </w:r>
          </w:p>
        </w:tc>
        <w:tc>
          <w:tcPr>
            <w:tcW w:w="1134" w:type="dxa"/>
          </w:tcPr>
          <w:p w:rsidR="00CD0164" w:rsidRPr="00221FB4" w:rsidRDefault="00CD0164" w:rsidP="00BE5542">
            <w:pPr>
              <w:rPr>
                <w:rFonts w:ascii="Times New Roman" w:hAnsi="Times New Roman"/>
                <w:sz w:val="24"/>
              </w:rPr>
            </w:pPr>
            <w:r w:rsidRPr="00221FB4">
              <w:rPr>
                <w:rFonts w:ascii="Times New Roman" w:hAnsi="Times New Roman"/>
                <w:sz w:val="24"/>
              </w:rPr>
              <w:t>ДНК человека</w:t>
            </w:r>
          </w:p>
        </w:tc>
      </w:tr>
      <w:tr w:rsidR="001605B1" w:rsidRPr="005177D9" w:rsidTr="00D74464">
        <w:tc>
          <w:tcPr>
            <w:tcW w:w="851" w:type="dxa"/>
            <w:vMerge/>
            <w:vAlign w:val="center"/>
          </w:tcPr>
          <w:p w:rsidR="00CD0164" w:rsidRPr="00221FB4" w:rsidRDefault="00CD0164" w:rsidP="00BE5542">
            <w:pPr>
              <w:jc w:val="center"/>
              <w:rPr>
                <w:rFonts w:ascii="Times New Roman" w:hAnsi="Times New Roman"/>
                <w:sz w:val="24"/>
              </w:rPr>
            </w:pPr>
          </w:p>
        </w:tc>
        <w:tc>
          <w:tcPr>
            <w:tcW w:w="1843" w:type="dxa"/>
          </w:tcPr>
          <w:p w:rsidR="00CD0164" w:rsidRPr="00221FB4" w:rsidRDefault="00CD0164" w:rsidP="00BE5542">
            <w:pPr>
              <w:jc w:val="both"/>
              <w:rPr>
                <w:rFonts w:ascii="Times New Roman" w:hAnsi="Times New Roman"/>
                <w:sz w:val="24"/>
              </w:rPr>
            </w:pPr>
            <w:r w:rsidRPr="00221FB4">
              <w:rPr>
                <w:rFonts w:ascii="Times New Roman" w:hAnsi="Times New Roman"/>
                <w:sz w:val="24"/>
              </w:rPr>
              <w:t>Область амплификации</w:t>
            </w:r>
          </w:p>
        </w:tc>
        <w:tc>
          <w:tcPr>
            <w:tcW w:w="1275" w:type="dxa"/>
          </w:tcPr>
          <w:p w:rsidR="00CD0164" w:rsidRPr="00221FB4" w:rsidRDefault="00CD0164" w:rsidP="00BE5542">
            <w:pPr>
              <w:jc w:val="both"/>
              <w:rPr>
                <w:rFonts w:ascii="Times New Roman" w:hAnsi="Times New Roman"/>
                <w:i/>
                <w:sz w:val="24"/>
              </w:rPr>
            </w:pPr>
            <w:r w:rsidRPr="00221FB4">
              <w:rPr>
                <w:rFonts w:ascii="Times New Roman" w:hAnsi="Times New Roman"/>
                <w:i/>
                <w:sz w:val="24"/>
              </w:rPr>
              <w:t>ITS-2</w:t>
            </w:r>
          </w:p>
        </w:tc>
        <w:tc>
          <w:tcPr>
            <w:tcW w:w="1418" w:type="dxa"/>
          </w:tcPr>
          <w:p w:rsidR="00CD0164" w:rsidRPr="00221FB4" w:rsidRDefault="00CD0164" w:rsidP="00BE5542">
            <w:pPr>
              <w:jc w:val="both"/>
              <w:rPr>
                <w:rFonts w:ascii="Times New Roman" w:hAnsi="Times New Roman"/>
                <w:i/>
                <w:sz w:val="24"/>
                <w:lang w:val="en-US"/>
              </w:rPr>
            </w:pPr>
            <w:r w:rsidRPr="00221FB4">
              <w:rPr>
                <w:rFonts w:ascii="Times New Roman" w:hAnsi="Times New Roman"/>
                <w:i/>
                <w:sz w:val="24"/>
                <w:lang w:val="en-US"/>
              </w:rPr>
              <w:t>ITS-2</w:t>
            </w:r>
          </w:p>
        </w:tc>
        <w:tc>
          <w:tcPr>
            <w:tcW w:w="1417" w:type="dxa"/>
          </w:tcPr>
          <w:p w:rsidR="00CD0164" w:rsidRPr="00221FB4" w:rsidRDefault="00CD0164" w:rsidP="00BE5542">
            <w:pPr>
              <w:jc w:val="both"/>
              <w:rPr>
                <w:rFonts w:ascii="Times New Roman" w:hAnsi="Times New Roman"/>
                <w:sz w:val="24"/>
              </w:rPr>
            </w:pPr>
            <w:r w:rsidRPr="00221FB4">
              <w:rPr>
                <w:rFonts w:ascii="Times New Roman" w:hAnsi="Times New Roman"/>
                <w:i/>
                <w:sz w:val="24"/>
                <w:lang w:val="en-US"/>
              </w:rPr>
              <w:t>ITS-2</w:t>
            </w:r>
          </w:p>
        </w:tc>
        <w:tc>
          <w:tcPr>
            <w:tcW w:w="1418" w:type="dxa"/>
          </w:tcPr>
          <w:p w:rsidR="00CD0164" w:rsidRPr="00221FB4" w:rsidRDefault="00CD0164" w:rsidP="00BE5542">
            <w:pPr>
              <w:jc w:val="both"/>
              <w:rPr>
                <w:rFonts w:ascii="Times New Roman" w:hAnsi="Times New Roman"/>
                <w:sz w:val="24"/>
              </w:rPr>
            </w:pPr>
            <w:r w:rsidRPr="00221FB4">
              <w:rPr>
                <w:rFonts w:ascii="Times New Roman" w:hAnsi="Times New Roman"/>
                <w:i/>
                <w:sz w:val="24"/>
                <w:lang w:val="en-US"/>
              </w:rPr>
              <w:t>ITS-2</w:t>
            </w:r>
          </w:p>
        </w:tc>
        <w:tc>
          <w:tcPr>
            <w:tcW w:w="1134" w:type="dxa"/>
          </w:tcPr>
          <w:p w:rsidR="00CD0164" w:rsidRPr="00221FB4" w:rsidRDefault="00CD0164" w:rsidP="00BE5542">
            <w:pPr>
              <w:jc w:val="both"/>
              <w:rPr>
                <w:rFonts w:ascii="Times New Roman" w:hAnsi="Times New Roman"/>
                <w:sz w:val="24"/>
              </w:rPr>
            </w:pPr>
            <w:r w:rsidRPr="00221FB4">
              <w:rPr>
                <w:rFonts w:ascii="Times New Roman" w:hAnsi="Times New Roman"/>
                <w:sz w:val="24"/>
              </w:rPr>
              <w:t xml:space="preserve">ген </w:t>
            </w:r>
            <w:r w:rsidRPr="00221FB4">
              <w:rPr>
                <w:rFonts w:ascii="Times New Roman" w:hAnsi="Times New Roman"/>
                <w:i/>
                <w:sz w:val="24"/>
                <w:lang w:val="en-US"/>
              </w:rPr>
              <w:t>Glob</w:t>
            </w:r>
          </w:p>
        </w:tc>
      </w:tr>
      <w:tr w:rsidR="001605B1" w:rsidRPr="005177D9" w:rsidTr="00D74464">
        <w:tc>
          <w:tcPr>
            <w:tcW w:w="851" w:type="dxa"/>
            <w:vMerge w:val="restart"/>
            <w:vAlign w:val="center"/>
          </w:tcPr>
          <w:p w:rsidR="00CD0164" w:rsidRPr="00221FB4" w:rsidRDefault="00CD0164" w:rsidP="00BE5542">
            <w:pPr>
              <w:jc w:val="center"/>
              <w:rPr>
                <w:rFonts w:ascii="Times New Roman" w:hAnsi="Times New Roman"/>
                <w:sz w:val="24"/>
              </w:rPr>
            </w:pPr>
            <w:r w:rsidRPr="00221FB4">
              <w:rPr>
                <w:rFonts w:ascii="Times New Roman" w:hAnsi="Times New Roman"/>
                <w:sz w:val="24"/>
                <w:lang w:val="en-US"/>
              </w:rPr>
              <w:t>II</w:t>
            </w:r>
          </w:p>
        </w:tc>
        <w:tc>
          <w:tcPr>
            <w:tcW w:w="1843" w:type="dxa"/>
          </w:tcPr>
          <w:p w:rsidR="00CD0164" w:rsidRPr="00221FB4" w:rsidRDefault="00CD0164" w:rsidP="00BE5542">
            <w:pPr>
              <w:jc w:val="both"/>
              <w:rPr>
                <w:rFonts w:ascii="Times New Roman" w:hAnsi="Times New Roman"/>
                <w:sz w:val="24"/>
              </w:rPr>
            </w:pPr>
            <w:r w:rsidRPr="00221FB4">
              <w:rPr>
                <w:rFonts w:ascii="Times New Roman" w:hAnsi="Times New Roman"/>
                <w:sz w:val="24"/>
              </w:rPr>
              <w:t>ДНК-мишень</w:t>
            </w:r>
          </w:p>
        </w:tc>
        <w:tc>
          <w:tcPr>
            <w:tcW w:w="1275" w:type="dxa"/>
          </w:tcPr>
          <w:p w:rsidR="00CD0164" w:rsidRPr="00221FB4" w:rsidRDefault="00CD0164" w:rsidP="00BE5542">
            <w:pPr>
              <w:rPr>
                <w:rFonts w:ascii="Times New Roman" w:hAnsi="Times New Roman"/>
                <w:sz w:val="24"/>
              </w:rPr>
            </w:pPr>
            <w:r w:rsidRPr="00221FB4">
              <w:rPr>
                <w:rFonts w:ascii="Times New Roman" w:hAnsi="Times New Roman"/>
                <w:sz w:val="24"/>
              </w:rPr>
              <w:t>ДНК</w:t>
            </w:r>
            <w:r w:rsidRPr="00221FB4">
              <w:rPr>
                <w:rFonts w:ascii="Times New Roman" w:hAnsi="Times New Roman"/>
                <w:sz w:val="24"/>
                <w:lang w:val="en-US"/>
              </w:rPr>
              <w:t xml:space="preserve"> </w:t>
            </w:r>
            <w:r w:rsidRPr="00221FB4">
              <w:rPr>
                <w:rFonts w:ascii="Times New Roman" w:hAnsi="Times New Roman"/>
                <w:i/>
                <w:sz w:val="24"/>
                <w:lang w:val="en-US"/>
              </w:rPr>
              <w:t>C. parapsilosis</w:t>
            </w:r>
          </w:p>
        </w:tc>
        <w:tc>
          <w:tcPr>
            <w:tcW w:w="1418" w:type="dxa"/>
          </w:tcPr>
          <w:p w:rsidR="00CD0164" w:rsidRPr="00221FB4" w:rsidRDefault="00CD0164" w:rsidP="00BE5542">
            <w:pPr>
              <w:rPr>
                <w:rFonts w:ascii="Times New Roman" w:hAnsi="Times New Roman"/>
                <w:sz w:val="24"/>
              </w:rPr>
            </w:pPr>
            <w:r w:rsidRPr="00221FB4">
              <w:rPr>
                <w:rFonts w:ascii="Times New Roman" w:hAnsi="Times New Roman"/>
                <w:sz w:val="24"/>
              </w:rPr>
              <w:t xml:space="preserve">ДНК </w:t>
            </w:r>
            <w:r w:rsidRPr="00221FB4">
              <w:rPr>
                <w:rFonts w:ascii="Times New Roman" w:hAnsi="Times New Roman"/>
                <w:i/>
                <w:sz w:val="24"/>
                <w:lang w:val="en-US"/>
              </w:rPr>
              <w:t>C. albicans</w:t>
            </w:r>
          </w:p>
        </w:tc>
        <w:tc>
          <w:tcPr>
            <w:tcW w:w="1417" w:type="dxa"/>
          </w:tcPr>
          <w:p w:rsidR="00CD0164" w:rsidRPr="00221FB4" w:rsidRDefault="00CD0164" w:rsidP="00BE5542">
            <w:pPr>
              <w:rPr>
                <w:rFonts w:ascii="Times New Roman" w:hAnsi="Times New Roman"/>
                <w:sz w:val="24"/>
              </w:rPr>
            </w:pPr>
            <w:r w:rsidRPr="00221FB4">
              <w:rPr>
                <w:rFonts w:ascii="Times New Roman" w:hAnsi="Times New Roman"/>
                <w:sz w:val="24"/>
              </w:rPr>
              <w:t xml:space="preserve">ДНК </w:t>
            </w:r>
            <w:r w:rsidRPr="00221FB4">
              <w:rPr>
                <w:rFonts w:ascii="Times New Roman" w:hAnsi="Times New Roman"/>
                <w:i/>
                <w:sz w:val="24"/>
                <w:lang w:val="en-US"/>
              </w:rPr>
              <w:t>C. krusei</w:t>
            </w:r>
          </w:p>
        </w:tc>
        <w:tc>
          <w:tcPr>
            <w:tcW w:w="1418" w:type="dxa"/>
          </w:tcPr>
          <w:p w:rsidR="00CD0164" w:rsidRPr="00221FB4" w:rsidRDefault="00CD0164" w:rsidP="00BE5542">
            <w:pPr>
              <w:rPr>
                <w:rFonts w:ascii="Times New Roman" w:hAnsi="Times New Roman"/>
                <w:sz w:val="24"/>
              </w:rPr>
            </w:pPr>
            <w:r w:rsidRPr="00221FB4">
              <w:rPr>
                <w:rFonts w:ascii="Times New Roman" w:hAnsi="Times New Roman"/>
                <w:sz w:val="24"/>
              </w:rPr>
              <w:t xml:space="preserve">ДНК </w:t>
            </w:r>
            <w:r>
              <w:rPr>
                <w:rFonts w:ascii="Times New Roman" w:hAnsi="Times New Roman"/>
                <w:sz w:val="24"/>
              </w:rPr>
              <w:t>гриба</w:t>
            </w:r>
          </w:p>
        </w:tc>
        <w:tc>
          <w:tcPr>
            <w:tcW w:w="1134" w:type="dxa"/>
          </w:tcPr>
          <w:p w:rsidR="00CD0164" w:rsidRPr="00221FB4" w:rsidRDefault="00CD0164" w:rsidP="00BE5542">
            <w:pPr>
              <w:rPr>
                <w:rFonts w:ascii="Times New Roman" w:hAnsi="Times New Roman"/>
                <w:sz w:val="24"/>
                <w:lang w:val="en-US"/>
              </w:rPr>
            </w:pPr>
            <w:r w:rsidRPr="00221FB4">
              <w:rPr>
                <w:rFonts w:ascii="Times New Roman" w:hAnsi="Times New Roman"/>
                <w:sz w:val="24"/>
                <w:lang w:val="en-US"/>
              </w:rPr>
              <w:t>-</w:t>
            </w:r>
          </w:p>
        </w:tc>
      </w:tr>
      <w:tr w:rsidR="001605B1" w:rsidRPr="005177D9" w:rsidTr="00D74464">
        <w:tc>
          <w:tcPr>
            <w:tcW w:w="851" w:type="dxa"/>
            <w:vMerge/>
          </w:tcPr>
          <w:p w:rsidR="00CD0164" w:rsidRPr="00221FB4" w:rsidRDefault="00CD0164" w:rsidP="008B4267">
            <w:pPr>
              <w:spacing w:line="360" w:lineRule="auto"/>
              <w:jc w:val="both"/>
              <w:rPr>
                <w:rFonts w:ascii="Times New Roman" w:hAnsi="Times New Roman"/>
                <w:sz w:val="24"/>
              </w:rPr>
            </w:pPr>
          </w:p>
        </w:tc>
        <w:tc>
          <w:tcPr>
            <w:tcW w:w="1843" w:type="dxa"/>
          </w:tcPr>
          <w:p w:rsidR="00CD0164" w:rsidRPr="00221FB4" w:rsidRDefault="00CD0164" w:rsidP="008B4267">
            <w:pPr>
              <w:jc w:val="both"/>
              <w:rPr>
                <w:rFonts w:ascii="Times New Roman" w:hAnsi="Times New Roman"/>
                <w:sz w:val="24"/>
              </w:rPr>
            </w:pPr>
            <w:r w:rsidRPr="00221FB4">
              <w:rPr>
                <w:rFonts w:ascii="Times New Roman" w:hAnsi="Times New Roman"/>
                <w:sz w:val="24"/>
              </w:rPr>
              <w:t>Область амплификации</w:t>
            </w:r>
          </w:p>
        </w:tc>
        <w:tc>
          <w:tcPr>
            <w:tcW w:w="1275" w:type="dxa"/>
          </w:tcPr>
          <w:p w:rsidR="00CD0164" w:rsidRPr="00221FB4" w:rsidRDefault="00CD0164" w:rsidP="008B4267">
            <w:pPr>
              <w:spacing w:line="360" w:lineRule="auto"/>
              <w:jc w:val="both"/>
              <w:rPr>
                <w:rFonts w:ascii="Times New Roman" w:hAnsi="Times New Roman"/>
                <w:sz w:val="24"/>
              </w:rPr>
            </w:pPr>
            <w:r w:rsidRPr="00221FB4">
              <w:rPr>
                <w:rFonts w:ascii="Times New Roman" w:hAnsi="Times New Roman"/>
                <w:i/>
                <w:sz w:val="24"/>
                <w:lang w:val="en-US"/>
              </w:rPr>
              <w:t>ITS-2</w:t>
            </w:r>
          </w:p>
        </w:tc>
        <w:tc>
          <w:tcPr>
            <w:tcW w:w="1418" w:type="dxa"/>
          </w:tcPr>
          <w:p w:rsidR="00CD0164" w:rsidRPr="00221FB4" w:rsidRDefault="00CD0164" w:rsidP="008B4267">
            <w:pPr>
              <w:spacing w:line="360" w:lineRule="auto"/>
              <w:jc w:val="both"/>
              <w:rPr>
                <w:rFonts w:ascii="Times New Roman" w:hAnsi="Times New Roman"/>
                <w:sz w:val="24"/>
              </w:rPr>
            </w:pPr>
            <w:r w:rsidRPr="00221FB4">
              <w:rPr>
                <w:rFonts w:ascii="Times New Roman" w:hAnsi="Times New Roman"/>
                <w:i/>
                <w:sz w:val="24"/>
                <w:lang w:val="en-US"/>
              </w:rPr>
              <w:t>ITS-2</w:t>
            </w:r>
          </w:p>
        </w:tc>
        <w:tc>
          <w:tcPr>
            <w:tcW w:w="1417" w:type="dxa"/>
          </w:tcPr>
          <w:p w:rsidR="00CD0164" w:rsidRPr="00221FB4" w:rsidRDefault="00CD0164" w:rsidP="008B4267">
            <w:pPr>
              <w:spacing w:line="360" w:lineRule="auto"/>
              <w:jc w:val="both"/>
              <w:rPr>
                <w:rFonts w:ascii="Times New Roman" w:hAnsi="Times New Roman"/>
                <w:sz w:val="24"/>
              </w:rPr>
            </w:pPr>
            <w:r w:rsidRPr="00221FB4">
              <w:rPr>
                <w:rFonts w:ascii="Times New Roman" w:hAnsi="Times New Roman"/>
                <w:i/>
                <w:sz w:val="24"/>
                <w:lang w:val="en-US"/>
              </w:rPr>
              <w:t>ITS-2</w:t>
            </w:r>
          </w:p>
        </w:tc>
        <w:tc>
          <w:tcPr>
            <w:tcW w:w="1418" w:type="dxa"/>
          </w:tcPr>
          <w:p w:rsidR="00CD0164" w:rsidRPr="00221FB4" w:rsidRDefault="00CD0164" w:rsidP="008B4267">
            <w:pPr>
              <w:spacing w:line="360" w:lineRule="auto"/>
              <w:jc w:val="both"/>
              <w:rPr>
                <w:rFonts w:ascii="Times New Roman" w:hAnsi="Times New Roman"/>
                <w:i/>
                <w:sz w:val="24"/>
                <w:lang w:val="en-US"/>
              </w:rPr>
            </w:pPr>
            <w:r w:rsidRPr="00221FB4">
              <w:rPr>
                <w:rFonts w:ascii="Times New Roman" w:hAnsi="Times New Roman"/>
                <w:i/>
                <w:sz w:val="24"/>
              </w:rPr>
              <w:t>5.8</w:t>
            </w:r>
            <w:r w:rsidRPr="00221FB4">
              <w:rPr>
                <w:rFonts w:ascii="Times New Roman" w:hAnsi="Times New Roman"/>
                <w:i/>
                <w:sz w:val="24"/>
                <w:lang w:val="en-US"/>
              </w:rPr>
              <w:t>S</w:t>
            </w:r>
          </w:p>
        </w:tc>
        <w:tc>
          <w:tcPr>
            <w:tcW w:w="1134" w:type="dxa"/>
          </w:tcPr>
          <w:p w:rsidR="00CD0164" w:rsidRPr="00221FB4" w:rsidRDefault="00CD0164" w:rsidP="008B4267">
            <w:pPr>
              <w:spacing w:line="360" w:lineRule="auto"/>
              <w:jc w:val="both"/>
              <w:rPr>
                <w:rFonts w:ascii="Times New Roman" w:hAnsi="Times New Roman"/>
                <w:sz w:val="24"/>
              </w:rPr>
            </w:pPr>
          </w:p>
        </w:tc>
      </w:tr>
    </w:tbl>
    <w:p w:rsidR="000D393D" w:rsidRDefault="000D393D" w:rsidP="008B4267">
      <w:pPr>
        <w:spacing w:before="120" w:after="0" w:line="360" w:lineRule="auto"/>
        <w:ind w:firstLine="709"/>
        <w:jc w:val="both"/>
        <w:rPr>
          <w:rFonts w:ascii="Times New Roman" w:eastAsia="Times New Roman" w:hAnsi="Times New Roman" w:cs="Times New Roman"/>
          <w:sz w:val="24"/>
          <w:szCs w:val="24"/>
          <w:lang w:eastAsia="ru-RU"/>
        </w:rPr>
      </w:pPr>
      <w:r w:rsidRPr="00221FB4">
        <w:rPr>
          <w:rFonts w:ascii="Times New Roman" w:hAnsi="Times New Roman"/>
          <w:sz w:val="24"/>
        </w:rPr>
        <w:t>Кроме видоспецифичных праймер</w:t>
      </w:r>
      <w:r w:rsidR="00D253C6">
        <w:rPr>
          <w:rFonts w:ascii="Times New Roman" w:hAnsi="Times New Roman"/>
          <w:sz w:val="24"/>
        </w:rPr>
        <w:t>ов</w:t>
      </w:r>
      <w:r w:rsidRPr="00221FB4">
        <w:rPr>
          <w:rFonts w:ascii="Times New Roman" w:hAnsi="Times New Roman"/>
          <w:sz w:val="24"/>
        </w:rPr>
        <w:t xml:space="preserve"> и </w:t>
      </w:r>
      <w:r w:rsidR="00D253C6">
        <w:rPr>
          <w:rFonts w:ascii="Times New Roman" w:hAnsi="Times New Roman"/>
          <w:sz w:val="24"/>
        </w:rPr>
        <w:t xml:space="preserve">флуоресцентно-меченых </w:t>
      </w:r>
      <w:r w:rsidRPr="00221FB4">
        <w:rPr>
          <w:rFonts w:ascii="Times New Roman" w:hAnsi="Times New Roman"/>
          <w:sz w:val="24"/>
        </w:rPr>
        <w:t>зонд</w:t>
      </w:r>
      <w:r w:rsidR="00D253C6">
        <w:rPr>
          <w:rFonts w:ascii="Times New Roman" w:hAnsi="Times New Roman"/>
          <w:sz w:val="24"/>
        </w:rPr>
        <w:t>ов</w:t>
      </w:r>
      <w:r w:rsidRPr="00221FB4">
        <w:rPr>
          <w:rFonts w:ascii="Times New Roman" w:hAnsi="Times New Roman"/>
          <w:sz w:val="24"/>
        </w:rPr>
        <w:t xml:space="preserve">, необходимых для видовой идентификации, в реакции </w:t>
      </w:r>
      <w:r>
        <w:rPr>
          <w:rFonts w:ascii="Times New Roman" w:hAnsi="Times New Roman"/>
          <w:sz w:val="24"/>
        </w:rPr>
        <w:t>используются</w:t>
      </w:r>
      <w:r w:rsidRPr="00221FB4">
        <w:rPr>
          <w:rFonts w:ascii="Times New Roman" w:hAnsi="Times New Roman"/>
          <w:sz w:val="24"/>
        </w:rPr>
        <w:t xml:space="preserve"> олигонуклетидные последовательности специфичные для гена </w:t>
      </w:r>
      <w:r w:rsidRPr="00221FB4">
        <w:rPr>
          <w:rFonts w:ascii="Times New Roman" w:hAnsi="Times New Roman"/>
          <w:sz w:val="24"/>
        </w:rPr>
        <w:sym w:font="Symbol" w:char="F062"/>
      </w:r>
      <w:r w:rsidRPr="00221FB4">
        <w:rPr>
          <w:rFonts w:ascii="Times New Roman" w:hAnsi="Times New Roman"/>
          <w:sz w:val="24"/>
        </w:rPr>
        <w:t>-глобина человека Glob – в качестве эндогенного контроля реакции при работе с биосубстратами</w:t>
      </w:r>
      <w:r w:rsidR="00C229EC">
        <w:rPr>
          <w:rFonts w:ascii="Times New Roman" w:hAnsi="Times New Roman"/>
          <w:sz w:val="24"/>
        </w:rPr>
        <w:t>, содержащими клетки человека</w:t>
      </w:r>
      <w:r w:rsidRPr="00221FB4">
        <w:rPr>
          <w:rFonts w:ascii="Times New Roman" w:hAnsi="Times New Roman"/>
          <w:sz w:val="24"/>
        </w:rPr>
        <w:t>, и пан-грибковая конструкция, которая работа</w:t>
      </w:r>
      <w:r>
        <w:rPr>
          <w:rFonts w:ascii="Times New Roman" w:hAnsi="Times New Roman"/>
          <w:sz w:val="24"/>
        </w:rPr>
        <w:t>ет</w:t>
      </w:r>
      <w:r w:rsidRPr="00221FB4">
        <w:rPr>
          <w:rFonts w:ascii="Times New Roman" w:hAnsi="Times New Roman"/>
          <w:sz w:val="24"/>
        </w:rPr>
        <w:t xml:space="preserve"> и как эндогенный контроль реакции при работе с культурами дрожжевых грибов, и как маркер ИК, вызванного другими видами дрожжевых грибов, при</w:t>
      </w:r>
      <w:r w:rsidR="00CD3DA4">
        <w:rPr>
          <w:rFonts w:ascii="Times New Roman" w:hAnsi="Times New Roman"/>
          <w:sz w:val="24"/>
        </w:rPr>
        <w:t xml:space="preserve"> анализе клинического материала, </w:t>
      </w:r>
      <w:r w:rsidR="00CD3DA4" w:rsidRPr="00CD3DA4">
        <w:rPr>
          <w:rFonts w:ascii="Times New Roman" w:hAnsi="Times New Roman"/>
          <w:sz w:val="24"/>
        </w:rPr>
        <w:t>что позволяет не использовать дополнительно внутренние контрольные образцы (ВКО).</w:t>
      </w:r>
    </w:p>
    <w:p w:rsidR="00805F0D" w:rsidRDefault="00E813FD" w:rsidP="001414A7">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Полный анализ включает следующие этапы: экстракция (выделение) ДНК из образцов клинического материала, ПЦР-амплификация участков геномов грибов рода </w:t>
      </w:r>
      <w:r w:rsidRPr="00E813FD">
        <w:rPr>
          <w:rFonts w:ascii="Times New Roman" w:eastAsia="Times New Roman" w:hAnsi="Times New Roman" w:cs="Times New Roman"/>
          <w:i/>
          <w:sz w:val="24"/>
          <w:szCs w:val="24"/>
          <w:lang w:val="en-US" w:eastAsia="ru-RU"/>
        </w:rPr>
        <w:t>Candida</w:t>
      </w:r>
      <w:r>
        <w:rPr>
          <w:rFonts w:ascii="Times New Roman" w:eastAsia="Times New Roman" w:hAnsi="Times New Roman" w:cs="Times New Roman"/>
          <w:sz w:val="24"/>
          <w:szCs w:val="24"/>
          <w:lang w:eastAsia="ru-RU"/>
        </w:rPr>
        <w:t xml:space="preserve"> и гибридизационно-флуоресцентная детекция флуоресцентного сигнала, которая производится непосредственно в ходе ПЦР. </w:t>
      </w:r>
    </w:p>
    <w:p w:rsidR="0041610B" w:rsidRDefault="0041610B" w:rsidP="001414A7">
      <w:pPr>
        <w:spacing w:after="0" w:line="360" w:lineRule="auto"/>
        <w:ind w:firstLine="709"/>
        <w:jc w:val="both"/>
        <w:rPr>
          <w:rFonts w:ascii="Times New Roman" w:eastAsia="Times New Roman" w:hAnsi="Times New Roman" w:cs="Times New Roman"/>
          <w:sz w:val="24"/>
          <w:szCs w:val="24"/>
          <w:lang w:eastAsia="ru-RU"/>
        </w:rPr>
      </w:pPr>
    </w:p>
    <w:p w:rsidR="00805F0D" w:rsidRPr="00E813FD" w:rsidRDefault="00D253C6" w:rsidP="00D253C6">
      <w:pPr>
        <w:spacing w:after="0" w:line="36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2.2. </w:t>
      </w:r>
      <w:r w:rsidR="00CD0164">
        <w:rPr>
          <w:rFonts w:ascii="Times New Roman" w:eastAsia="Times New Roman" w:hAnsi="Times New Roman" w:cs="Times New Roman"/>
          <w:b/>
          <w:sz w:val="24"/>
          <w:szCs w:val="24"/>
          <w:lang w:eastAsia="ru-RU"/>
        </w:rPr>
        <w:t>Ф</w:t>
      </w:r>
      <w:r w:rsidR="00CD0164" w:rsidRPr="00E813FD">
        <w:rPr>
          <w:rFonts w:ascii="Times New Roman" w:eastAsia="Times New Roman" w:hAnsi="Times New Roman" w:cs="Times New Roman"/>
          <w:b/>
          <w:sz w:val="24"/>
          <w:szCs w:val="24"/>
          <w:lang w:eastAsia="ru-RU"/>
        </w:rPr>
        <w:t>орма выпуска</w:t>
      </w:r>
      <w:r w:rsidR="0041610B">
        <w:rPr>
          <w:rFonts w:ascii="Times New Roman" w:eastAsia="Times New Roman" w:hAnsi="Times New Roman" w:cs="Times New Roman"/>
          <w:b/>
          <w:sz w:val="24"/>
          <w:szCs w:val="24"/>
          <w:lang w:eastAsia="ru-RU"/>
        </w:rPr>
        <w:t>, состав и комплектность</w:t>
      </w:r>
    </w:p>
    <w:p w:rsidR="00503DF3" w:rsidRDefault="00503DF3" w:rsidP="00D253C6">
      <w:pPr>
        <w:spacing w:after="0" w:line="360" w:lineRule="auto"/>
        <w:ind w:firstLine="709"/>
        <w:jc w:val="both"/>
        <w:rPr>
          <w:rFonts w:ascii="Times New Roman" w:eastAsia="Times New Roman" w:hAnsi="Times New Roman" w:cs="Times New Roman"/>
          <w:sz w:val="24"/>
          <w:szCs w:val="24"/>
          <w:lang w:eastAsia="ru-RU"/>
        </w:rPr>
      </w:pPr>
      <w:r w:rsidRPr="00503DF3">
        <w:rPr>
          <w:rFonts w:ascii="Times New Roman" w:eastAsia="Times New Roman" w:hAnsi="Times New Roman" w:cs="Times New Roman"/>
          <w:sz w:val="24"/>
          <w:szCs w:val="24"/>
          <w:lang w:eastAsia="ru-RU"/>
        </w:rPr>
        <w:t xml:space="preserve">Форма комплектации предназначена для проведения амплификации ДНК с гибридизационно-флуоресцентной детекцией в режиме «реального времени» и позволяет </w:t>
      </w:r>
      <w:r w:rsidRPr="00503DF3">
        <w:rPr>
          <w:rFonts w:ascii="Times New Roman" w:eastAsia="Times New Roman" w:hAnsi="Times New Roman" w:cs="Times New Roman"/>
          <w:sz w:val="24"/>
          <w:szCs w:val="24"/>
          <w:lang w:eastAsia="ru-RU"/>
        </w:rPr>
        <w:lastRenderedPageBreak/>
        <w:t xml:space="preserve">выявлять ДНК основных возбудителей ИК в качественном формате. Для проведения полного ПЦР-исследования необходимо использовать комплекты реагентов для экстракции ДНК, рекомендованные </w:t>
      </w:r>
      <w:r w:rsidR="00D07787">
        <w:rPr>
          <w:rFonts w:ascii="Times New Roman" w:eastAsia="Times New Roman" w:hAnsi="Times New Roman" w:cs="Times New Roman"/>
          <w:sz w:val="24"/>
          <w:szCs w:val="24"/>
          <w:lang w:eastAsia="ru-RU"/>
        </w:rPr>
        <w:t>Изготовителем</w:t>
      </w:r>
      <w:r w:rsidRPr="00503DF3">
        <w:rPr>
          <w:rFonts w:ascii="Times New Roman" w:eastAsia="Times New Roman" w:hAnsi="Times New Roman" w:cs="Times New Roman"/>
          <w:sz w:val="24"/>
          <w:szCs w:val="24"/>
          <w:lang w:eastAsia="ru-RU"/>
        </w:rPr>
        <w:t>.</w:t>
      </w:r>
    </w:p>
    <w:p w:rsidR="00E813FD" w:rsidRDefault="003E5A4F" w:rsidP="00D253C6">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Набор реагентов выпускается в стандартной фасовке и включает </w:t>
      </w:r>
      <w:r w:rsidR="00630A43">
        <w:rPr>
          <w:rFonts w:ascii="Times New Roman" w:eastAsia="Times New Roman" w:hAnsi="Times New Roman" w:cs="Times New Roman"/>
          <w:sz w:val="24"/>
          <w:szCs w:val="24"/>
          <w:lang w:eastAsia="ru-RU"/>
        </w:rPr>
        <w:t>реагенты</w:t>
      </w:r>
      <w:r w:rsidR="00503DF3">
        <w:rPr>
          <w:rFonts w:ascii="Times New Roman" w:eastAsia="Times New Roman" w:hAnsi="Times New Roman" w:cs="Times New Roman"/>
          <w:sz w:val="24"/>
          <w:szCs w:val="24"/>
          <w:lang w:eastAsia="ru-RU"/>
        </w:rPr>
        <w:t>, указанные в таблице 2.</w:t>
      </w:r>
      <w:r w:rsidR="0041610B">
        <w:rPr>
          <w:rFonts w:ascii="Times New Roman" w:eastAsia="Times New Roman" w:hAnsi="Times New Roman" w:cs="Times New Roman"/>
          <w:sz w:val="24"/>
          <w:szCs w:val="24"/>
          <w:lang w:eastAsia="ru-RU"/>
        </w:rPr>
        <w:t xml:space="preserve"> Комплектность поставки указана в таблице 3.</w:t>
      </w:r>
    </w:p>
    <w:p w:rsidR="00503DF3" w:rsidRDefault="00503DF3" w:rsidP="00503DF3">
      <w:pPr>
        <w:spacing w:after="0" w:line="36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2</w:t>
      </w:r>
    </w:p>
    <w:p w:rsidR="00503DF3" w:rsidRDefault="00630A43" w:rsidP="00503DF3">
      <w:pPr>
        <w:spacing w:after="0" w:line="36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Реагенты, входящие в </w:t>
      </w:r>
      <w:r w:rsidR="00503DF3">
        <w:rPr>
          <w:rFonts w:ascii="Times New Roman" w:eastAsia="Times New Roman" w:hAnsi="Times New Roman" w:cs="Times New Roman"/>
          <w:sz w:val="24"/>
          <w:szCs w:val="24"/>
          <w:lang w:eastAsia="ru-RU"/>
        </w:rPr>
        <w:t>набор реагентов</w:t>
      </w:r>
    </w:p>
    <w:tbl>
      <w:tblPr>
        <w:tblStyle w:val="a4"/>
        <w:tblW w:w="0" w:type="auto"/>
        <w:tblLook w:val="04A0"/>
      </w:tblPr>
      <w:tblGrid>
        <w:gridCol w:w="2830"/>
        <w:gridCol w:w="3402"/>
        <w:gridCol w:w="1418"/>
        <w:gridCol w:w="1695"/>
      </w:tblGrid>
      <w:tr w:rsidR="00A50937" w:rsidTr="0028091C">
        <w:tc>
          <w:tcPr>
            <w:tcW w:w="2830" w:type="dxa"/>
            <w:vAlign w:val="center"/>
          </w:tcPr>
          <w:p w:rsidR="00A50937" w:rsidRDefault="00A50937" w:rsidP="0041610B">
            <w:pPr>
              <w:jc w:val="center"/>
              <w:rPr>
                <w:rFonts w:ascii="Times New Roman" w:hAnsi="Times New Roman" w:cs="Times New Roman"/>
                <w:sz w:val="24"/>
                <w:szCs w:val="24"/>
              </w:rPr>
            </w:pPr>
            <w:r>
              <w:rPr>
                <w:rFonts w:ascii="Times New Roman" w:hAnsi="Times New Roman" w:cs="Times New Roman"/>
                <w:sz w:val="24"/>
                <w:szCs w:val="24"/>
              </w:rPr>
              <w:t>Наименование компонентов</w:t>
            </w:r>
          </w:p>
        </w:tc>
        <w:tc>
          <w:tcPr>
            <w:tcW w:w="3402" w:type="dxa"/>
            <w:vAlign w:val="center"/>
          </w:tcPr>
          <w:p w:rsidR="00A50937" w:rsidRPr="008B4267" w:rsidRDefault="0041610B" w:rsidP="0041610B">
            <w:pPr>
              <w:jc w:val="center"/>
              <w:rPr>
                <w:rFonts w:ascii="Times New Roman" w:hAnsi="Times New Roman" w:cs="Times New Roman"/>
                <w:sz w:val="24"/>
                <w:szCs w:val="24"/>
              </w:rPr>
            </w:pPr>
            <w:r>
              <w:rPr>
                <w:rFonts w:ascii="Times New Roman" w:hAnsi="Times New Roman" w:cs="Times New Roman"/>
                <w:sz w:val="24"/>
                <w:szCs w:val="24"/>
              </w:rPr>
              <w:t xml:space="preserve">Описание / </w:t>
            </w:r>
            <w:r w:rsidR="00A50937" w:rsidRPr="008B4267">
              <w:rPr>
                <w:rFonts w:ascii="Times New Roman" w:hAnsi="Times New Roman" w:cs="Times New Roman"/>
                <w:sz w:val="24"/>
                <w:szCs w:val="24"/>
              </w:rPr>
              <w:t>Внешний вид</w:t>
            </w:r>
          </w:p>
        </w:tc>
        <w:tc>
          <w:tcPr>
            <w:tcW w:w="1418" w:type="dxa"/>
            <w:vAlign w:val="center"/>
          </w:tcPr>
          <w:p w:rsidR="00A50937" w:rsidRDefault="00A50937" w:rsidP="0041610B">
            <w:pPr>
              <w:jc w:val="center"/>
              <w:rPr>
                <w:rFonts w:ascii="Times New Roman" w:hAnsi="Times New Roman" w:cs="Times New Roman"/>
                <w:sz w:val="24"/>
                <w:szCs w:val="24"/>
              </w:rPr>
            </w:pPr>
            <w:r>
              <w:rPr>
                <w:rFonts w:ascii="Times New Roman" w:hAnsi="Times New Roman" w:cs="Times New Roman"/>
                <w:sz w:val="24"/>
                <w:szCs w:val="24"/>
              </w:rPr>
              <w:t>Количество пробирок</w:t>
            </w:r>
          </w:p>
        </w:tc>
        <w:tc>
          <w:tcPr>
            <w:tcW w:w="1695" w:type="dxa"/>
            <w:vAlign w:val="center"/>
          </w:tcPr>
          <w:p w:rsidR="00A50937" w:rsidRDefault="00A50937" w:rsidP="0028091C">
            <w:pPr>
              <w:jc w:val="center"/>
              <w:rPr>
                <w:rFonts w:ascii="Times New Roman" w:hAnsi="Times New Roman" w:cs="Times New Roman"/>
                <w:sz w:val="24"/>
                <w:szCs w:val="24"/>
              </w:rPr>
            </w:pPr>
            <w:r>
              <w:rPr>
                <w:rFonts w:ascii="Times New Roman" w:hAnsi="Times New Roman" w:cs="Times New Roman"/>
                <w:sz w:val="24"/>
                <w:szCs w:val="24"/>
              </w:rPr>
              <w:t>Номинальный объем</w:t>
            </w:r>
            <w:r w:rsidR="00FA23F3">
              <w:rPr>
                <w:rFonts w:ascii="Times New Roman" w:hAnsi="Times New Roman" w:cs="Times New Roman"/>
                <w:sz w:val="24"/>
                <w:szCs w:val="24"/>
              </w:rPr>
              <w:t>, мл</w:t>
            </w:r>
          </w:p>
        </w:tc>
      </w:tr>
      <w:tr w:rsidR="00A50937" w:rsidRPr="00BD6A8C" w:rsidTr="0028091C">
        <w:tc>
          <w:tcPr>
            <w:tcW w:w="2830" w:type="dxa"/>
          </w:tcPr>
          <w:p w:rsidR="00A50937" w:rsidRPr="009146B8" w:rsidRDefault="00A50937" w:rsidP="009146B8">
            <w:pPr>
              <w:jc w:val="both"/>
              <w:rPr>
                <w:rFonts w:ascii="Times New Roman" w:hAnsi="Times New Roman" w:cs="Times New Roman"/>
                <w:sz w:val="24"/>
                <w:szCs w:val="24"/>
                <w:lang w:val="en-US"/>
              </w:rPr>
            </w:pPr>
            <w:r w:rsidRPr="009146B8">
              <w:rPr>
                <w:rFonts w:ascii="Times New Roman" w:hAnsi="Times New Roman" w:cs="Times New Roman"/>
                <w:sz w:val="24"/>
                <w:szCs w:val="24"/>
              </w:rPr>
              <w:t>ПЦР</w:t>
            </w:r>
            <w:r w:rsidRPr="009146B8">
              <w:rPr>
                <w:rFonts w:ascii="Times New Roman" w:hAnsi="Times New Roman" w:cs="Times New Roman"/>
                <w:sz w:val="24"/>
                <w:szCs w:val="24"/>
                <w:lang w:val="en-US"/>
              </w:rPr>
              <w:t>-</w:t>
            </w:r>
            <w:r w:rsidR="00AC3E53" w:rsidRPr="009146B8">
              <w:rPr>
                <w:rFonts w:ascii="Times New Roman" w:hAnsi="Times New Roman" w:cs="Times New Roman"/>
                <w:sz w:val="24"/>
                <w:szCs w:val="24"/>
              </w:rPr>
              <w:t>смесь</w:t>
            </w:r>
            <w:r w:rsidR="00AC3E53" w:rsidRPr="009146B8">
              <w:rPr>
                <w:rFonts w:ascii="Times New Roman" w:hAnsi="Times New Roman" w:cs="Times New Roman"/>
                <w:sz w:val="24"/>
                <w:szCs w:val="24"/>
                <w:lang w:val="en-US"/>
              </w:rPr>
              <w:t>-1</w:t>
            </w:r>
            <w:r w:rsidR="00025F2C" w:rsidRPr="009146B8">
              <w:rPr>
                <w:rFonts w:ascii="Times New Roman" w:hAnsi="Times New Roman" w:cs="Times New Roman"/>
                <w:i/>
                <w:sz w:val="24"/>
                <w:szCs w:val="24"/>
                <w:lang w:val="en-US"/>
              </w:rPr>
              <w:t xml:space="preserve"> Candida auris</w:t>
            </w:r>
            <w:r w:rsidR="00025F2C" w:rsidRPr="009146B8">
              <w:rPr>
                <w:rFonts w:ascii="Times New Roman" w:hAnsi="Times New Roman" w:cs="Times New Roman"/>
                <w:sz w:val="24"/>
                <w:szCs w:val="24"/>
                <w:lang w:val="en-US"/>
              </w:rPr>
              <w:t xml:space="preserve"> / </w:t>
            </w:r>
            <w:r w:rsidR="00025F2C" w:rsidRPr="009146B8">
              <w:rPr>
                <w:rFonts w:ascii="Times New Roman" w:eastAsia="Times New Roman" w:hAnsi="Times New Roman" w:cs="Times New Roman"/>
                <w:i/>
                <w:sz w:val="24"/>
                <w:szCs w:val="24"/>
                <w:lang w:val="en-US" w:eastAsia="ru-RU"/>
              </w:rPr>
              <w:t xml:space="preserve">Meyerozyma guilliermondii </w:t>
            </w:r>
            <w:r w:rsidR="00025F2C" w:rsidRPr="009146B8">
              <w:rPr>
                <w:rFonts w:ascii="Times New Roman" w:eastAsia="Times New Roman" w:hAnsi="Times New Roman" w:cs="Times New Roman"/>
                <w:sz w:val="24"/>
                <w:szCs w:val="24"/>
                <w:lang w:val="en-US" w:eastAsia="ru-RU"/>
              </w:rPr>
              <w:t>(</w:t>
            </w:r>
            <w:r w:rsidR="00025F2C" w:rsidRPr="009146B8">
              <w:rPr>
                <w:rFonts w:ascii="Times New Roman" w:eastAsia="Times New Roman" w:hAnsi="Times New Roman" w:cs="Times New Roman"/>
                <w:i/>
                <w:sz w:val="24"/>
                <w:szCs w:val="24"/>
                <w:lang w:val="en-US" w:eastAsia="ru-RU"/>
              </w:rPr>
              <w:t>C. guilliermondii</w:t>
            </w:r>
            <w:r w:rsidR="00025F2C" w:rsidRPr="009146B8">
              <w:rPr>
                <w:rFonts w:ascii="Times New Roman" w:eastAsia="Times New Roman" w:hAnsi="Times New Roman" w:cs="Times New Roman"/>
                <w:sz w:val="24"/>
                <w:szCs w:val="24"/>
                <w:lang w:val="en-US" w:eastAsia="ru-RU"/>
              </w:rPr>
              <w:t>)</w:t>
            </w:r>
            <w:r w:rsidR="00025F2C" w:rsidRPr="009146B8">
              <w:rPr>
                <w:rFonts w:ascii="Times New Roman" w:eastAsia="Times New Roman" w:hAnsi="Times New Roman" w:cs="Times New Roman"/>
                <w:i/>
                <w:sz w:val="24"/>
                <w:szCs w:val="24"/>
                <w:lang w:val="en-US" w:eastAsia="ru-RU"/>
              </w:rPr>
              <w:t xml:space="preserve"> </w:t>
            </w:r>
            <w:r w:rsidR="00025F2C" w:rsidRPr="009146B8">
              <w:rPr>
                <w:rFonts w:ascii="Times New Roman" w:hAnsi="Times New Roman" w:cs="Times New Roman"/>
                <w:sz w:val="24"/>
                <w:szCs w:val="24"/>
                <w:lang w:val="en-US"/>
              </w:rPr>
              <w:t xml:space="preserve">/ </w:t>
            </w:r>
            <w:r w:rsidR="00025F2C" w:rsidRPr="009146B8">
              <w:rPr>
                <w:rFonts w:ascii="Times New Roman" w:eastAsia="Times New Roman" w:hAnsi="Times New Roman" w:cs="Times New Roman"/>
                <w:i/>
                <w:sz w:val="24"/>
                <w:szCs w:val="24"/>
                <w:lang w:val="en-US" w:eastAsia="ru-RU"/>
              </w:rPr>
              <w:t xml:space="preserve">Nakaseomyces glabratus </w:t>
            </w:r>
            <w:r w:rsidR="00025F2C" w:rsidRPr="009146B8">
              <w:rPr>
                <w:rFonts w:ascii="Times New Roman" w:eastAsia="Times New Roman" w:hAnsi="Times New Roman" w:cs="Times New Roman"/>
                <w:sz w:val="24"/>
                <w:szCs w:val="24"/>
                <w:lang w:val="en-US" w:eastAsia="ru-RU"/>
              </w:rPr>
              <w:t>(</w:t>
            </w:r>
            <w:r w:rsidR="00025F2C" w:rsidRPr="009146B8">
              <w:rPr>
                <w:rFonts w:ascii="Times New Roman" w:eastAsia="Times New Roman" w:hAnsi="Times New Roman" w:cs="Times New Roman"/>
                <w:i/>
                <w:sz w:val="24"/>
                <w:szCs w:val="24"/>
                <w:lang w:val="en-US" w:eastAsia="ru-RU"/>
              </w:rPr>
              <w:t>C. glabrata</w:t>
            </w:r>
            <w:r w:rsidR="00025F2C" w:rsidRPr="009146B8">
              <w:rPr>
                <w:rFonts w:ascii="Times New Roman" w:eastAsia="Times New Roman" w:hAnsi="Times New Roman" w:cs="Times New Roman"/>
                <w:sz w:val="24"/>
                <w:szCs w:val="24"/>
                <w:lang w:val="en-US" w:eastAsia="ru-RU"/>
              </w:rPr>
              <w:t xml:space="preserve">) </w:t>
            </w:r>
            <w:r w:rsidR="00025F2C" w:rsidRPr="009146B8">
              <w:rPr>
                <w:rFonts w:ascii="Times New Roman" w:hAnsi="Times New Roman" w:cs="Times New Roman"/>
                <w:sz w:val="24"/>
                <w:szCs w:val="24"/>
                <w:lang w:val="en-US"/>
              </w:rPr>
              <w:t xml:space="preserve">/ </w:t>
            </w:r>
            <w:r w:rsidR="00025F2C" w:rsidRPr="009146B8">
              <w:rPr>
                <w:rFonts w:ascii="Times New Roman" w:hAnsi="Times New Roman" w:cs="Times New Roman"/>
                <w:i/>
                <w:sz w:val="24"/>
                <w:szCs w:val="24"/>
                <w:lang w:val="en-US"/>
              </w:rPr>
              <w:t>C. tropicalis</w:t>
            </w:r>
          </w:p>
        </w:tc>
        <w:tc>
          <w:tcPr>
            <w:tcW w:w="3402" w:type="dxa"/>
          </w:tcPr>
          <w:p w:rsidR="0028091C" w:rsidRDefault="0028091C" w:rsidP="00230283">
            <w:pPr>
              <w:jc w:val="both"/>
              <w:rPr>
                <w:rFonts w:ascii="Times New Roman" w:hAnsi="Times New Roman" w:cs="Times New Roman"/>
                <w:sz w:val="24"/>
                <w:szCs w:val="24"/>
              </w:rPr>
            </w:pPr>
            <w:r>
              <w:rPr>
                <w:rFonts w:ascii="Times New Roman" w:hAnsi="Times New Roman" w:cs="Times New Roman"/>
                <w:sz w:val="24"/>
                <w:szCs w:val="24"/>
              </w:rPr>
              <w:t>Раствор со специфическими праймерами, флуоресцентно-меченными зондами /</w:t>
            </w:r>
          </w:p>
          <w:p w:rsidR="00A50937" w:rsidRPr="008B4267" w:rsidRDefault="00AC3E53" w:rsidP="00230283">
            <w:pPr>
              <w:jc w:val="both"/>
              <w:rPr>
                <w:rFonts w:ascii="Times New Roman" w:hAnsi="Times New Roman" w:cs="Times New Roman"/>
                <w:sz w:val="24"/>
                <w:szCs w:val="24"/>
              </w:rPr>
            </w:pPr>
            <w:r w:rsidRPr="008B4267">
              <w:rPr>
                <w:rFonts w:ascii="Times New Roman" w:hAnsi="Times New Roman" w:cs="Times New Roman"/>
                <w:sz w:val="24"/>
                <w:szCs w:val="24"/>
              </w:rPr>
              <w:t xml:space="preserve">Прозрачная </w:t>
            </w:r>
            <w:r w:rsidR="00230283" w:rsidRPr="008B4267">
              <w:rPr>
                <w:rFonts w:ascii="Times New Roman" w:hAnsi="Times New Roman" w:cs="Times New Roman"/>
                <w:sz w:val="24"/>
                <w:szCs w:val="24"/>
              </w:rPr>
              <w:t>розово-фиолетовая</w:t>
            </w:r>
            <w:r w:rsidRPr="008B4267">
              <w:rPr>
                <w:rFonts w:ascii="Times New Roman" w:hAnsi="Times New Roman" w:cs="Times New Roman"/>
                <w:sz w:val="24"/>
                <w:szCs w:val="24"/>
              </w:rPr>
              <w:t xml:space="preserve"> жидкость</w:t>
            </w:r>
            <w:r w:rsidR="00BD6A8C" w:rsidRPr="008B4267">
              <w:rPr>
                <w:rFonts w:ascii="Times New Roman" w:hAnsi="Times New Roman" w:cs="Times New Roman"/>
                <w:sz w:val="24"/>
                <w:szCs w:val="24"/>
              </w:rPr>
              <w:t>. Хлопья или осадок отсутствуют.</w:t>
            </w:r>
          </w:p>
        </w:tc>
        <w:tc>
          <w:tcPr>
            <w:tcW w:w="1418" w:type="dxa"/>
            <w:vAlign w:val="center"/>
          </w:tcPr>
          <w:p w:rsidR="00A50937" w:rsidRPr="00BD6A8C" w:rsidRDefault="00025F2C" w:rsidP="0028091C">
            <w:pPr>
              <w:jc w:val="center"/>
              <w:rPr>
                <w:rFonts w:ascii="Times New Roman" w:hAnsi="Times New Roman" w:cs="Times New Roman"/>
                <w:sz w:val="24"/>
                <w:szCs w:val="24"/>
                <w:lang w:val="en-US"/>
              </w:rPr>
            </w:pPr>
            <w:r w:rsidRPr="00BD6A8C">
              <w:rPr>
                <w:rFonts w:ascii="Times New Roman" w:hAnsi="Times New Roman" w:cs="Times New Roman"/>
                <w:sz w:val="24"/>
                <w:szCs w:val="24"/>
                <w:lang w:val="en-US"/>
              </w:rPr>
              <w:t>1</w:t>
            </w:r>
          </w:p>
        </w:tc>
        <w:tc>
          <w:tcPr>
            <w:tcW w:w="1695" w:type="dxa"/>
            <w:vAlign w:val="center"/>
          </w:tcPr>
          <w:p w:rsidR="00A50937" w:rsidRPr="00BD6A8C" w:rsidRDefault="00FA23F3" w:rsidP="0028091C">
            <w:pPr>
              <w:jc w:val="center"/>
              <w:rPr>
                <w:rFonts w:ascii="Times New Roman" w:hAnsi="Times New Roman" w:cs="Times New Roman"/>
                <w:sz w:val="24"/>
                <w:szCs w:val="24"/>
                <w:lang w:val="en-US"/>
              </w:rPr>
            </w:pPr>
            <w:r w:rsidRPr="00BD6A8C">
              <w:rPr>
                <w:rFonts w:ascii="Times New Roman" w:hAnsi="Times New Roman" w:cs="Times New Roman"/>
                <w:sz w:val="24"/>
                <w:szCs w:val="24"/>
                <w:lang w:val="en-US"/>
              </w:rPr>
              <w:t>0,90</w:t>
            </w:r>
          </w:p>
        </w:tc>
      </w:tr>
      <w:tr w:rsidR="00025F2C" w:rsidTr="0028091C">
        <w:tc>
          <w:tcPr>
            <w:tcW w:w="2830" w:type="dxa"/>
          </w:tcPr>
          <w:p w:rsidR="00025F2C" w:rsidRPr="009146B8" w:rsidRDefault="00025F2C" w:rsidP="009146B8">
            <w:pPr>
              <w:jc w:val="both"/>
              <w:rPr>
                <w:rFonts w:ascii="Times New Roman" w:hAnsi="Times New Roman" w:cs="Times New Roman"/>
                <w:sz w:val="24"/>
                <w:szCs w:val="24"/>
                <w:lang w:val="en-US"/>
              </w:rPr>
            </w:pPr>
            <w:r w:rsidRPr="009146B8">
              <w:rPr>
                <w:rFonts w:ascii="Times New Roman" w:hAnsi="Times New Roman" w:cs="Times New Roman"/>
                <w:sz w:val="24"/>
                <w:szCs w:val="24"/>
              </w:rPr>
              <w:t>ПЦР</w:t>
            </w:r>
            <w:r w:rsidRPr="009146B8">
              <w:rPr>
                <w:rFonts w:ascii="Times New Roman" w:hAnsi="Times New Roman" w:cs="Times New Roman"/>
                <w:sz w:val="24"/>
                <w:szCs w:val="24"/>
                <w:lang w:val="en-US"/>
              </w:rPr>
              <w:t>-</w:t>
            </w:r>
            <w:r w:rsidRPr="009146B8">
              <w:rPr>
                <w:rFonts w:ascii="Times New Roman" w:hAnsi="Times New Roman" w:cs="Times New Roman"/>
                <w:sz w:val="24"/>
                <w:szCs w:val="24"/>
              </w:rPr>
              <w:t>смесь</w:t>
            </w:r>
            <w:r w:rsidRPr="009146B8">
              <w:rPr>
                <w:rFonts w:ascii="Times New Roman" w:hAnsi="Times New Roman" w:cs="Times New Roman"/>
                <w:sz w:val="24"/>
                <w:szCs w:val="24"/>
                <w:lang w:val="en-US"/>
              </w:rPr>
              <w:t xml:space="preserve">-2 </w:t>
            </w:r>
            <w:r w:rsidRPr="009146B8">
              <w:rPr>
                <w:rFonts w:ascii="Times New Roman" w:hAnsi="Times New Roman" w:cs="Times New Roman"/>
                <w:i/>
                <w:sz w:val="24"/>
                <w:szCs w:val="24"/>
                <w:lang w:val="en-US"/>
              </w:rPr>
              <w:t>Candida parapsilosis</w:t>
            </w:r>
            <w:r w:rsidRPr="009146B8">
              <w:rPr>
                <w:rFonts w:ascii="Times New Roman" w:hAnsi="Times New Roman" w:cs="Times New Roman"/>
                <w:sz w:val="24"/>
                <w:szCs w:val="24"/>
                <w:lang w:val="en-US"/>
              </w:rPr>
              <w:t xml:space="preserve"> / </w:t>
            </w:r>
            <w:r w:rsidRPr="009146B8">
              <w:rPr>
                <w:rFonts w:ascii="Times New Roman" w:hAnsi="Times New Roman" w:cs="Times New Roman"/>
                <w:i/>
                <w:sz w:val="24"/>
                <w:szCs w:val="24"/>
                <w:lang w:val="en-US"/>
              </w:rPr>
              <w:t>C. albicans</w:t>
            </w:r>
            <w:r w:rsidRPr="009146B8">
              <w:rPr>
                <w:rFonts w:ascii="Times New Roman" w:hAnsi="Times New Roman" w:cs="Times New Roman"/>
                <w:sz w:val="24"/>
                <w:szCs w:val="24"/>
                <w:lang w:val="en-US"/>
              </w:rPr>
              <w:t xml:space="preserve"> / </w:t>
            </w:r>
            <w:r w:rsidRPr="009146B8">
              <w:rPr>
                <w:rFonts w:ascii="Times New Roman" w:eastAsia="Times New Roman" w:hAnsi="Times New Roman" w:cs="Times New Roman"/>
                <w:i/>
                <w:sz w:val="24"/>
                <w:szCs w:val="24"/>
                <w:lang w:val="en-US" w:eastAsia="ru-RU"/>
              </w:rPr>
              <w:t xml:space="preserve">Pichia kudriavzeveii </w:t>
            </w:r>
            <w:r w:rsidRPr="009146B8">
              <w:rPr>
                <w:rFonts w:ascii="Times New Roman" w:eastAsia="Times New Roman" w:hAnsi="Times New Roman" w:cs="Times New Roman"/>
                <w:sz w:val="24"/>
                <w:szCs w:val="24"/>
                <w:lang w:val="en-US" w:eastAsia="ru-RU"/>
              </w:rPr>
              <w:t>(</w:t>
            </w:r>
            <w:r w:rsidRPr="009146B8">
              <w:rPr>
                <w:rFonts w:ascii="Times New Roman" w:eastAsia="Times New Roman" w:hAnsi="Times New Roman" w:cs="Times New Roman"/>
                <w:i/>
                <w:sz w:val="24"/>
                <w:szCs w:val="24"/>
                <w:lang w:val="en-US" w:eastAsia="ru-RU"/>
              </w:rPr>
              <w:t>C. krusei</w:t>
            </w:r>
            <w:r w:rsidRPr="009146B8">
              <w:rPr>
                <w:rFonts w:ascii="Times New Roman" w:eastAsia="Times New Roman" w:hAnsi="Times New Roman" w:cs="Times New Roman"/>
                <w:sz w:val="24"/>
                <w:szCs w:val="24"/>
                <w:lang w:val="en-US" w:eastAsia="ru-RU"/>
              </w:rPr>
              <w:t xml:space="preserve">) / </w:t>
            </w:r>
            <w:r w:rsidRPr="009146B8">
              <w:rPr>
                <w:rFonts w:ascii="Times New Roman" w:eastAsia="Times New Roman" w:hAnsi="Times New Roman" w:cs="Times New Roman"/>
                <w:i/>
                <w:sz w:val="24"/>
                <w:szCs w:val="24"/>
                <w:lang w:val="en-US" w:eastAsia="ru-RU"/>
              </w:rPr>
              <w:t>Fungi</w:t>
            </w:r>
            <w:r w:rsidRPr="009146B8">
              <w:rPr>
                <w:rFonts w:ascii="Times New Roman" w:eastAsia="Times New Roman" w:hAnsi="Times New Roman" w:cs="Times New Roman"/>
                <w:sz w:val="24"/>
                <w:szCs w:val="24"/>
                <w:lang w:val="en-US" w:eastAsia="ru-RU"/>
              </w:rPr>
              <w:t xml:space="preserve"> spp.</w:t>
            </w:r>
          </w:p>
        </w:tc>
        <w:tc>
          <w:tcPr>
            <w:tcW w:w="3402" w:type="dxa"/>
          </w:tcPr>
          <w:p w:rsidR="0028091C" w:rsidRDefault="0028091C" w:rsidP="00025F2C">
            <w:pPr>
              <w:rPr>
                <w:rFonts w:ascii="Times New Roman" w:hAnsi="Times New Roman" w:cs="Times New Roman"/>
                <w:sz w:val="24"/>
                <w:szCs w:val="24"/>
              </w:rPr>
            </w:pPr>
            <w:r w:rsidRPr="0028091C">
              <w:rPr>
                <w:rFonts w:ascii="Times New Roman" w:hAnsi="Times New Roman" w:cs="Times New Roman"/>
                <w:sz w:val="24"/>
                <w:szCs w:val="24"/>
              </w:rPr>
              <w:t>Раствор со специфическими праймерами, флуоресцентно-меченными зондами</w:t>
            </w:r>
            <w:r>
              <w:rPr>
                <w:rFonts w:ascii="Times New Roman" w:hAnsi="Times New Roman" w:cs="Times New Roman"/>
                <w:sz w:val="24"/>
                <w:szCs w:val="24"/>
              </w:rPr>
              <w:t xml:space="preserve"> /</w:t>
            </w:r>
          </w:p>
          <w:p w:rsidR="00025F2C" w:rsidRPr="008B4267" w:rsidRDefault="00025F2C" w:rsidP="00025F2C">
            <w:r w:rsidRPr="008B4267">
              <w:rPr>
                <w:rFonts w:ascii="Times New Roman" w:hAnsi="Times New Roman" w:cs="Times New Roman"/>
                <w:sz w:val="24"/>
                <w:szCs w:val="24"/>
              </w:rPr>
              <w:t xml:space="preserve">Прозрачная </w:t>
            </w:r>
            <w:r w:rsidR="00230283" w:rsidRPr="008B4267">
              <w:rPr>
                <w:rFonts w:ascii="Times New Roman" w:hAnsi="Times New Roman" w:cs="Times New Roman"/>
                <w:sz w:val="24"/>
                <w:szCs w:val="24"/>
              </w:rPr>
              <w:t>розово-фиолетовая</w:t>
            </w:r>
            <w:r w:rsidRPr="008B4267">
              <w:rPr>
                <w:rFonts w:ascii="Times New Roman" w:hAnsi="Times New Roman" w:cs="Times New Roman"/>
                <w:sz w:val="24"/>
                <w:szCs w:val="24"/>
              </w:rPr>
              <w:t xml:space="preserve"> жидкость</w:t>
            </w:r>
            <w:r w:rsidR="00BD6A8C" w:rsidRPr="008B4267">
              <w:rPr>
                <w:rFonts w:ascii="Times New Roman" w:hAnsi="Times New Roman" w:cs="Times New Roman"/>
                <w:sz w:val="24"/>
                <w:szCs w:val="24"/>
              </w:rPr>
              <w:t>. Хлопья или осадок отсутствуют.</w:t>
            </w:r>
          </w:p>
        </w:tc>
        <w:tc>
          <w:tcPr>
            <w:tcW w:w="1418" w:type="dxa"/>
            <w:vAlign w:val="center"/>
          </w:tcPr>
          <w:p w:rsidR="00025F2C" w:rsidRDefault="00025F2C" w:rsidP="0028091C">
            <w:pPr>
              <w:jc w:val="center"/>
              <w:rPr>
                <w:rFonts w:ascii="Times New Roman" w:hAnsi="Times New Roman" w:cs="Times New Roman"/>
                <w:sz w:val="24"/>
                <w:szCs w:val="24"/>
              </w:rPr>
            </w:pPr>
            <w:r>
              <w:rPr>
                <w:rFonts w:ascii="Times New Roman" w:hAnsi="Times New Roman" w:cs="Times New Roman"/>
                <w:sz w:val="24"/>
                <w:szCs w:val="24"/>
              </w:rPr>
              <w:t>1</w:t>
            </w:r>
          </w:p>
        </w:tc>
        <w:tc>
          <w:tcPr>
            <w:tcW w:w="1695" w:type="dxa"/>
            <w:vAlign w:val="center"/>
          </w:tcPr>
          <w:p w:rsidR="00025F2C" w:rsidRDefault="00FA23F3" w:rsidP="0028091C">
            <w:pPr>
              <w:jc w:val="center"/>
              <w:rPr>
                <w:rFonts w:ascii="Times New Roman" w:hAnsi="Times New Roman" w:cs="Times New Roman"/>
                <w:sz w:val="24"/>
                <w:szCs w:val="24"/>
              </w:rPr>
            </w:pPr>
            <w:r>
              <w:rPr>
                <w:rFonts w:ascii="Times New Roman" w:hAnsi="Times New Roman" w:cs="Times New Roman"/>
                <w:sz w:val="24"/>
                <w:szCs w:val="24"/>
              </w:rPr>
              <w:t>0,90</w:t>
            </w:r>
          </w:p>
        </w:tc>
      </w:tr>
      <w:tr w:rsidR="00025F2C" w:rsidTr="0028091C">
        <w:tc>
          <w:tcPr>
            <w:tcW w:w="2830" w:type="dxa"/>
          </w:tcPr>
          <w:p w:rsidR="00025F2C" w:rsidRDefault="00025F2C" w:rsidP="00025F2C">
            <w:pPr>
              <w:jc w:val="both"/>
              <w:rPr>
                <w:rFonts w:ascii="Times New Roman" w:hAnsi="Times New Roman" w:cs="Times New Roman"/>
                <w:sz w:val="24"/>
                <w:szCs w:val="24"/>
              </w:rPr>
            </w:pPr>
            <w:r>
              <w:rPr>
                <w:rFonts w:ascii="Times New Roman" w:hAnsi="Times New Roman" w:cs="Times New Roman"/>
                <w:sz w:val="24"/>
                <w:szCs w:val="24"/>
              </w:rPr>
              <w:t>Реакционный буфер</w:t>
            </w:r>
          </w:p>
        </w:tc>
        <w:tc>
          <w:tcPr>
            <w:tcW w:w="3402" w:type="dxa"/>
          </w:tcPr>
          <w:p w:rsidR="0028091C" w:rsidRDefault="0028091C" w:rsidP="00025F2C">
            <w:pPr>
              <w:rPr>
                <w:rFonts w:ascii="Times New Roman" w:hAnsi="Times New Roman" w:cs="Times New Roman"/>
                <w:sz w:val="24"/>
                <w:szCs w:val="24"/>
              </w:rPr>
            </w:pPr>
            <w:r>
              <w:rPr>
                <w:rFonts w:ascii="Times New Roman" w:hAnsi="Times New Roman" w:cs="Times New Roman"/>
                <w:sz w:val="24"/>
                <w:szCs w:val="24"/>
              </w:rPr>
              <w:t xml:space="preserve">Буферный раствор с сульфатом </w:t>
            </w:r>
            <w:r w:rsidR="0048524C">
              <w:rPr>
                <w:rFonts w:ascii="Times New Roman" w:hAnsi="Times New Roman" w:cs="Times New Roman"/>
                <w:sz w:val="24"/>
                <w:szCs w:val="24"/>
              </w:rPr>
              <w:t xml:space="preserve">аммония, хлоридом </w:t>
            </w:r>
            <w:r>
              <w:rPr>
                <w:rFonts w:ascii="Times New Roman" w:hAnsi="Times New Roman" w:cs="Times New Roman"/>
                <w:sz w:val="24"/>
                <w:szCs w:val="24"/>
              </w:rPr>
              <w:t>магния и дНТФ /</w:t>
            </w:r>
          </w:p>
          <w:p w:rsidR="00025F2C" w:rsidRPr="008B4267" w:rsidRDefault="00025F2C" w:rsidP="00025F2C">
            <w:r w:rsidRPr="008B4267">
              <w:rPr>
                <w:rFonts w:ascii="Times New Roman" w:hAnsi="Times New Roman" w:cs="Times New Roman"/>
                <w:sz w:val="24"/>
                <w:szCs w:val="24"/>
              </w:rPr>
              <w:t>Прозрачная бесцветная жидкость</w:t>
            </w:r>
            <w:r w:rsidR="00BD6A8C" w:rsidRPr="008B4267">
              <w:rPr>
                <w:rFonts w:ascii="Times New Roman" w:hAnsi="Times New Roman" w:cs="Times New Roman"/>
                <w:sz w:val="24"/>
                <w:szCs w:val="24"/>
              </w:rPr>
              <w:t>. Хлопья или осадок отсутствуют.</w:t>
            </w:r>
          </w:p>
        </w:tc>
        <w:tc>
          <w:tcPr>
            <w:tcW w:w="1418" w:type="dxa"/>
            <w:vAlign w:val="center"/>
          </w:tcPr>
          <w:p w:rsidR="00025F2C" w:rsidRDefault="00FA23F3" w:rsidP="0028091C">
            <w:pPr>
              <w:jc w:val="center"/>
              <w:rPr>
                <w:rFonts w:ascii="Times New Roman" w:hAnsi="Times New Roman" w:cs="Times New Roman"/>
                <w:sz w:val="24"/>
                <w:szCs w:val="24"/>
              </w:rPr>
            </w:pPr>
            <w:r>
              <w:rPr>
                <w:rFonts w:ascii="Times New Roman" w:hAnsi="Times New Roman" w:cs="Times New Roman"/>
                <w:sz w:val="24"/>
                <w:szCs w:val="24"/>
              </w:rPr>
              <w:t>2</w:t>
            </w:r>
          </w:p>
        </w:tc>
        <w:tc>
          <w:tcPr>
            <w:tcW w:w="1695" w:type="dxa"/>
            <w:vAlign w:val="center"/>
          </w:tcPr>
          <w:p w:rsidR="00025F2C" w:rsidRDefault="00FA23F3" w:rsidP="0028091C">
            <w:pPr>
              <w:jc w:val="center"/>
              <w:rPr>
                <w:rFonts w:ascii="Times New Roman" w:hAnsi="Times New Roman" w:cs="Times New Roman"/>
                <w:sz w:val="24"/>
                <w:szCs w:val="24"/>
              </w:rPr>
            </w:pPr>
            <w:r>
              <w:rPr>
                <w:rFonts w:ascii="Times New Roman" w:hAnsi="Times New Roman" w:cs="Times New Roman"/>
                <w:sz w:val="24"/>
                <w:szCs w:val="24"/>
              </w:rPr>
              <w:t>1,55</w:t>
            </w:r>
          </w:p>
        </w:tc>
      </w:tr>
      <w:tr w:rsidR="00025F2C" w:rsidTr="0028091C">
        <w:tc>
          <w:tcPr>
            <w:tcW w:w="2830" w:type="dxa"/>
          </w:tcPr>
          <w:p w:rsidR="00025F2C" w:rsidRPr="00AC3E53" w:rsidRDefault="00025F2C" w:rsidP="00025F2C">
            <w:pPr>
              <w:jc w:val="both"/>
              <w:rPr>
                <w:rFonts w:ascii="Times New Roman" w:hAnsi="Times New Roman" w:cs="Times New Roman"/>
                <w:sz w:val="24"/>
                <w:szCs w:val="24"/>
              </w:rPr>
            </w:pPr>
            <w:r>
              <w:rPr>
                <w:rFonts w:ascii="Times New Roman" w:hAnsi="Times New Roman" w:cs="Times New Roman"/>
                <w:sz w:val="24"/>
                <w:szCs w:val="24"/>
              </w:rPr>
              <w:t xml:space="preserve">Раствор </w:t>
            </w:r>
            <w:r>
              <w:rPr>
                <w:rFonts w:ascii="Times New Roman" w:hAnsi="Times New Roman" w:cs="Times New Roman"/>
                <w:sz w:val="24"/>
                <w:szCs w:val="24"/>
                <w:lang w:val="en-US"/>
              </w:rPr>
              <w:t>Taq</w:t>
            </w:r>
            <w:r w:rsidRPr="00BD6A8C">
              <w:rPr>
                <w:rFonts w:ascii="Times New Roman" w:hAnsi="Times New Roman" w:cs="Times New Roman"/>
                <w:sz w:val="24"/>
                <w:szCs w:val="24"/>
              </w:rPr>
              <w:t>-</w:t>
            </w:r>
            <w:r>
              <w:rPr>
                <w:rFonts w:ascii="Times New Roman" w:hAnsi="Times New Roman" w:cs="Times New Roman"/>
                <w:sz w:val="24"/>
                <w:szCs w:val="24"/>
              </w:rPr>
              <w:t>полимеразы</w:t>
            </w:r>
          </w:p>
        </w:tc>
        <w:tc>
          <w:tcPr>
            <w:tcW w:w="3402" w:type="dxa"/>
          </w:tcPr>
          <w:p w:rsidR="0028091C" w:rsidRPr="0028091C" w:rsidRDefault="0028091C" w:rsidP="00025F2C">
            <w:pPr>
              <w:rPr>
                <w:rFonts w:ascii="Times New Roman" w:hAnsi="Times New Roman" w:cs="Times New Roman"/>
                <w:sz w:val="24"/>
                <w:szCs w:val="24"/>
              </w:rPr>
            </w:pPr>
            <w:r>
              <w:rPr>
                <w:rFonts w:ascii="Times New Roman" w:hAnsi="Times New Roman" w:cs="Times New Roman"/>
                <w:sz w:val="24"/>
                <w:szCs w:val="24"/>
              </w:rPr>
              <w:t>Раствор термостабильной ДНК-полимеразы</w:t>
            </w:r>
            <w:r w:rsidRPr="0028091C">
              <w:rPr>
                <w:rFonts w:ascii="Times New Roman" w:hAnsi="Times New Roman" w:cs="Times New Roman"/>
                <w:sz w:val="24"/>
                <w:szCs w:val="24"/>
              </w:rPr>
              <w:t xml:space="preserve"> </w:t>
            </w:r>
            <w:r>
              <w:rPr>
                <w:rFonts w:ascii="Times New Roman" w:hAnsi="Times New Roman" w:cs="Times New Roman"/>
                <w:sz w:val="24"/>
                <w:szCs w:val="24"/>
                <w:lang w:val="en-US"/>
              </w:rPr>
              <w:t>Taq</w:t>
            </w:r>
            <w:r w:rsidRPr="0028091C">
              <w:rPr>
                <w:rFonts w:ascii="Times New Roman" w:hAnsi="Times New Roman" w:cs="Times New Roman"/>
                <w:sz w:val="24"/>
                <w:szCs w:val="24"/>
              </w:rPr>
              <w:t xml:space="preserve"> /</w:t>
            </w:r>
          </w:p>
          <w:p w:rsidR="00025F2C" w:rsidRPr="008B4267" w:rsidRDefault="00025F2C" w:rsidP="00025F2C">
            <w:r w:rsidRPr="008B4267">
              <w:rPr>
                <w:rFonts w:ascii="Times New Roman" w:hAnsi="Times New Roman" w:cs="Times New Roman"/>
                <w:sz w:val="24"/>
                <w:szCs w:val="24"/>
              </w:rPr>
              <w:t>Прозрачная бесцветная вязкая жидкость</w:t>
            </w:r>
            <w:r w:rsidR="00BD6A8C" w:rsidRPr="008B4267">
              <w:rPr>
                <w:rFonts w:ascii="Times New Roman" w:hAnsi="Times New Roman" w:cs="Times New Roman"/>
                <w:sz w:val="24"/>
                <w:szCs w:val="24"/>
              </w:rPr>
              <w:t>. Хлопья или осадок отсутствуют.</w:t>
            </w:r>
          </w:p>
        </w:tc>
        <w:tc>
          <w:tcPr>
            <w:tcW w:w="1418" w:type="dxa"/>
            <w:vAlign w:val="center"/>
          </w:tcPr>
          <w:p w:rsidR="00025F2C" w:rsidRDefault="00025F2C" w:rsidP="0028091C">
            <w:pPr>
              <w:jc w:val="center"/>
              <w:rPr>
                <w:rFonts w:ascii="Times New Roman" w:hAnsi="Times New Roman" w:cs="Times New Roman"/>
                <w:sz w:val="24"/>
                <w:szCs w:val="24"/>
              </w:rPr>
            </w:pPr>
            <w:r>
              <w:rPr>
                <w:rFonts w:ascii="Times New Roman" w:hAnsi="Times New Roman" w:cs="Times New Roman"/>
                <w:sz w:val="24"/>
                <w:szCs w:val="24"/>
              </w:rPr>
              <w:t>1</w:t>
            </w:r>
          </w:p>
        </w:tc>
        <w:tc>
          <w:tcPr>
            <w:tcW w:w="1695" w:type="dxa"/>
            <w:vAlign w:val="center"/>
          </w:tcPr>
          <w:p w:rsidR="00025F2C" w:rsidRDefault="00FA23F3" w:rsidP="0028091C">
            <w:pPr>
              <w:jc w:val="center"/>
              <w:rPr>
                <w:rFonts w:ascii="Times New Roman" w:hAnsi="Times New Roman" w:cs="Times New Roman"/>
                <w:sz w:val="24"/>
                <w:szCs w:val="24"/>
              </w:rPr>
            </w:pPr>
            <w:r>
              <w:rPr>
                <w:rFonts w:ascii="Times New Roman" w:hAnsi="Times New Roman" w:cs="Times New Roman"/>
                <w:sz w:val="24"/>
                <w:szCs w:val="24"/>
              </w:rPr>
              <w:t>0,12</w:t>
            </w:r>
          </w:p>
        </w:tc>
      </w:tr>
      <w:tr w:rsidR="00025F2C" w:rsidTr="0028091C">
        <w:tc>
          <w:tcPr>
            <w:tcW w:w="2830" w:type="dxa"/>
          </w:tcPr>
          <w:p w:rsidR="00025F2C" w:rsidRPr="00025F2C" w:rsidRDefault="00025F2C" w:rsidP="00025F2C">
            <w:pPr>
              <w:jc w:val="both"/>
              <w:rPr>
                <w:rFonts w:ascii="Times New Roman" w:hAnsi="Times New Roman" w:cs="Times New Roman"/>
                <w:sz w:val="24"/>
                <w:szCs w:val="24"/>
                <w:lang w:val="en-US"/>
              </w:rPr>
            </w:pPr>
            <w:r>
              <w:rPr>
                <w:rFonts w:ascii="Times New Roman" w:hAnsi="Times New Roman" w:cs="Times New Roman"/>
                <w:sz w:val="24"/>
                <w:szCs w:val="24"/>
              </w:rPr>
              <w:t>ПКО</w:t>
            </w:r>
            <w:r w:rsidRPr="00025F2C">
              <w:rPr>
                <w:rFonts w:ascii="Times New Roman" w:hAnsi="Times New Roman" w:cs="Times New Roman"/>
                <w:sz w:val="24"/>
                <w:szCs w:val="24"/>
                <w:lang w:val="en-US"/>
              </w:rPr>
              <w:t xml:space="preserve"> </w:t>
            </w:r>
            <w:r>
              <w:rPr>
                <w:rFonts w:ascii="Times New Roman" w:hAnsi="Times New Roman" w:cs="Times New Roman"/>
                <w:sz w:val="24"/>
                <w:szCs w:val="24"/>
              </w:rPr>
              <w:t>ДНК</w:t>
            </w:r>
            <w:r w:rsidRPr="00025F2C">
              <w:rPr>
                <w:rFonts w:ascii="Times New Roman" w:hAnsi="Times New Roman" w:cs="Times New Roman"/>
                <w:sz w:val="24"/>
                <w:szCs w:val="24"/>
                <w:lang w:val="en-US"/>
              </w:rPr>
              <w:t xml:space="preserve"> 1</w:t>
            </w:r>
            <w:r>
              <w:rPr>
                <w:rFonts w:ascii="Times New Roman" w:hAnsi="Times New Roman" w:cs="Times New Roman"/>
                <w:sz w:val="24"/>
                <w:szCs w:val="24"/>
                <w:lang w:val="en-US"/>
              </w:rPr>
              <w:t xml:space="preserve"> </w:t>
            </w:r>
            <w:r w:rsidRPr="00025F2C">
              <w:rPr>
                <w:rFonts w:ascii="Times New Roman" w:hAnsi="Times New Roman" w:cs="Times New Roman"/>
                <w:i/>
                <w:sz w:val="20"/>
                <w:szCs w:val="20"/>
                <w:lang w:val="en-US"/>
              </w:rPr>
              <w:t>Candida auris</w:t>
            </w:r>
            <w:r w:rsidRPr="00025F2C">
              <w:rPr>
                <w:rFonts w:ascii="Times New Roman" w:hAnsi="Times New Roman" w:cs="Times New Roman"/>
                <w:sz w:val="20"/>
                <w:szCs w:val="20"/>
                <w:lang w:val="en-US"/>
              </w:rPr>
              <w:t xml:space="preserve"> / </w:t>
            </w:r>
            <w:r w:rsidRPr="00025F2C">
              <w:rPr>
                <w:rFonts w:ascii="Times New Roman" w:eastAsia="Times New Roman" w:hAnsi="Times New Roman" w:cs="Times New Roman"/>
                <w:i/>
                <w:sz w:val="20"/>
                <w:szCs w:val="20"/>
                <w:lang w:val="en-US" w:eastAsia="ru-RU"/>
              </w:rPr>
              <w:t xml:space="preserve">Meyerozyma guilliermondii </w:t>
            </w:r>
            <w:r w:rsidRPr="00025F2C">
              <w:rPr>
                <w:rFonts w:ascii="Times New Roman" w:eastAsia="Times New Roman" w:hAnsi="Times New Roman" w:cs="Times New Roman"/>
                <w:sz w:val="20"/>
                <w:szCs w:val="20"/>
                <w:lang w:val="en-US" w:eastAsia="ru-RU"/>
              </w:rPr>
              <w:t>(</w:t>
            </w:r>
            <w:r w:rsidRPr="00025F2C">
              <w:rPr>
                <w:rFonts w:ascii="Times New Roman" w:eastAsia="Times New Roman" w:hAnsi="Times New Roman" w:cs="Times New Roman"/>
                <w:i/>
                <w:sz w:val="20"/>
                <w:szCs w:val="20"/>
                <w:lang w:val="en-US" w:eastAsia="ru-RU"/>
              </w:rPr>
              <w:t>C. guilliermondii</w:t>
            </w:r>
            <w:r w:rsidRPr="00025F2C">
              <w:rPr>
                <w:rFonts w:ascii="Times New Roman" w:eastAsia="Times New Roman" w:hAnsi="Times New Roman" w:cs="Times New Roman"/>
                <w:sz w:val="20"/>
                <w:szCs w:val="20"/>
                <w:lang w:val="en-US" w:eastAsia="ru-RU"/>
              </w:rPr>
              <w:t>)</w:t>
            </w:r>
            <w:r w:rsidRPr="00025F2C">
              <w:rPr>
                <w:rFonts w:ascii="Times New Roman" w:eastAsia="Times New Roman" w:hAnsi="Times New Roman" w:cs="Times New Roman"/>
                <w:i/>
                <w:sz w:val="20"/>
                <w:szCs w:val="20"/>
                <w:lang w:val="en-US" w:eastAsia="ru-RU"/>
              </w:rPr>
              <w:t xml:space="preserve"> </w:t>
            </w:r>
            <w:r w:rsidRPr="00025F2C">
              <w:rPr>
                <w:rFonts w:ascii="Times New Roman" w:hAnsi="Times New Roman" w:cs="Times New Roman"/>
                <w:sz w:val="20"/>
                <w:szCs w:val="20"/>
                <w:lang w:val="en-US"/>
              </w:rPr>
              <w:t xml:space="preserve">/ </w:t>
            </w:r>
            <w:r w:rsidRPr="00025F2C">
              <w:rPr>
                <w:rFonts w:ascii="Times New Roman" w:eastAsia="Times New Roman" w:hAnsi="Times New Roman" w:cs="Times New Roman"/>
                <w:i/>
                <w:sz w:val="20"/>
                <w:szCs w:val="20"/>
                <w:lang w:val="en-US" w:eastAsia="ru-RU"/>
              </w:rPr>
              <w:t xml:space="preserve">Nakaseomyces glabratus </w:t>
            </w:r>
            <w:r w:rsidRPr="00025F2C">
              <w:rPr>
                <w:rFonts w:ascii="Times New Roman" w:eastAsia="Times New Roman" w:hAnsi="Times New Roman" w:cs="Times New Roman"/>
                <w:sz w:val="20"/>
                <w:szCs w:val="20"/>
                <w:lang w:val="en-US" w:eastAsia="ru-RU"/>
              </w:rPr>
              <w:t>(</w:t>
            </w:r>
            <w:r w:rsidRPr="00025F2C">
              <w:rPr>
                <w:rFonts w:ascii="Times New Roman" w:eastAsia="Times New Roman" w:hAnsi="Times New Roman" w:cs="Times New Roman"/>
                <w:i/>
                <w:sz w:val="20"/>
                <w:szCs w:val="20"/>
                <w:lang w:val="en-US" w:eastAsia="ru-RU"/>
              </w:rPr>
              <w:t>C. glabrata</w:t>
            </w:r>
            <w:r w:rsidRPr="00025F2C">
              <w:rPr>
                <w:rFonts w:ascii="Times New Roman" w:eastAsia="Times New Roman" w:hAnsi="Times New Roman" w:cs="Times New Roman"/>
                <w:sz w:val="20"/>
                <w:szCs w:val="20"/>
                <w:lang w:val="en-US" w:eastAsia="ru-RU"/>
              </w:rPr>
              <w:t xml:space="preserve">) </w:t>
            </w:r>
            <w:r w:rsidRPr="00025F2C">
              <w:rPr>
                <w:rFonts w:ascii="Times New Roman" w:hAnsi="Times New Roman" w:cs="Times New Roman"/>
                <w:sz w:val="20"/>
                <w:szCs w:val="20"/>
                <w:lang w:val="en-US"/>
              </w:rPr>
              <w:t xml:space="preserve">/ </w:t>
            </w:r>
            <w:r w:rsidRPr="00025F2C">
              <w:rPr>
                <w:rFonts w:ascii="Times New Roman" w:hAnsi="Times New Roman" w:cs="Times New Roman"/>
                <w:i/>
                <w:sz w:val="20"/>
                <w:szCs w:val="20"/>
                <w:lang w:val="en-US"/>
              </w:rPr>
              <w:t>C. tropicalis</w:t>
            </w:r>
            <w:r w:rsidRPr="00025F2C">
              <w:rPr>
                <w:rFonts w:ascii="Times New Roman" w:hAnsi="Times New Roman" w:cs="Times New Roman"/>
                <w:sz w:val="20"/>
                <w:szCs w:val="20"/>
                <w:lang w:val="en-US"/>
              </w:rPr>
              <w:t xml:space="preserve"> / </w:t>
            </w:r>
            <w:r w:rsidRPr="00025F2C">
              <w:rPr>
                <w:rFonts w:ascii="Times New Roman" w:hAnsi="Times New Roman" w:cs="Times New Roman"/>
                <w:i/>
                <w:sz w:val="20"/>
                <w:szCs w:val="20"/>
              </w:rPr>
              <w:t>ДНК</w:t>
            </w:r>
            <w:r w:rsidRPr="00025F2C">
              <w:rPr>
                <w:rFonts w:ascii="Times New Roman" w:hAnsi="Times New Roman" w:cs="Times New Roman"/>
                <w:i/>
                <w:sz w:val="20"/>
                <w:szCs w:val="20"/>
                <w:lang w:val="en-US"/>
              </w:rPr>
              <w:t xml:space="preserve"> </w:t>
            </w:r>
            <w:r w:rsidRPr="00025F2C">
              <w:rPr>
                <w:rFonts w:ascii="Times New Roman" w:hAnsi="Times New Roman" w:cs="Times New Roman"/>
                <w:i/>
                <w:sz w:val="20"/>
                <w:szCs w:val="20"/>
              </w:rPr>
              <w:t>человека</w:t>
            </w:r>
          </w:p>
        </w:tc>
        <w:tc>
          <w:tcPr>
            <w:tcW w:w="3402" w:type="dxa"/>
          </w:tcPr>
          <w:p w:rsidR="0028091C" w:rsidRDefault="0028091C" w:rsidP="00025F2C">
            <w:pPr>
              <w:rPr>
                <w:rFonts w:ascii="Times New Roman" w:hAnsi="Times New Roman" w:cs="Times New Roman"/>
                <w:sz w:val="24"/>
                <w:szCs w:val="24"/>
              </w:rPr>
            </w:pPr>
            <w:r>
              <w:rPr>
                <w:rFonts w:ascii="Times New Roman" w:hAnsi="Times New Roman" w:cs="Times New Roman"/>
                <w:sz w:val="24"/>
                <w:szCs w:val="24"/>
              </w:rPr>
              <w:t xml:space="preserve">Положительный контрольный образец для </w:t>
            </w:r>
            <w:r w:rsidRPr="0028091C">
              <w:rPr>
                <w:rFonts w:ascii="Times New Roman" w:hAnsi="Times New Roman" w:cs="Times New Roman"/>
                <w:sz w:val="24"/>
                <w:szCs w:val="24"/>
              </w:rPr>
              <w:t>ПЦР смесь I</w:t>
            </w:r>
            <w:r>
              <w:rPr>
                <w:rFonts w:ascii="Times New Roman" w:hAnsi="Times New Roman" w:cs="Times New Roman"/>
                <w:sz w:val="24"/>
                <w:szCs w:val="24"/>
              </w:rPr>
              <w:t xml:space="preserve"> /</w:t>
            </w:r>
          </w:p>
          <w:p w:rsidR="00025F2C" w:rsidRPr="008B4267" w:rsidRDefault="00025F2C" w:rsidP="00025F2C">
            <w:r w:rsidRPr="008B4267">
              <w:rPr>
                <w:rFonts w:ascii="Times New Roman" w:hAnsi="Times New Roman" w:cs="Times New Roman"/>
                <w:sz w:val="24"/>
                <w:szCs w:val="24"/>
              </w:rPr>
              <w:t>Прозрачная бесцветная жидкость</w:t>
            </w:r>
            <w:r w:rsidR="00BD6A8C" w:rsidRPr="008B4267">
              <w:rPr>
                <w:rFonts w:ascii="Times New Roman" w:hAnsi="Times New Roman" w:cs="Times New Roman"/>
                <w:sz w:val="24"/>
                <w:szCs w:val="24"/>
              </w:rPr>
              <w:t>. Хлопья или осадок отсутствуют.</w:t>
            </w:r>
          </w:p>
        </w:tc>
        <w:tc>
          <w:tcPr>
            <w:tcW w:w="1418" w:type="dxa"/>
            <w:vAlign w:val="center"/>
          </w:tcPr>
          <w:p w:rsidR="00025F2C" w:rsidRDefault="00025F2C" w:rsidP="0028091C">
            <w:pPr>
              <w:jc w:val="center"/>
              <w:rPr>
                <w:rFonts w:ascii="Times New Roman" w:hAnsi="Times New Roman" w:cs="Times New Roman"/>
                <w:sz w:val="24"/>
                <w:szCs w:val="24"/>
              </w:rPr>
            </w:pPr>
            <w:r>
              <w:rPr>
                <w:rFonts w:ascii="Times New Roman" w:hAnsi="Times New Roman" w:cs="Times New Roman"/>
                <w:sz w:val="24"/>
                <w:szCs w:val="24"/>
              </w:rPr>
              <w:t>1</w:t>
            </w:r>
          </w:p>
        </w:tc>
        <w:tc>
          <w:tcPr>
            <w:tcW w:w="1695" w:type="dxa"/>
            <w:vAlign w:val="center"/>
          </w:tcPr>
          <w:p w:rsidR="00025F2C" w:rsidRDefault="00FA23F3" w:rsidP="0028091C">
            <w:pPr>
              <w:jc w:val="center"/>
              <w:rPr>
                <w:rFonts w:ascii="Times New Roman" w:hAnsi="Times New Roman" w:cs="Times New Roman"/>
                <w:sz w:val="24"/>
                <w:szCs w:val="24"/>
              </w:rPr>
            </w:pPr>
            <w:r>
              <w:rPr>
                <w:rFonts w:ascii="Times New Roman" w:hAnsi="Times New Roman" w:cs="Times New Roman"/>
                <w:sz w:val="24"/>
                <w:szCs w:val="24"/>
              </w:rPr>
              <w:t>0,3</w:t>
            </w:r>
          </w:p>
        </w:tc>
      </w:tr>
      <w:tr w:rsidR="00FA23F3" w:rsidTr="0028091C">
        <w:tc>
          <w:tcPr>
            <w:tcW w:w="2830" w:type="dxa"/>
          </w:tcPr>
          <w:p w:rsidR="00FA23F3" w:rsidRPr="00025F2C" w:rsidRDefault="00FA23F3" w:rsidP="00FA23F3">
            <w:pPr>
              <w:jc w:val="both"/>
              <w:rPr>
                <w:rFonts w:ascii="Times New Roman" w:hAnsi="Times New Roman" w:cs="Times New Roman"/>
                <w:sz w:val="24"/>
                <w:szCs w:val="24"/>
                <w:lang w:val="en-US"/>
              </w:rPr>
            </w:pPr>
            <w:r>
              <w:rPr>
                <w:rFonts w:ascii="Times New Roman" w:hAnsi="Times New Roman" w:cs="Times New Roman"/>
                <w:sz w:val="24"/>
                <w:szCs w:val="24"/>
              </w:rPr>
              <w:t>ПКО</w:t>
            </w:r>
            <w:r w:rsidRPr="00025F2C">
              <w:rPr>
                <w:rFonts w:ascii="Times New Roman" w:hAnsi="Times New Roman" w:cs="Times New Roman"/>
                <w:sz w:val="24"/>
                <w:szCs w:val="24"/>
                <w:lang w:val="en-US"/>
              </w:rPr>
              <w:t xml:space="preserve"> </w:t>
            </w:r>
            <w:r>
              <w:rPr>
                <w:rFonts w:ascii="Times New Roman" w:hAnsi="Times New Roman" w:cs="Times New Roman"/>
                <w:sz w:val="24"/>
                <w:szCs w:val="24"/>
              </w:rPr>
              <w:t>ДНК</w:t>
            </w:r>
            <w:r w:rsidRPr="00025F2C">
              <w:rPr>
                <w:rFonts w:ascii="Times New Roman" w:hAnsi="Times New Roman" w:cs="Times New Roman"/>
                <w:sz w:val="24"/>
                <w:szCs w:val="24"/>
                <w:lang w:val="en-US"/>
              </w:rPr>
              <w:t xml:space="preserve"> 2</w:t>
            </w:r>
            <w:r>
              <w:rPr>
                <w:rFonts w:ascii="Times New Roman" w:hAnsi="Times New Roman" w:cs="Times New Roman"/>
                <w:sz w:val="24"/>
                <w:szCs w:val="24"/>
                <w:lang w:val="en-US"/>
              </w:rPr>
              <w:t xml:space="preserve"> </w:t>
            </w:r>
            <w:r w:rsidRPr="00025F2C">
              <w:rPr>
                <w:rFonts w:ascii="Times New Roman" w:hAnsi="Times New Roman" w:cs="Times New Roman"/>
                <w:i/>
                <w:sz w:val="20"/>
                <w:szCs w:val="20"/>
                <w:lang w:val="en-US"/>
              </w:rPr>
              <w:t>Candida parapsilosis</w:t>
            </w:r>
            <w:r w:rsidRPr="00025F2C">
              <w:rPr>
                <w:rFonts w:ascii="Times New Roman" w:hAnsi="Times New Roman" w:cs="Times New Roman"/>
                <w:sz w:val="20"/>
                <w:szCs w:val="20"/>
                <w:lang w:val="en-US"/>
              </w:rPr>
              <w:t xml:space="preserve"> / </w:t>
            </w:r>
            <w:r w:rsidRPr="00025F2C">
              <w:rPr>
                <w:rFonts w:ascii="Times New Roman" w:hAnsi="Times New Roman" w:cs="Times New Roman"/>
                <w:i/>
                <w:sz w:val="20"/>
                <w:szCs w:val="20"/>
                <w:lang w:val="en-US"/>
              </w:rPr>
              <w:t>C. albicans</w:t>
            </w:r>
            <w:r w:rsidRPr="00025F2C">
              <w:rPr>
                <w:rFonts w:ascii="Times New Roman" w:hAnsi="Times New Roman" w:cs="Times New Roman"/>
                <w:sz w:val="20"/>
                <w:szCs w:val="20"/>
                <w:lang w:val="en-US"/>
              </w:rPr>
              <w:t xml:space="preserve"> / </w:t>
            </w:r>
            <w:r w:rsidRPr="00025F2C">
              <w:rPr>
                <w:rFonts w:ascii="Times New Roman" w:eastAsia="Times New Roman" w:hAnsi="Times New Roman" w:cs="Times New Roman"/>
                <w:i/>
                <w:sz w:val="20"/>
                <w:szCs w:val="20"/>
                <w:lang w:val="en-US" w:eastAsia="ru-RU"/>
              </w:rPr>
              <w:t xml:space="preserve">Pichia kudriavzeveii </w:t>
            </w:r>
            <w:r w:rsidRPr="00025F2C">
              <w:rPr>
                <w:rFonts w:ascii="Times New Roman" w:eastAsia="Times New Roman" w:hAnsi="Times New Roman" w:cs="Times New Roman"/>
                <w:sz w:val="20"/>
                <w:szCs w:val="20"/>
                <w:lang w:val="en-US" w:eastAsia="ru-RU"/>
              </w:rPr>
              <w:t>(</w:t>
            </w:r>
            <w:r w:rsidRPr="00025F2C">
              <w:rPr>
                <w:rFonts w:ascii="Times New Roman" w:eastAsia="Times New Roman" w:hAnsi="Times New Roman" w:cs="Times New Roman"/>
                <w:i/>
                <w:sz w:val="20"/>
                <w:szCs w:val="20"/>
                <w:lang w:val="en-US" w:eastAsia="ru-RU"/>
              </w:rPr>
              <w:t>C. krusei</w:t>
            </w:r>
            <w:r w:rsidRPr="00025F2C">
              <w:rPr>
                <w:rFonts w:ascii="Times New Roman" w:eastAsia="Times New Roman" w:hAnsi="Times New Roman" w:cs="Times New Roman"/>
                <w:sz w:val="20"/>
                <w:szCs w:val="20"/>
                <w:lang w:val="en-US" w:eastAsia="ru-RU"/>
              </w:rPr>
              <w:t>)</w:t>
            </w:r>
          </w:p>
        </w:tc>
        <w:tc>
          <w:tcPr>
            <w:tcW w:w="3402" w:type="dxa"/>
          </w:tcPr>
          <w:p w:rsidR="0028091C" w:rsidRDefault="0028091C" w:rsidP="00FA23F3">
            <w:pPr>
              <w:rPr>
                <w:rFonts w:ascii="Times New Roman" w:hAnsi="Times New Roman" w:cs="Times New Roman"/>
                <w:sz w:val="24"/>
                <w:szCs w:val="24"/>
              </w:rPr>
            </w:pPr>
            <w:r w:rsidRPr="0028091C">
              <w:rPr>
                <w:rFonts w:ascii="Times New Roman" w:hAnsi="Times New Roman" w:cs="Times New Roman"/>
                <w:sz w:val="24"/>
                <w:szCs w:val="24"/>
              </w:rPr>
              <w:t>Положительный контрольный образец для ПЦР смесь II /</w:t>
            </w:r>
          </w:p>
          <w:p w:rsidR="00FA23F3" w:rsidRPr="008B4267" w:rsidRDefault="00FA23F3" w:rsidP="00FA23F3">
            <w:r w:rsidRPr="008B4267">
              <w:rPr>
                <w:rFonts w:ascii="Times New Roman" w:hAnsi="Times New Roman" w:cs="Times New Roman"/>
                <w:sz w:val="24"/>
                <w:szCs w:val="24"/>
              </w:rPr>
              <w:t>Прозрачная бесцветная жидкость</w:t>
            </w:r>
            <w:r w:rsidR="00BD6A8C" w:rsidRPr="008B4267">
              <w:rPr>
                <w:rFonts w:ascii="Times New Roman" w:hAnsi="Times New Roman" w:cs="Times New Roman"/>
                <w:sz w:val="24"/>
                <w:szCs w:val="24"/>
              </w:rPr>
              <w:t>. Хлопья или осадок отсутствуют.</w:t>
            </w:r>
          </w:p>
        </w:tc>
        <w:tc>
          <w:tcPr>
            <w:tcW w:w="1418" w:type="dxa"/>
            <w:vAlign w:val="center"/>
          </w:tcPr>
          <w:p w:rsidR="00FA23F3" w:rsidRDefault="00FA23F3" w:rsidP="0028091C">
            <w:pPr>
              <w:jc w:val="center"/>
              <w:rPr>
                <w:rFonts w:ascii="Times New Roman" w:hAnsi="Times New Roman" w:cs="Times New Roman"/>
                <w:sz w:val="24"/>
                <w:szCs w:val="24"/>
              </w:rPr>
            </w:pPr>
            <w:r>
              <w:rPr>
                <w:rFonts w:ascii="Times New Roman" w:hAnsi="Times New Roman" w:cs="Times New Roman"/>
                <w:sz w:val="24"/>
                <w:szCs w:val="24"/>
              </w:rPr>
              <w:t>1</w:t>
            </w:r>
          </w:p>
        </w:tc>
        <w:tc>
          <w:tcPr>
            <w:tcW w:w="1695" w:type="dxa"/>
            <w:vAlign w:val="center"/>
          </w:tcPr>
          <w:p w:rsidR="00FA23F3" w:rsidRDefault="00FA23F3" w:rsidP="0028091C">
            <w:pPr>
              <w:jc w:val="center"/>
            </w:pPr>
            <w:r w:rsidRPr="009D36C0">
              <w:rPr>
                <w:rFonts w:ascii="Times New Roman" w:hAnsi="Times New Roman" w:cs="Times New Roman"/>
                <w:sz w:val="24"/>
                <w:szCs w:val="24"/>
              </w:rPr>
              <w:t>0,3</w:t>
            </w:r>
          </w:p>
        </w:tc>
      </w:tr>
      <w:tr w:rsidR="00FA23F3" w:rsidTr="0028091C">
        <w:tc>
          <w:tcPr>
            <w:tcW w:w="2830" w:type="dxa"/>
          </w:tcPr>
          <w:p w:rsidR="00FA23F3" w:rsidRPr="00DC2F3F" w:rsidRDefault="00FA23F3" w:rsidP="00FA23F3">
            <w:pPr>
              <w:rPr>
                <w:rFonts w:ascii="Times New Roman" w:eastAsia="Calibri" w:hAnsi="Times New Roman" w:cs="Times New Roman"/>
                <w:sz w:val="24"/>
                <w:szCs w:val="24"/>
              </w:rPr>
            </w:pPr>
            <w:r w:rsidRPr="00DC2F3F">
              <w:rPr>
                <w:rFonts w:ascii="Times New Roman" w:eastAsia="Calibri" w:hAnsi="Times New Roman" w:cs="Times New Roman"/>
                <w:sz w:val="24"/>
                <w:szCs w:val="24"/>
              </w:rPr>
              <w:t>ОКО</w:t>
            </w:r>
          </w:p>
        </w:tc>
        <w:tc>
          <w:tcPr>
            <w:tcW w:w="3402" w:type="dxa"/>
          </w:tcPr>
          <w:p w:rsidR="0028091C" w:rsidRDefault="0028091C" w:rsidP="00FA23F3">
            <w:pPr>
              <w:rPr>
                <w:rFonts w:ascii="Times New Roman" w:eastAsia="Calibri" w:hAnsi="Times New Roman" w:cs="Times New Roman"/>
                <w:sz w:val="24"/>
                <w:szCs w:val="24"/>
              </w:rPr>
            </w:pPr>
            <w:r>
              <w:rPr>
                <w:rFonts w:ascii="Times New Roman" w:eastAsia="Calibri" w:hAnsi="Times New Roman" w:cs="Times New Roman"/>
                <w:sz w:val="24"/>
                <w:szCs w:val="24"/>
              </w:rPr>
              <w:t xml:space="preserve">Отрицательный контрольный образец </w:t>
            </w:r>
            <w:r w:rsidR="00630809" w:rsidRPr="00630809">
              <w:rPr>
                <w:rFonts w:ascii="Times New Roman" w:eastAsia="Calibri" w:hAnsi="Times New Roman" w:cs="Times New Roman"/>
                <w:sz w:val="24"/>
                <w:szCs w:val="24"/>
              </w:rPr>
              <w:t xml:space="preserve">ПЦР </w:t>
            </w:r>
            <w:r>
              <w:rPr>
                <w:rFonts w:ascii="Times New Roman" w:eastAsia="Calibri" w:hAnsi="Times New Roman" w:cs="Times New Roman"/>
                <w:sz w:val="24"/>
                <w:szCs w:val="24"/>
              </w:rPr>
              <w:t>/</w:t>
            </w:r>
          </w:p>
          <w:p w:rsidR="00FA23F3" w:rsidRPr="008B4267" w:rsidRDefault="00FA23F3" w:rsidP="00FA23F3">
            <w:pPr>
              <w:rPr>
                <w:rFonts w:ascii="Times New Roman" w:eastAsia="Calibri" w:hAnsi="Times New Roman" w:cs="Times New Roman"/>
                <w:sz w:val="24"/>
                <w:szCs w:val="24"/>
              </w:rPr>
            </w:pPr>
            <w:r w:rsidRPr="008B4267">
              <w:rPr>
                <w:rFonts w:ascii="Times New Roman" w:eastAsia="Calibri" w:hAnsi="Times New Roman" w:cs="Times New Roman"/>
                <w:sz w:val="24"/>
                <w:szCs w:val="24"/>
              </w:rPr>
              <w:t>Прозрачная бесцветная жидкость</w:t>
            </w:r>
            <w:r w:rsidR="00BD6A8C" w:rsidRPr="008B4267">
              <w:rPr>
                <w:rFonts w:ascii="Times New Roman" w:eastAsia="Calibri" w:hAnsi="Times New Roman" w:cs="Times New Roman"/>
                <w:sz w:val="24"/>
                <w:szCs w:val="24"/>
              </w:rPr>
              <w:t xml:space="preserve">. </w:t>
            </w:r>
            <w:r w:rsidR="00BD6A8C" w:rsidRPr="008B4267">
              <w:rPr>
                <w:rFonts w:ascii="Times New Roman" w:hAnsi="Times New Roman" w:cs="Times New Roman"/>
                <w:sz w:val="24"/>
                <w:szCs w:val="24"/>
              </w:rPr>
              <w:t>Хлопья или осадок отсутствуют.</w:t>
            </w:r>
          </w:p>
        </w:tc>
        <w:tc>
          <w:tcPr>
            <w:tcW w:w="1418" w:type="dxa"/>
            <w:vAlign w:val="center"/>
          </w:tcPr>
          <w:p w:rsidR="00FA23F3" w:rsidRPr="00DC2F3F" w:rsidRDefault="00FA23F3" w:rsidP="0028091C">
            <w:pPr>
              <w:jc w:val="center"/>
              <w:rPr>
                <w:rFonts w:ascii="Times New Roman" w:eastAsia="Calibri" w:hAnsi="Times New Roman" w:cs="Times New Roman"/>
                <w:sz w:val="24"/>
                <w:szCs w:val="24"/>
              </w:rPr>
            </w:pPr>
            <w:r w:rsidRPr="00DC2F3F">
              <w:rPr>
                <w:rFonts w:ascii="Times New Roman" w:eastAsia="Calibri" w:hAnsi="Times New Roman" w:cs="Times New Roman"/>
                <w:sz w:val="24"/>
                <w:szCs w:val="24"/>
              </w:rPr>
              <w:t>1</w:t>
            </w:r>
          </w:p>
        </w:tc>
        <w:tc>
          <w:tcPr>
            <w:tcW w:w="1695" w:type="dxa"/>
            <w:vAlign w:val="center"/>
          </w:tcPr>
          <w:p w:rsidR="00FA23F3" w:rsidRPr="00B156E6" w:rsidRDefault="00630809" w:rsidP="0048524C">
            <w:pPr>
              <w:jc w:val="center"/>
            </w:pPr>
            <w:r w:rsidRPr="008D5F01">
              <w:rPr>
                <w:rFonts w:ascii="Times New Roman" w:hAnsi="Times New Roman" w:cs="Times New Roman"/>
                <w:sz w:val="24"/>
                <w:szCs w:val="24"/>
              </w:rPr>
              <w:t>0,</w:t>
            </w:r>
            <w:r w:rsidR="0048524C">
              <w:rPr>
                <w:rFonts w:ascii="Times New Roman" w:hAnsi="Times New Roman" w:cs="Times New Roman"/>
                <w:sz w:val="24"/>
                <w:szCs w:val="24"/>
              </w:rPr>
              <w:t>3</w:t>
            </w:r>
          </w:p>
        </w:tc>
      </w:tr>
    </w:tbl>
    <w:p w:rsidR="0035682B" w:rsidRDefault="0041610B" w:rsidP="0041610B">
      <w:pPr>
        <w:spacing w:after="0" w:line="36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Таблица 3</w:t>
      </w:r>
    </w:p>
    <w:p w:rsidR="0041610B" w:rsidRDefault="0041610B" w:rsidP="0041610B">
      <w:pPr>
        <w:spacing w:after="0" w:line="36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Комплектность набора реагентов</w:t>
      </w:r>
    </w:p>
    <w:tbl>
      <w:tblPr>
        <w:tblStyle w:val="a4"/>
        <w:tblW w:w="0" w:type="auto"/>
        <w:tblLook w:val="04A0"/>
      </w:tblPr>
      <w:tblGrid>
        <w:gridCol w:w="538"/>
        <w:gridCol w:w="4115"/>
        <w:gridCol w:w="3905"/>
        <w:gridCol w:w="962"/>
      </w:tblGrid>
      <w:tr w:rsidR="002507C3" w:rsidTr="002507C3">
        <w:tc>
          <w:tcPr>
            <w:tcW w:w="538" w:type="dxa"/>
            <w:tcMar>
              <w:left w:w="57" w:type="dxa"/>
              <w:right w:w="57" w:type="dxa"/>
            </w:tcMar>
          </w:tcPr>
          <w:p w:rsidR="002507C3" w:rsidRDefault="002507C3" w:rsidP="002507C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4115" w:type="dxa"/>
            <w:vAlign w:val="center"/>
          </w:tcPr>
          <w:p w:rsidR="002507C3" w:rsidRDefault="002507C3" w:rsidP="00B7708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Компонент</w:t>
            </w:r>
          </w:p>
        </w:tc>
        <w:tc>
          <w:tcPr>
            <w:tcW w:w="3905" w:type="dxa"/>
            <w:vAlign w:val="center"/>
          </w:tcPr>
          <w:p w:rsidR="002507C3" w:rsidRDefault="002507C3" w:rsidP="00B7708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Формат</w:t>
            </w:r>
          </w:p>
        </w:tc>
        <w:tc>
          <w:tcPr>
            <w:tcW w:w="962" w:type="dxa"/>
            <w:vAlign w:val="center"/>
          </w:tcPr>
          <w:p w:rsidR="002507C3" w:rsidRDefault="002507C3" w:rsidP="002507C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w:t>
            </w:r>
          </w:p>
          <w:p w:rsidR="002507C3" w:rsidRDefault="002507C3" w:rsidP="002507C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чество, шт.</w:t>
            </w:r>
          </w:p>
        </w:tc>
      </w:tr>
      <w:tr w:rsidR="009146B8" w:rsidRPr="00630A43" w:rsidTr="002507C3">
        <w:tc>
          <w:tcPr>
            <w:tcW w:w="538" w:type="dxa"/>
          </w:tcPr>
          <w:p w:rsidR="009146B8" w:rsidRPr="00630A43" w:rsidRDefault="009146B8" w:rsidP="002507C3">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115" w:type="dxa"/>
          </w:tcPr>
          <w:p w:rsidR="009146B8" w:rsidRPr="009146B8" w:rsidRDefault="009146B8" w:rsidP="002507C3">
            <w:pPr>
              <w:jc w:val="both"/>
              <w:rPr>
                <w:rFonts w:ascii="Times New Roman" w:eastAsia="Times New Roman" w:hAnsi="Times New Roman" w:cs="Times New Roman"/>
                <w:sz w:val="24"/>
                <w:szCs w:val="24"/>
                <w:lang w:val="en-US" w:eastAsia="ru-RU"/>
              </w:rPr>
            </w:pPr>
            <w:r w:rsidRPr="00630A43">
              <w:rPr>
                <w:rFonts w:ascii="Times New Roman" w:eastAsia="Times New Roman" w:hAnsi="Times New Roman" w:cs="Times New Roman"/>
                <w:sz w:val="24"/>
                <w:szCs w:val="24"/>
                <w:lang w:eastAsia="ru-RU"/>
              </w:rPr>
              <w:t>ПЦР</w:t>
            </w:r>
            <w:r w:rsidRPr="00630A43">
              <w:rPr>
                <w:rFonts w:ascii="Times New Roman" w:eastAsia="Times New Roman" w:hAnsi="Times New Roman" w:cs="Times New Roman"/>
                <w:sz w:val="24"/>
                <w:szCs w:val="24"/>
                <w:lang w:val="en-US" w:eastAsia="ru-RU"/>
              </w:rPr>
              <w:t>-</w:t>
            </w:r>
            <w:r w:rsidRPr="00630A43">
              <w:rPr>
                <w:rFonts w:ascii="Times New Roman" w:eastAsia="Times New Roman" w:hAnsi="Times New Roman" w:cs="Times New Roman"/>
                <w:sz w:val="24"/>
                <w:szCs w:val="24"/>
                <w:lang w:eastAsia="ru-RU"/>
              </w:rPr>
              <w:t>смесь</w:t>
            </w:r>
            <w:r w:rsidRPr="00630A43">
              <w:rPr>
                <w:rFonts w:ascii="Times New Roman" w:eastAsia="Times New Roman" w:hAnsi="Times New Roman" w:cs="Times New Roman"/>
                <w:sz w:val="24"/>
                <w:szCs w:val="24"/>
                <w:lang w:val="en-US" w:eastAsia="ru-RU"/>
              </w:rPr>
              <w:t>-1</w:t>
            </w:r>
            <w:r w:rsidRPr="00630A43">
              <w:rPr>
                <w:rFonts w:ascii="Times New Roman" w:eastAsia="Times New Roman" w:hAnsi="Times New Roman" w:cs="Times New Roman"/>
                <w:i/>
                <w:sz w:val="24"/>
                <w:szCs w:val="24"/>
                <w:lang w:val="en-US" w:eastAsia="ru-RU"/>
              </w:rPr>
              <w:t xml:space="preserve"> Candida auris</w:t>
            </w:r>
            <w:r w:rsidRPr="00630A43">
              <w:rPr>
                <w:rFonts w:ascii="Times New Roman" w:eastAsia="Times New Roman" w:hAnsi="Times New Roman" w:cs="Times New Roman"/>
                <w:sz w:val="24"/>
                <w:szCs w:val="24"/>
                <w:lang w:val="en-US" w:eastAsia="ru-RU"/>
              </w:rPr>
              <w:t xml:space="preserve"> / </w:t>
            </w:r>
            <w:r w:rsidRPr="00630A43">
              <w:rPr>
                <w:rFonts w:ascii="Times New Roman" w:eastAsia="Times New Roman" w:hAnsi="Times New Roman" w:cs="Times New Roman"/>
                <w:i/>
                <w:sz w:val="24"/>
                <w:szCs w:val="24"/>
                <w:lang w:val="en-US" w:eastAsia="ru-RU"/>
              </w:rPr>
              <w:t xml:space="preserve">Meyerozyma guilliermondii </w:t>
            </w:r>
            <w:r w:rsidRPr="00630A43">
              <w:rPr>
                <w:rFonts w:ascii="Times New Roman" w:eastAsia="Times New Roman" w:hAnsi="Times New Roman" w:cs="Times New Roman"/>
                <w:sz w:val="24"/>
                <w:szCs w:val="24"/>
                <w:lang w:val="en-US" w:eastAsia="ru-RU"/>
              </w:rPr>
              <w:t>(</w:t>
            </w:r>
            <w:r w:rsidRPr="00630A43">
              <w:rPr>
                <w:rFonts w:ascii="Times New Roman" w:eastAsia="Times New Roman" w:hAnsi="Times New Roman" w:cs="Times New Roman"/>
                <w:i/>
                <w:sz w:val="24"/>
                <w:szCs w:val="24"/>
                <w:lang w:val="en-US" w:eastAsia="ru-RU"/>
              </w:rPr>
              <w:t>C. guilliermondii</w:t>
            </w:r>
            <w:r w:rsidRPr="00630A43">
              <w:rPr>
                <w:rFonts w:ascii="Times New Roman" w:eastAsia="Times New Roman" w:hAnsi="Times New Roman" w:cs="Times New Roman"/>
                <w:sz w:val="24"/>
                <w:szCs w:val="24"/>
                <w:lang w:val="en-US" w:eastAsia="ru-RU"/>
              </w:rPr>
              <w:t>)</w:t>
            </w:r>
            <w:r w:rsidRPr="00630A43">
              <w:rPr>
                <w:rFonts w:ascii="Times New Roman" w:eastAsia="Times New Roman" w:hAnsi="Times New Roman" w:cs="Times New Roman"/>
                <w:i/>
                <w:sz w:val="24"/>
                <w:szCs w:val="24"/>
                <w:lang w:val="en-US" w:eastAsia="ru-RU"/>
              </w:rPr>
              <w:t xml:space="preserve"> </w:t>
            </w:r>
            <w:r w:rsidRPr="00630A43">
              <w:rPr>
                <w:rFonts w:ascii="Times New Roman" w:eastAsia="Times New Roman" w:hAnsi="Times New Roman" w:cs="Times New Roman"/>
                <w:sz w:val="24"/>
                <w:szCs w:val="24"/>
                <w:lang w:val="en-US" w:eastAsia="ru-RU"/>
              </w:rPr>
              <w:t xml:space="preserve">/ </w:t>
            </w:r>
            <w:r w:rsidRPr="00630A43">
              <w:rPr>
                <w:rFonts w:ascii="Times New Roman" w:eastAsia="Times New Roman" w:hAnsi="Times New Roman" w:cs="Times New Roman"/>
                <w:i/>
                <w:sz w:val="24"/>
                <w:szCs w:val="24"/>
                <w:lang w:val="en-US" w:eastAsia="ru-RU"/>
              </w:rPr>
              <w:t xml:space="preserve">Nakaseomyces glabratus </w:t>
            </w:r>
            <w:r w:rsidRPr="00630A43">
              <w:rPr>
                <w:rFonts w:ascii="Times New Roman" w:eastAsia="Times New Roman" w:hAnsi="Times New Roman" w:cs="Times New Roman"/>
                <w:sz w:val="24"/>
                <w:szCs w:val="24"/>
                <w:lang w:val="en-US" w:eastAsia="ru-RU"/>
              </w:rPr>
              <w:t>(</w:t>
            </w:r>
            <w:r w:rsidRPr="00630A43">
              <w:rPr>
                <w:rFonts w:ascii="Times New Roman" w:eastAsia="Times New Roman" w:hAnsi="Times New Roman" w:cs="Times New Roman"/>
                <w:i/>
                <w:sz w:val="24"/>
                <w:szCs w:val="24"/>
                <w:lang w:val="en-US" w:eastAsia="ru-RU"/>
              </w:rPr>
              <w:t>C. glabrata</w:t>
            </w:r>
            <w:r w:rsidRPr="00630A43">
              <w:rPr>
                <w:rFonts w:ascii="Times New Roman" w:eastAsia="Times New Roman" w:hAnsi="Times New Roman" w:cs="Times New Roman"/>
                <w:sz w:val="24"/>
                <w:szCs w:val="24"/>
                <w:lang w:val="en-US" w:eastAsia="ru-RU"/>
              </w:rPr>
              <w:t xml:space="preserve">) / </w:t>
            </w:r>
            <w:r w:rsidRPr="00630A43">
              <w:rPr>
                <w:rFonts w:ascii="Times New Roman" w:eastAsia="Times New Roman" w:hAnsi="Times New Roman" w:cs="Times New Roman"/>
                <w:i/>
                <w:sz w:val="24"/>
                <w:szCs w:val="24"/>
                <w:lang w:val="en-US" w:eastAsia="ru-RU"/>
              </w:rPr>
              <w:t>C. tropicalis</w:t>
            </w:r>
            <w:r w:rsidRPr="009146B8">
              <w:rPr>
                <w:rFonts w:ascii="Times New Roman" w:eastAsia="Times New Roman" w:hAnsi="Times New Roman" w:cs="Times New Roman"/>
                <w:i/>
                <w:sz w:val="24"/>
                <w:szCs w:val="24"/>
                <w:lang w:val="en-US" w:eastAsia="ru-RU"/>
              </w:rPr>
              <w:t xml:space="preserve"> </w:t>
            </w:r>
            <w:r w:rsidRPr="009146B8">
              <w:rPr>
                <w:rFonts w:ascii="Times New Roman" w:eastAsia="Times New Roman" w:hAnsi="Times New Roman" w:cs="Times New Roman"/>
                <w:sz w:val="24"/>
                <w:szCs w:val="24"/>
                <w:lang w:val="en-US" w:eastAsia="ru-RU"/>
              </w:rPr>
              <w:t xml:space="preserve">(900 </w:t>
            </w:r>
            <w:r>
              <w:rPr>
                <w:rFonts w:ascii="Times New Roman" w:eastAsia="Times New Roman" w:hAnsi="Times New Roman" w:cs="Times New Roman"/>
                <w:sz w:val="24"/>
                <w:szCs w:val="24"/>
                <w:lang w:eastAsia="ru-RU"/>
              </w:rPr>
              <w:t>мкл</w:t>
            </w:r>
            <w:r w:rsidRPr="009146B8">
              <w:rPr>
                <w:rFonts w:ascii="Times New Roman" w:eastAsia="Times New Roman" w:hAnsi="Times New Roman" w:cs="Times New Roman"/>
                <w:sz w:val="24"/>
                <w:szCs w:val="24"/>
                <w:lang w:val="en-US" w:eastAsia="ru-RU"/>
              </w:rPr>
              <w:t>)</w:t>
            </w:r>
          </w:p>
        </w:tc>
        <w:tc>
          <w:tcPr>
            <w:tcW w:w="3905" w:type="dxa"/>
          </w:tcPr>
          <w:p w:rsidR="009146B8" w:rsidRPr="002507C3" w:rsidRDefault="009146B8" w:rsidP="009146B8">
            <w:pPr>
              <w:jc w:val="center"/>
              <w:rPr>
                <w:rFonts w:ascii="Times New Roman" w:eastAsia="Times New Roman" w:hAnsi="Times New Roman" w:cs="Times New Roman"/>
                <w:sz w:val="24"/>
                <w:szCs w:val="24"/>
                <w:lang w:eastAsia="ru-RU"/>
              </w:rPr>
            </w:pPr>
            <w:r w:rsidRPr="00EA2772">
              <w:rPr>
                <w:rStyle w:val="Other"/>
                <w:rFonts w:eastAsiaTheme="minorHAnsi"/>
                <w:sz w:val="24"/>
                <w:szCs w:val="24"/>
              </w:rPr>
              <w:t>Пробирки типа Эппендорф с крышкой объёмом 1,5 мл</w:t>
            </w:r>
          </w:p>
        </w:tc>
        <w:tc>
          <w:tcPr>
            <w:tcW w:w="962" w:type="dxa"/>
          </w:tcPr>
          <w:p w:rsidR="009146B8" w:rsidRPr="002507C3" w:rsidRDefault="009146B8" w:rsidP="002507C3">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9146B8" w:rsidRPr="00630A43" w:rsidTr="002507C3">
        <w:tc>
          <w:tcPr>
            <w:tcW w:w="538" w:type="dxa"/>
          </w:tcPr>
          <w:p w:rsidR="009146B8" w:rsidRPr="002507C3" w:rsidRDefault="009146B8" w:rsidP="002507C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115" w:type="dxa"/>
          </w:tcPr>
          <w:p w:rsidR="009146B8" w:rsidRPr="009146B8" w:rsidRDefault="009146B8" w:rsidP="002507C3">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ПЦР</w:t>
            </w:r>
            <w:r w:rsidRPr="00025F2C">
              <w:rPr>
                <w:rFonts w:ascii="Times New Roman" w:hAnsi="Times New Roman" w:cs="Times New Roman"/>
                <w:sz w:val="24"/>
                <w:szCs w:val="24"/>
                <w:lang w:val="en-US"/>
              </w:rPr>
              <w:t>-</w:t>
            </w:r>
            <w:r>
              <w:rPr>
                <w:rFonts w:ascii="Times New Roman" w:hAnsi="Times New Roman" w:cs="Times New Roman"/>
                <w:sz w:val="24"/>
                <w:szCs w:val="24"/>
              </w:rPr>
              <w:t>смесь</w:t>
            </w:r>
            <w:r w:rsidRPr="00025F2C">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9146B8">
              <w:rPr>
                <w:rFonts w:ascii="Times New Roman" w:hAnsi="Times New Roman" w:cs="Times New Roman"/>
                <w:i/>
                <w:sz w:val="24"/>
                <w:szCs w:val="24"/>
                <w:lang w:val="en-US"/>
              </w:rPr>
              <w:t>Candida parapsilosis</w:t>
            </w:r>
            <w:r w:rsidRPr="009146B8">
              <w:rPr>
                <w:rFonts w:ascii="Times New Roman" w:hAnsi="Times New Roman" w:cs="Times New Roman"/>
                <w:sz w:val="24"/>
                <w:szCs w:val="24"/>
                <w:lang w:val="en-US"/>
              </w:rPr>
              <w:t xml:space="preserve"> / </w:t>
            </w:r>
            <w:r w:rsidRPr="009146B8">
              <w:rPr>
                <w:rFonts w:ascii="Times New Roman" w:hAnsi="Times New Roman" w:cs="Times New Roman"/>
                <w:i/>
                <w:sz w:val="24"/>
                <w:szCs w:val="24"/>
                <w:lang w:val="en-US"/>
              </w:rPr>
              <w:t>C. albicans</w:t>
            </w:r>
            <w:r w:rsidRPr="009146B8">
              <w:rPr>
                <w:rFonts w:ascii="Times New Roman" w:hAnsi="Times New Roman" w:cs="Times New Roman"/>
                <w:sz w:val="24"/>
                <w:szCs w:val="24"/>
                <w:lang w:val="en-US"/>
              </w:rPr>
              <w:t xml:space="preserve"> / </w:t>
            </w:r>
            <w:r w:rsidRPr="009146B8">
              <w:rPr>
                <w:rFonts w:ascii="Times New Roman" w:eastAsia="Times New Roman" w:hAnsi="Times New Roman" w:cs="Times New Roman"/>
                <w:i/>
                <w:sz w:val="24"/>
                <w:szCs w:val="24"/>
                <w:lang w:val="en-US" w:eastAsia="ru-RU"/>
              </w:rPr>
              <w:t xml:space="preserve">Pichia kudriavzeveii </w:t>
            </w:r>
            <w:r w:rsidRPr="009146B8">
              <w:rPr>
                <w:rFonts w:ascii="Times New Roman" w:eastAsia="Times New Roman" w:hAnsi="Times New Roman" w:cs="Times New Roman"/>
                <w:sz w:val="24"/>
                <w:szCs w:val="24"/>
                <w:lang w:val="en-US" w:eastAsia="ru-RU"/>
              </w:rPr>
              <w:t>(</w:t>
            </w:r>
            <w:r w:rsidRPr="009146B8">
              <w:rPr>
                <w:rFonts w:ascii="Times New Roman" w:eastAsia="Times New Roman" w:hAnsi="Times New Roman" w:cs="Times New Roman"/>
                <w:i/>
                <w:sz w:val="24"/>
                <w:szCs w:val="24"/>
                <w:lang w:val="en-US" w:eastAsia="ru-RU"/>
              </w:rPr>
              <w:t>C. krusei</w:t>
            </w:r>
            <w:r w:rsidRPr="009146B8">
              <w:rPr>
                <w:rFonts w:ascii="Times New Roman" w:eastAsia="Times New Roman" w:hAnsi="Times New Roman" w:cs="Times New Roman"/>
                <w:sz w:val="24"/>
                <w:szCs w:val="24"/>
                <w:lang w:val="en-US" w:eastAsia="ru-RU"/>
              </w:rPr>
              <w:t xml:space="preserve">) / </w:t>
            </w:r>
            <w:r w:rsidRPr="009146B8">
              <w:rPr>
                <w:rFonts w:ascii="Times New Roman" w:eastAsia="Times New Roman" w:hAnsi="Times New Roman" w:cs="Times New Roman"/>
                <w:i/>
                <w:sz w:val="24"/>
                <w:szCs w:val="24"/>
                <w:lang w:val="en-US" w:eastAsia="ru-RU"/>
              </w:rPr>
              <w:t>Fungi</w:t>
            </w:r>
            <w:r w:rsidRPr="009146B8">
              <w:rPr>
                <w:rFonts w:ascii="Times New Roman" w:eastAsia="Times New Roman" w:hAnsi="Times New Roman" w:cs="Times New Roman"/>
                <w:sz w:val="24"/>
                <w:szCs w:val="24"/>
                <w:lang w:val="en-US" w:eastAsia="ru-RU"/>
              </w:rPr>
              <w:t xml:space="preserve"> spp. (</w:t>
            </w:r>
            <w:r w:rsidRPr="009146B8">
              <w:rPr>
                <w:rFonts w:ascii="Times New Roman" w:eastAsia="Times New Roman" w:hAnsi="Times New Roman" w:cs="Times New Roman"/>
                <w:sz w:val="24"/>
                <w:szCs w:val="24"/>
                <w:lang w:eastAsia="ru-RU"/>
              </w:rPr>
              <w:t>900 мкл)</w:t>
            </w:r>
          </w:p>
        </w:tc>
        <w:tc>
          <w:tcPr>
            <w:tcW w:w="3905" w:type="dxa"/>
          </w:tcPr>
          <w:p w:rsidR="009146B8" w:rsidRPr="002507C3" w:rsidRDefault="009146B8" w:rsidP="009146B8">
            <w:pPr>
              <w:jc w:val="center"/>
              <w:rPr>
                <w:rFonts w:ascii="Times New Roman" w:eastAsia="Times New Roman" w:hAnsi="Times New Roman" w:cs="Times New Roman"/>
                <w:sz w:val="24"/>
                <w:szCs w:val="24"/>
                <w:lang w:eastAsia="ru-RU"/>
              </w:rPr>
            </w:pPr>
            <w:r w:rsidRPr="00EA2772">
              <w:rPr>
                <w:rStyle w:val="Other"/>
                <w:rFonts w:eastAsiaTheme="minorHAnsi"/>
                <w:sz w:val="24"/>
                <w:szCs w:val="24"/>
              </w:rPr>
              <w:t>Пробирки типа Эппендорф с крышкой объёмом 1,5 мл</w:t>
            </w:r>
          </w:p>
        </w:tc>
        <w:tc>
          <w:tcPr>
            <w:tcW w:w="962" w:type="dxa"/>
          </w:tcPr>
          <w:p w:rsidR="009146B8" w:rsidRPr="002507C3" w:rsidRDefault="009146B8" w:rsidP="002507C3">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9146B8" w:rsidRPr="00630A43" w:rsidTr="002507C3">
        <w:tc>
          <w:tcPr>
            <w:tcW w:w="538" w:type="dxa"/>
          </w:tcPr>
          <w:p w:rsidR="009146B8" w:rsidRPr="002507C3" w:rsidRDefault="009146B8" w:rsidP="002507C3">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115" w:type="dxa"/>
          </w:tcPr>
          <w:p w:rsidR="009146B8" w:rsidRPr="00630A43" w:rsidRDefault="009146B8" w:rsidP="002507C3">
            <w:pPr>
              <w:jc w:val="both"/>
              <w:rPr>
                <w:rFonts w:ascii="Times New Roman" w:eastAsia="Times New Roman" w:hAnsi="Times New Roman" w:cs="Times New Roman"/>
                <w:sz w:val="24"/>
                <w:szCs w:val="24"/>
                <w:lang w:val="en-US" w:eastAsia="ru-RU"/>
              </w:rPr>
            </w:pPr>
            <w:r>
              <w:rPr>
                <w:rFonts w:ascii="Times New Roman" w:hAnsi="Times New Roman" w:cs="Times New Roman"/>
                <w:sz w:val="24"/>
                <w:szCs w:val="24"/>
              </w:rPr>
              <w:t>Реакционный буфер (1550 мкл)</w:t>
            </w:r>
          </w:p>
        </w:tc>
        <w:tc>
          <w:tcPr>
            <w:tcW w:w="3905" w:type="dxa"/>
          </w:tcPr>
          <w:p w:rsidR="009146B8" w:rsidRPr="002507C3" w:rsidRDefault="009146B8" w:rsidP="009146B8">
            <w:pPr>
              <w:jc w:val="center"/>
              <w:rPr>
                <w:rFonts w:ascii="Times New Roman" w:eastAsia="Times New Roman" w:hAnsi="Times New Roman" w:cs="Times New Roman"/>
                <w:sz w:val="24"/>
                <w:szCs w:val="24"/>
                <w:lang w:eastAsia="ru-RU"/>
              </w:rPr>
            </w:pPr>
            <w:r w:rsidRPr="00EA2772">
              <w:rPr>
                <w:rStyle w:val="Other"/>
                <w:rFonts w:eastAsiaTheme="minorHAnsi"/>
                <w:sz w:val="24"/>
                <w:szCs w:val="24"/>
              </w:rPr>
              <w:t>Пробирки типа Эппендорф с крышкой объёмом 1,5 мл</w:t>
            </w:r>
          </w:p>
        </w:tc>
        <w:tc>
          <w:tcPr>
            <w:tcW w:w="962" w:type="dxa"/>
          </w:tcPr>
          <w:p w:rsidR="009146B8" w:rsidRPr="002507C3" w:rsidRDefault="009146B8" w:rsidP="002507C3">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9146B8" w:rsidRPr="00630A43" w:rsidTr="002507C3">
        <w:tc>
          <w:tcPr>
            <w:tcW w:w="538" w:type="dxa"/>
          </w:tcPr>
          <w:p w:rsidR="009146B8" w:rsidRDefault="009146B8" w:rsidP="002507C3">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115" w:type="dxa"/>
          </w:tcPr>
          <w:p w:rsidR="009146B8" w:rsidRPr="00630A43" w:rsidRDefault="009146B8" w:rsidP="002507C3">
            <w:pPr>
              <w:jc w:val="both"/>
              <w:rPr>
                <w:rFonts w:ascii="Times New Roman" w:eastAsia="Times New Roman" w:hAnsi="Times New Roman" w:cs="Times New Roman"/>
                <w:sz w:val="24"/>
                <w:szCs w:val="24"/>
                <w:lang w:val="en-US" w:eastAsia="ru-RU"/>
              </w:rPr>
            </w:pPr>
            <w:r>
              <w:rPr>
                <w:rFonts w:ascii="Times New Roman" w:hAnsi="Times New Roman" w:cs="Times New Roman"/>
                <w:sz w:val="24"/>
                <w:szCs w:val="24"/>
              </w:rPr>
              <w:t xml:space="preserve">Раствор </w:t>
            </w:r>
            <w:r>
              <w:rPr>
                <w:rFonts w:ascii="Times New Roman" w:hAnsi="Times New Roman" w:cs="Times New Roman"/>
                <w:sz w:val="24"/>
                <w:szCs w:val="24"/>
                <w:lang w:val="en-US"/>
              </w:rPr>
              <w:t>Taq</w:t>
            </w:r>
            <w:r w:rsidRPr="00BD6A8C">
              <w:rPr>
                <w:rFonts w:ascii="Times New Roman" w:hAnsi="Times New Roman" w:cs="Times New Roman"/>
                <w:sz w:val="24"/>
                <w:szCs w:val="24"/>
              </w:rPr>
              <w:t>-</w:t>
            </w:r>
            <w:r>
              <w:rPr>
                <w:rFonts w:ascii="Times New Roman" w:hAnsi="Times New Roman" w:cs="Times New Roman"/>
                <w:sz w:val="24"/>
                <w:szCs w:val="24"/>
              </w:rPr>
              <w:t>полимеразы (120 мкл)</w:t>
            </w:r>
          </w:p>
        </w:tc>
        <w:tc>
          <w:tcPr>
            <w:tcW w:w="3905" w:type="dxa"/>
          </w:tcPr>
          <w:p w:rsidR="009146B8" w:rsidRPr="002507C3" w:rsidRDefault="009146B8" w:rsidP="009146B8">
            <w:pPr>
              <w:jc w:val="center"/>
              <w:rPr>
                <w:rFonts w:ascii="Times New Roman" w:eastAsia="Times New Roman" w:hAnsi="Times New Roman" w:cs="Times New Roman"/>
                <w:sz w:val="24"/>
                <w:szCs w:val="24"/>
                <w:lang w:eastAsia="ru-RU"/>
              </w:rPr>
            </w:pPr>
            <w:r w:rsidRPr="00EA2772">
              <w:rPr>
                <w:rStyle w:val="Other"/>
                <w:rFonts w:eastAsiaTheme="minorHAnsi"/>
                <w:sz w:val="24"/>
                <w:szCs w:val="24"/>
              </w:rPr>
              <w:t>Пробирки типа Эппендорф с крышкой объёмом 1,5 мл</w:t>
            </w:r>
          </w:p>
        </w:tc>
        <w:tc>
          <w:tcPr>
            <w:tcW w:w="962" w:type="dxa"/>
          </w:tcPr>
          <w:p w:rsidR="009146B8" w:rsidRPr="002507C3" w:rsidRDefault="009146B8" w:rsidP="002507C3">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9146B8" w:rsidRPr="00630A43" w:rsidTr="002507C3">
        <w:tc>
          <w:tcPr>
            <w:tcW w:w="538" w:type="dxa"/>
          </w:tcPr>
          <w:p w:rsidR="009146B8" w:rsidRDefault="009146B8" w:rsidP="002507C3">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115" w:type="dxa"/>
          </w:tcPr>
          <w:p w:rsidR="009146B8" w:rsidRPr="009146B8" w:rsidRDefault="009146B8" w:rsidP="002507C3">
            <w:pPr>
              <w:jc w:val="both"/>
              <w:rPr>
                <w:rFonts w:ascii="Times New Roman" w:eastAsia="Times New Roman" w:hAnsi="Times New Roman" w:cs="Times New Roman"/>
                <w:sz w:val="24"/>
                <w:szCs w:val="24"/>
                <w:lang w:eastAsia="ru-RU"/>
              </w:rPr>
            </w:pPr>
            <w:r w:rsidRPr="009146B8">
              <w:rPr>
                <w:rFonts w:ascii="Times New Roman" w:hAnsi="Times New Roman" w:cs="Times New Roman"/>
                <w:sz w:val="24"/>
                <w:szCs w:val="24"/>
              </w:rPr>
              <w:t xml:space="preserve">ПКО ДНК 1 </w:t>
            </w:r>
            <w:r w:rsidRPr="009146B8">
              <w:rPr>
                <w:rFonts w:ascii="Times New Roman" w:hAnsi="Times New Roman" w:cs="Times New Roman"/>
                <w:i/>
                <w:sz w:val="24"/>
                <w:szCs w:val="24"/>
                <w:lang w:val="en-US"/>
              </w:rPr>
              <w:t>Candida</w:t>
            </w:r>
            <w:r w:rsidRPr="009146B8">
              <w:rPr>
                <w:rFonts w:ascii="Times New Roman" w:hAnsi="Times New Roman" w:cs="Times New Roman"/>
                <w:i/>
                <w:sz w:val="24"/>
                <w:szCs w:val="24"/>
              </w:rPr>
              <w:t xml:space="preserve"> </w:t>
            </w:r>
            <w:r w:rsidRPr="009146B8">
              <w:rPr>
                <w:rFonts w:ascii="Times New Roman" w:hAnsi="Times New Roman" w:cs="Times New Roman"/>
                <w:i/>
                <w:sz w:val="24"/>
                <w:szCs w:val="24"/>
                <w:lang w:val="en-US"/>
              </w:rPr>
              <w:t>auris</w:t>
            </w:r>
            <w:r w:rsidRPr="009146B8">
              <w:rPr>
                <w:rFonts w:ascii="Times New Roman" w:hAnsi="Times New Roman" w:cs="Times New Roman"/>
                <w:sz w:val="24"/>
                <w:szCs w:val="24"/>
              </w:rPr>
              <w:t xml:space="preserve"> / </w:t>
            </w:r>
            <w:r w:rsidRPr="009146B8">
              <w:rPr>
                <w:rFonts w:ascii="Times New Roman" w:eastAsia="Times New Roman" w:hAnsi="Times New Roman" w:cs="Times New Roman"/>
                <w:i/>
                <w:sz w:val="24"/>
                <w:szCs w:val="24"/>
                <w:lang w:val="en-US" w:eastAsia="ru-RU"/>
              </w:rPr>
              <w:t>Meyerozyma</w:t>
            </w:r>
            <w:r w:rsidRPr="009146B8">
              <w:rPr>
                <w:rFonts w:ascii="Times New Roman" w:eastAsia="Times New Roman" w:hAnsi="Times New Roman" w:cs="Times New Roman"/>
                <w:i/>
                <w:sz w:val="24"/>
                <w:szCs w:val="24"/>
                <w:lang w:eastAsia="ru-RU"/>
              </w:rPr>
              <w:t xml:space="preserve"> </w:t>
            </w:r>
            <w:r w:rsidRPr="009146B8">
              <w:rPr>
                <w:rFonts w:ascii="Times New Roman" w:eastAsia="Times New Roman" w:hAnsi="Times New Roman" w:cs="Times New Roman"/>
                <w:i/>
                <w:sz w:val="24"/>
                <w:szCs w:val="24"/>
                <w:lang w:val="en-US" w:eastAsia="ru-RU"/>
              </w:rPr>
              <w:t>guilliermondii</w:t>
            </w:r>
            <w:r w:rsidRPr="009146B8">
              <w:rPr>
                <w:rFonts w:ascii="Times New Roman" w:eastAsia="Times New Roman" w:hAnsi="Times New Roman" w:cs="Times New Roman"/>
                <w:i/>
                <w:sz w:val="24"/>
                <w:szCs w:val="24"/>
                <w:lang w:eastAsia="ru-RU"/>
              </w:rPr>
              <w:t xml:space="preserve"> </w:t>
            </w:r>
            <w:r w:rsidRPr="009146B8">
              <w:rPr>
                <w:rFonts w:ascii="Times New Roman" w:eastAsia="Times New Roman" w:hAnsi="Times New Roman" w:cs="Times New Roman"/>
                <w:sz w:val="24"/>
                <w:szCs w:val="24"/>
                <w:lang w:eastAsia="ru-RU"/>
              </w:rPr>
              <w:t>(</w:t>
            </w:r>
            <w:r w:rsidRPr="009146B8">
              <w:rPr>
                <w:rFonts w:ascii="Times New Roman" w:eastAsia="Times New Roman" w:hAnsi="Times New Roman" w:cs="Times New Roman"/>
                <w:i/>
                <w:sz w:val="24"/>
                <w:szCs w:val="24"/>
                <w:lang w:val="en-US" w:eastAsia="ru-RU"/>
              </w:rPr>
              <w:t>C</w:t>
            </w:r>
            <w:r w:rsidRPr="009146B8">
              <w:rPr>
                <w:rFonts w:ascii="Times New Roman" w:eastAsia="Times New Roman" w:hAnsi="Times New Roman" w:cs="Times New Roman"/>
                <w:i/>
                <w:sz w:val="24"/>
                <w:szCs w:val="24"/>
                <w:lang w:eastAsia="ru-RU"/>
              </w:rPr>
              <w:t xml:space="preserve">. </w:t>
            </w:r>
            <w:r w:rsidRPr="009146B8">
              <w:rPr>
                <w:rFonts w:ascii="Times New Roman" w:eastAsia="Times New Roman" w:hAnsi="Times New Roman" w:cs="Times New Roman"/>
                <w:i/>
                <w:sz w:val="24"/>
                <w:szCs w:val="24"/>
                <w:lang w:val="en-US" w:eastAsia="ru-RU"/>
              </w:rPr>
              <w:t>guilliermondii</w:t>
            </w:r>
            <w:r w:rsidRPr="009146B8">
              <w:rPr>
                <w:rFonts w:ascii="Times New Roman" w:eastAsia="Times New Roman" w:hAnsi="Times New Roman" w:cs="Times New Roman"/>
                <w:sz w:val="24"/>
                <w:szCs w:val="24"/>
                <w:lang w:eastAsia="ru-RU"/>
              </w:rPr>
              <w:t>)</w:t>
            </w:r>
            <w:r w:rsidRPr="009146B8">
              <w:rPr>
                <w:rFonts w:ascii="Times New Roman" w:eastAsia="Times New Roman" w:hAnsi="Times New Roman" w:cs="Times New Roman"/>
                <w:i/>
                <w:sz w:val="24"/>
                <w:szCs w:val="24"/>
                <w:lang w:eastAsia="ru-RU"/>
              </w:rPr>
              <w:t xml:space="preserve"> </w:t>
            </w:r>
            <w:r w:rsidRPr="009146B8">
              <w:rPr>
                <w:rFonts w:ascii="Times New Roman" w:hAnsi="Times New Roman" w:cs="Times New Roman"/>
                <w:sz w:val="24"/>
                <w:szCs w:val="24"/>
              </w:rPr>
              <w:t xml:space="preserve">/ </w:t>
            </w:r>
            <w:r w:rsidRPr="009146B8">
              <w:rPr>
                <w:rFonts w:ascii="Times New Roman" w:eastAsia="Times New Roman" w:hAnsi="Times New Roman" w:cs="Times New Roman"/>
                <w:i/>
                <w:sz w:val="24"/>
                <w:szCs w:val="24"/>
                <w:lang w:val="en-US" w:eastAsia="ru-RU"/>
              </w:rPr>
              <w:t>Nakaseomyces</w:t>
            </w:r>
            <w:r w:rsidRPr="009146B8">
              <w:rPr>
                <w:rFonts w:ascii="Times New Roman" w:eastAsia="Times New Roman" w:hAnsi="Times New Roman" w:cs="Times New Roman"/>
                <w:i/>
                <w:sz w:val="24"/>
                <w:szCs w:val="24"/>
                <w:lang w:eastAsia="ru-RU"/>
              </w:rPr>
              <w:t xml:space="preserve"> </w:t>
            </w:r>
            <w:r w:rsidRPr="009146B8">
              <w:rPr>
                <w:rFonts w:ascii="Times New Roman" w:eastAsia="Times New Roman" w:hAnsi="Times New Roman" w:cs="Times New Roman"/>
                <w:i/>
                <w:sz w:val="24"/>
                <w:szCs w:val="24"/>
                <w:lang w:val="en-US" w:eastAsia="ru-RU"/>
              </w:rPr>
              <w:t>glabratus</w:t>
            </w:r>
            <w:r w:rsidRPr="009146B8">
              <w:rPr>
                <w:rFonts w:ascii="Times New Roman" w:eastAsia="Times New Roman" w:hAnsi="Times New Roman" w:cs="Times New Roman"/>
                <w:i/>
                <w:sz w:val="24"/>
                <w:szCs w:val="24"/>
                <w:lang w:eastAsia="ru-RU"/>
              </w:rPr>
              <w:t xml:space="preserve"> </w:t>
            </w:r>
            <w:r w:rsidRPr="009146B8">
              <w:rPr>
                <w:rFonts w:ascii="Times New Roman" w:eastAsia="Times New Roman" w:hAnsi="Times New Roman" w:cs="Times New Roman"/>
                <w:sz w:val="24"/>
                <w:szCs w:val="24"/>
                <w:lang w:eastAsia="ru-RU"/>
              </w:rPr>
              <w:t>(</w:t>
            </w:r>
            <w:r w:rsidRPr="009146B8">
              <w:rPr>
                <w:rFonts w:ascii="Times New Roman" w:eastAsia="Times New Roman" w:hAnsi="Times New Roman" w:cs="Times New Roman"/>
                <w:i/>
                <w:sz w:val="24"/>
                <w:szCs w:val="24"/>
                <w:lang w:val="en-US" w:eastAsia="ru-RU"/>
              </w:rPr>
              <w:t>C</w:t>
            </w:r>
            <w:r w:rsidRPr="009146B8">
              <w:rPr>
                <w:rFonts w:ascii="Times New Roman" w:eastAsia="Times New Roman" w:hAnsi="Times New Roman" w:cs="Times New Roman"/>
                <w:i/>
                <w:sz w:val="24"/>
                <w:szCs w:val="24"/>
                <w:lang w:eastAsia="ru-RU"/>
              </w:rPr>
              <w:t xml:space="preserve">. </w:t>
            </w:r>
            <w:r w:rsidRPr="009146B8">
              <w:rPr>
                <w:rFonts w:ascii="Times New Roman" w:eastAsia="Times New Roman" w:hAnsi="Times New Roman" w:cs="Times New Roman"/>
                <w:i/>
                <w:sz w:val="24"/>
                <w:szCs w:val="24"/>
                <w:lang w:val="en-US" w:eastAsia="ru-RU"/>
              </w:rPr>
              <w:t>glabrata</w:t>
            </w:r>
            <w:r w:rsidRPr="009146B8">
              <w:rPr>
                <w:rFonts w:ascii="Times New Roman" w:eastAsia="Times New Roman" w:hAnsi="Times New Roman" w:cs="Times New Roman"/>
                <w:sz w:val="24"/>
                <w:szCs w:val="24"/>
                <w:lang w:eastAsia="ru-RU"/>
              </w:rPr>
              <w:t xml:space="preserve">) </w:t>
            </w:r>
            <w:r w:rsidRPr="009146B8">
              <w:rPr>
                <w:rFonts w:ascii="Times New Roman" w:hAnsi="Times New Roman" w:cs="Times New Roman"/>
                <w:sz w:val="24"/>
                <w:szCs w:val="24"/>
              </w:rPr>
              <w:t xml:space="preserve">/ </w:t>
            </w:r>
            <w:r w:rsidRPr="009146B8">
              <w:rPr>
                <w:rFonts w:ascii="Times New Roman" w:hAnsi="Times New Roman" w:cs="Times New Roman"/>
                <w:i/>
                <w:sz w:val="24"/>
                <w:szCs w:val="24"/>
                <w:lang w:val="en-US"/>
              </w:rPr>
              <w:t>C</w:t>
            </w:r>
            <w:r w:rsidRPr="009146B8">
              <w:rPr>
                <w:rFonts w:ascii="Times New Roman" w:hAnsi="Times New Roman" w:cs="Times New Roman"/>
                <w:i/>
                <w:sz w:val="24"/>
                <w:szCs w:val="24"/>
              </w:rPr>
              <w:t xml:space="preserve">. </w:t>
            </w:r>
            <w:r w:rsidRPr="009146B8">
              <w:rPr>
                <w:rFonts w:ascii="Times New Roman" w:hAnsi="Times New Roman" w:cs="Times New Roman"/>
                <w:i/>
                <w:sz w:val="24"/>
                <w:szCs w:val="24"/>
                <w:lang w:val="en-US"/>
              </w:rPr>
              <w:t>tropicalis</w:t>
            </w:r>
            <w:r w:rsidRPr="009146B8">
              <w:rPr>
                <w:rFonts w:ascii="Times New Roman" w:hAnsi="Times New Roman" w:cs="Times New Roman"/>
                <w:sz w:val="24"/>
                <w:szCs w:val="24"/>
              </w:rPr>
              <w:t xml:space="preserve"> / </w:t>
            </w:r>
            <w:r w:rsidRPr="009146B8">
              <w:rPr>
                <w:rFonts w:ascii="Times New Roman" w:hAnsi="Times New Roman" w:cs="Times New Roman"/>
                <w:i/>
                <w:sz w:val="24"/>
                <w:szCs w:val="24"/>
              </w:rPr>
              <w:t>ДНК человека</w:t>
            </w:r>
            <w:r>
              <w:rPr>
                <w:rFonts w:ascii="Times New Roman" w:hAnsi="Times New Roman" w:cs="Times New Roman"/>
                <w:i/>
                <w:sz w:val="24"/>
                <w:szCs w:val="24"/>
              </w:rPr>
              <w:t xml:space="preserve"> </w:t>
            </w:r>
            <w:r w:rsidRPr="009146B8">
              <w:rPr>
                <w:rFonts w:ascii="Times New Roman" w:hAnsi="Times New Roman" w:cs="Times New Roman"/>
                <w:sz w:val="24"/>
                <w:szCs w:val="24"/>
              </w:rPr>
              <w:t>(300 мкл)</w:t>
            </w:r>
          </w:p>
        </w:tc>
        <w:tc>
          <w:tcPr>
            <w:tcW w:w="3905" w:type="dxa"/>
          </w:tcPr>
          <w:p w:rsidR="009146B8" w:rsidRPr="002507C3" w:rsidRDefault="009146B8" w:rsidP="009146B8">
            <w:pPr>
              <w:jc w:val="center"/>
              <w:rPr>
                <w:rFonts w:ascii="Times New Roman" w:eastAsia="Times New Roman" w:hAnsi="Times New Roman" w:cs="Times New Roman"/>
                <w:sz w:val="24"/>
                <w:szCs w:val="24"/>
                <w:lang w:eastAsia="ru-RU"/>
              </w:rPr>
            </w:pPr>
            <w:r w:rsidRPr="00EA2772">
              <w:rPr>
                <w:rStyle w:val="Other"/>
                <w:rFonts w:eastAsiaTheme="minorHAnsi"/>
                <w:sz w:val="24"/>
                <w:szCs w:val="24"/>
              </w:rPr>
              <w:t>Пробирки типа Эппендорф с крышкой объёмом 1,5 мл</w:t>
            </w:r>
          </w:p>
        </w:tc>
        <w:tc>
          <w:tcPr>
            <w:tcW w:w="962" w:type="dxa"/>
          </w:tcPr>
          <w:p w:rsidR="009146B8" w:rsidRPr="002507C3" w:rsidRDefault="009146B8" w:rsidP="002507C3">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9146B8" w:rsidRPr="00630A43" w:rsidTr="002507C3">
        <w:tc>
          <w:tcPr>
            <w:tcW w:w="538" w:type="dxa"/>
          </w:tcPr>
          <w:p w:rsidR="009146B8" w:rsidRPr="002507C3" w:rsidRDefault="009146B8" w:rsidP="002507C3">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115" w:type="dxa"/>
          </w:tcPr>
          <w:p w:rsidR="009146B8" w:rsidRPr="009146B8" w:rsidRDefault="009146B8" w:rsidP="002507C3">
            <w:pPr>
              <w:jc w:val="both"/>
              <w:rPr>
                <w:rFonts w:ascii="Times New Roman" w:eastAsia="Times New Roman" w:hAnsi="Times New Roman" w:cs="Times New Roman"/>
                <w:sz w:val="24"/>
                <w:szCs w:val="24"/>
                <w:lang w:val="en-US" w:eastAsia="ru-RU"/>
              </w:rPr>
            </w:pPr>
            <w:r w:rsidRPr="009146B8">
              <w:rPr>
                <w:rFonts w:ascii="Times New Roman" w:hAnsi="Times New Roman" w:cs="Times New Roman"/>
                <w:sz w:val="24"/>
                <w:szCs w:val="24"/>
              </w:rPr>
              <w:t>ПКО</w:t>
            </w:r>
            <w:r w:rsidRPr="009146B8">
              <w:rPr>
                <w:rFonts w:ascii="Times New Roman" w:hAnsi="Times New Roman" w:cs="Times New Roman"/>
                <w:sz w:val="24"/>
                <w:szCs w:val="24"/>
                <w:lang w:val="en-US"/>
              </w:rPr>
              <w:t xml:space="preserve"> </w:t>
            </w:r>
            <w:r w:rsidRPr="009146B8">
              <w:rPr>
                <w:rFonts w:ascii="Times New Roman" w:hAnsi="Times New Roman" w:cs="Times New Roman"/>
                <w:sz w:val="24"/>
                <w:szCs w:val="24"/>
              </w:rPr>
              <w:t>ДНК</w:t>
            </w:r>
            <w:r w:rsidRPr="009146B8">
              <w:rPr>
                <w:rFonts w:ascii="Times New Roman" w:hAnsi="Times New Roman" w:cs="Times New Roman"/>
                <w:sz w:val="24"/>
                <w:szCs w:val="24"/>
                <w:lang w:val="en-US"/>
              </w:rPr>
              <w:t xml:space="preserve"> 2 </w:t>
            </w:r>
            <w:r w:rsidRPr="009146B8">
              <w:rPr>
                <w:rFonts w:ascii="Times New Roman" w:hAnsi="Times New Roman" w:cs="Times New Roman"/>
                <w:i/>
                <w:sz w:val="24"/>
                <w:szCs w:val="24"/>
                <w:lang w:val="en-US"/>
              </w:rPr>
              <w:t>Candida parapsilosis</w:t>
            </w:r>
            <w:r w:rsidRPr="009146B8">
              <w:rPr>
                <w:rFonts w:ascii="Times New Roman" w:hAnsi="Times New Roman" w:cs="Times New Roman"/>
                <w:sz w:val="24"/>
                <w:szCs w:val="24"/>
                <w:lang w:val="en-US"/>
              </w:rPr>
              <w:t xml:space="preserve"> / </w:t>
            </w:r>
            <w:r w:rsidRPr="009146B8">
              <w:rPr>
                <w:rFonts w:ascii="Times New Roman" w:hAnsi="Times New Roman" w:cs="Times New Roman"/>
                <w:i/>
                <w:sz w:val="24"/>
                <w:szCs w:val="24"/>
                <w:lang w:val="en-US"/>
              </w:rPr>
              <w:t>C. albicans</w:t>
            </w:r>
            <w:r w:rsidRPr="009146B8">
              <w:rPr>
                <w:rFonts w:ascii="Times New Roman" w:hAnsi="Times New Roman" w:cs="Times New Roman"/>
                <w:sz w:val="24"/>
                <w:szCs w:val="24"/>
                <w:lang w:val="en-US"/>
              </w:rPr>
              <w:t xml:space="preserve"> / </w:t>
            </w:r>
            <w:r w:rsidRPr="009146B8">
              <w:rPr>
                <w:rFonts w:ascii="Times New Roman" w:eastAsia="Times New Roman" w:hAnsi="Times New Roman" w:cs="Times New Roman"/>
                <w:i/>
                <w:sz w:val="24"/>
                <w:szCs w:val="24"/>
                <w:lang w:val="en-US" w:eastAsia="ru-RU"/>
              </w:rPr>
              <w:t xml:space="preserve">Pichia kudriavzeveii </w:t>
            </w:r>
            <w:r w:rsidRPr="009146B8">
              <w:rPr>
                <w:rFonts w:ascii="Times New Roman" w:eastAsia="Times New Roman" w:hAnsi="Times New Roman" w:cs="Times New Roman"/>
                <w:sz w:val="24"/>
                <w:szCs w:val="24"/>
                <w:lang w:val="en-US" w:eastAsia="ru-RU"/>
              </w:rPr>
              <w:t>(</w:t>
            </w:r>
            <w:r w:rsidRPr="009146B8">
              <w:rPr>
                <w:rFonts w:ascii="Times New Roman" w:eastAsia="Times New Roman" w:hAnsi="Times New Roman" w:cs="Times New Roman"/>
                <w:i/>
                <w:sz w:val="24"/>
                <w:szCs w:val="24"/>
                <w:lang w:val="en-US" w:eastAsia="ru-RU"/>
              </w:rPr>
              <w:t>C. krusei</w:t>
            </w:r>
            <w:r w:rsidRPr="009146B8">
              <w:rPr>
                <w:rFonts w:ascii="Times New Roman" w:eastAsia="Times New Roman" w:hAnsi="Times New Roman" w:cs="Times New Roman"/>
                <w:sz w:val="24"/>
                <w:szCs w:val="24"/>
                <w:lang w:val="en-US" w:eastAsia="ru-RU"/>
              </w:rPr>
              <w:t xml:space="preserve">) (300 </w:t>
            </w:r>
            <w:r>
              <w:rPr>
                <w:rFonts w:ascii="Times New Roman" w:eastAsia="Times New Roman" w:hAnsi="Times New Roman" w:cs="Times New Roman"/>
                <w:sz w:val="24"/>
                <w:szCs w:val="24"/>
                <w:lang w:eastAsia="ru-RU"/>
              </w:rPr>
              <w:t>мкл</w:t>
            </w:r>
            <w:r w:rsidRPr="009146B8">
              <w:rPr>
                <w:rFonts w:ascii="Times New Roman" w:eastAsia="Times New Roman" w:hAnsi="Times New Roman" w:cs="Times New Roman"/>
                <w:sz w:val="24"/>
                <w:szCs w:val="24"/>
                <w:lang w:val="en-US" w:eastAsia="ru-RU"/>
              </w:rPr>
              <w:t>)</w:t>
            </w:r>
          </w:p>
        </w:tc>
        <w:tc>
          <w:tcPr>
            <w:tcW w:w="3905" w:type="dxa"/>
          </w:tcPr>
          <w:p w:rsidR="009146B8" w:rsidRPr="002507C3" w:rsidRDefault="009146B8" w:rsidP="009146B8">
            <w:pPr>
              <w:jc w:val="center"/>
              <w:rPr>
                <w:rFonts w:ascii="Times New Roman" w:eastAsia="Times New Roman" w:hAnsi="Times New Roman" w:cs="Times New Roman"/>
                <w:sz w:val="24"/>
                <w:szCs w:val="24"/>
                <w:lang w:eastAsia="ru-RU"/>
              </w:rPr>
            </w:pPr>
            <w:r w:rsidRPr="00EA2772">
              <w:rPr>
                <w:rStyle w:val="Other"/>
                <w:rFonts w:eastAsiaTheme="minorHAnsi"/>
                <w:sz w:val="24"/>
                <w:szCs w:val="24"/>
              </w:rPr>
              <w:t>Пробирки типа Эппендорф с крышкой объёмом 1,5 мл</w:t>
            </w:r>
          </w:p>
        </w:tc>
        <w:tc>
          <w:tcPr>
            <w:tcW w:w="962" w:type="dxa"/>
          </w:tcPr>
          <w:p w:rsidR="009146B8" w:rsidRPr="002507C3" w:rsidRDefault="009146B8" w:rsidP="002507C3">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9146B8" w:rsidRPr="00630A43" w:rsidTr="002507C3">
        <w:tc>
          <w:tcPr>
            <w:tcW w:w="538" w:type="dxa"/>
          </w:tcPr>
          <w:p w:rsidR="009146B8" w:rsidRPr="002507C3" w:rsidRDefault="009146B8" w:rsidP="002507C3">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115" w:type="dxa"/>
          </w:tcPr>
          <w:p w:rsidR="009146B8" w:rsidRPr="00630A43" w:rsidRDefault="009146B8" w:rsidP="002507C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ОКО (300 мкл)</w:t>
            </w:r>
          </w:p>
        </w:tc>
        <w:tc>
          <w:tcPr>
            <w:tcW w:w="3905" w:type="dxa"/>
          </w:tcPr>
          <w:p w:rsidR="009146B8" w:rsidRPr="002507C3" w:rsidRDefault="009146B8" w:rsidP="009146B8">
            <w:pPr>
              <w:jc w:val="center"/>
              <w:rPr>
                <w:rFonts w:ascii="Times New Roman" w:eastAsia="Times New Roman" w:hAnsi="Times New Roman" w:cs="Times New Roman"/>
                <w:sz w:val="24"/>
                <w:szCs w:val="24"/>
                <w:lang w:eastAsia="ru-RU"/>
              </w:rPr>
            </w:pPr>
            <w:r w:rsidRPr="00EA2772">
              <w:rPr>
                <w:rStyle w:val="Other"/>
                <w:rFonts w:eastAsiaTheme="minorHAnsi"/>
                <w:sz w:val="24"/>
                <w:szCs w:val="24"/>
              </w:rPr>
              <w:t>Пробирки типа Эппендорф с крышкой объёмом 1,5 мл</w:t>
            </w:r>
          </w:p>
        </w:tc>
        <w:tc>
          <w:tcPr>
            <w:tcW w:w="962" w:type="dxa"/>
          </w:tcPr>
          <w:p w:rsidR="009146B8" w:rsidRPr="002507C3" w:rsidRDefault="009146B8" w:rsidP="002507C3">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2507C3" w:rsidTr="002507C3">
        <w:tc>
          <w:tcPr>
            <w:tcW w:w="538" w:type="dxa"/>
          </w:tcPr>
          <w:p w:rsidR="002507C3" w:rsidRDefault="002507C3" w:rsidP="002507C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115" w:type="dxa"/>
          </w:tcPr>
          <w:p w:rsidR="002507C3" w:rsidRDefault="002507C3" w:rsidP="0046153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Инструкция по применению</w:t>
            </w:r>
          </w:p>
        </w:tc>
        <w:tc>
          <w:tcPr>
            <w:tcW w:w="3905" w:type="dxa"/>
          </w:tcPr>
          <w:p w:rsidR="002507C3" w:rsidRDefault="002507C3" w:rsidP="00461534">
            <w:pPr>
              <w:jc w:val="center"/>
              <w:rPr>
                <w:rFonts w:ascii="Times New Roman" w:hAnsi="Times New Roman" w:cs="Times New Roman"/>
                <w:color w:val="0070C0"/>
                <w:sz w:val="24"/>
                <w:szCs w:val="24"/>
              </w:rPr>
            </w:pPr>
            <w:r w:rsidRPr="00FB4C49">
              <w:rPr>
                <w:rFonts w:ascii="Times New Roman" w:eastAsia="Times New Roman" w:hAnsi="Times New Roman" w:cs="Times New Roman"/>
                <w:sz w:val="24"/>
                <w:szCs w:val="24"/>
                <w:lang w:eastAsia="ru-RU"/>
              </w:rPr>
              <w:t xml:space="preserve">в электронном виде на официальном сайте </w:t>
            </w:r>
            <w:hyperlink r:id="rId11" w:history="1">
              <w:r>
                <w:rPr>
                  <w:rFonts w:ascii="Times New Roman" w:eastAsia="Times New Roman" w:hAnsi="Times New Roman" w:cs="Times New Roman"/>
                  <w:sz w:val="24"/>
                  <w:szCs w:val="24"/>
                  <w:lang w:eastAsia="ru-RU"/>
                </w:rPr>
                <w:t>и</w:t>
              </w:r>
              <w:r w:rsidRPr="00FB4C49">
                <w:rPr>
                  <w:rFonts w:ascii="Times New Roman" w:eastAsia="Times New Roman" w:hAnsi="Times New Roman" w:cs="Times New Roman"/>
                  <w:sz w:val="24"/>
                  <w:szCs w:val="24"/>
                  <w:lang w:eastAsia="ru-RU"/>
                </w:rPr>
                <w:t>зготовителя</w:t>
              </w:r>
            </w:hyperlink>
            <w:r w:rsidRPr="00461534">
              <w:rPr>
                <w:rFonts w:ascii="Times New Roman" w:hAnsi="Times New Roman" w:cs="Times New Roman"/>
                <w:sz w:val="24"/>
                <w:szCs w:val="24"/>
              </w:rPr>
              <w:t xml:space="preserve"> </w:t>
            </w:r>
            <w:hyperlink r:id="rId12" w:anchor="proizvodstvennaya-deyatelnost" w:history="1">
              <w:r w:rsidR="0076572F" w:rsidRPr="0076572F">
                <w:rPr>
                  <w:rStyle w:val="ac"/>
                  <w:rFonts w:ascii="Times New Roman" w:hAnsi="Times New Roman" w:cs="Times New Roman"/>
                  <w:sz w:val="24"/>
                  <w:szCs w:val="24"/>
                </w:rPr>
                <w:t>https://cnikvi.ru/napravleniya-deyatelnosti/#proizvodstvennaya-deyatelnost</w:t>
              </w:r>
            </w:hyperlink>
          </w:p>
          <w:p w:rsidR="0076572F" w:rsidRPr="0076572F" w:rsidRDefault="0076572F" w:rsidP="00461534">
            <w:pPr>
              <w:jc w:val="center"/>
              <w:rPr>
                <w:rFonts w:ascii="Times New Roman" w:hAnsi="Times New Roman" w:cs="Times New Roman"/>
                <w:sz w:val="24"/>
                <w:szCs w:val="24"/>
              </w:rPr>
            </w:pPr>
          </w:p>
          <w:p w:rsidR="0076572F" w:rsidRPr="00461534" w:rsidRDefault="00380B2A" w:rsidP="00380B2A">
            <w:pPr>
              <w:jc w:val="center"/>
              <w:rPr>
                <w:rFonts w:ascii="Times New Roman" w:hAnsi="Times New Roman" w:cs="Times New Roman"/>
                <w:sz w:val="24"/>
                <w:szCs w:val="24"/>
              </w:rPr>
            </w:pPr>
            <w:r>
              <w:rPr>
                <w:noProof/>
                <w:lang w:eastAsia="ru-RU"/>
              </w:rPr>
              <w:drawing>
                <wp:inline distT="0" distB="0" distL="0" distR="0">
                  <wp:extent cx="752475" cy="752475"/>
                  <wp:effectExtent l="0" t="0" r="9525" b="9525"/>
                  <wp:docPr id="1" name="Рисунок 1" descr="http://qrcoder.ru/code/?https%3A%2F%2Fcnikvi.ru%2Fnapravleniya-deyatelnosti%2F%23proizvodstvennaya-deyatelnost&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qrcoder.ru/code/?https%3A%2F%2Fcnikvi.ru%2Fnapravleniya-deyatelnosti%2F%23proizvodstvennaya-deyatelnost&amp;4&amp;0"/>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2475" cy="752475"/>
                          </a:xfrm>
                          <a:prstGeom prst="rect">
                            <a:avLst/>
                          </a:prstGeom>
                          <a:noFill/>
                          <a:ln>
                            <a:noFill/>
                          </a:ln>
                        </pic:spPr>
                      </pic:pic>
                    </a:graphicData>
                  </a:graphic>
                </wp:inline>
              </w:drawing>
            </w:r>
            <w:bookmarkStart w:id="0" w:name="_GoBack"/>
            <w:bookmarkEnd w:id="0"/>
          </w:p>
        </w:tc>
        <w:tc>
          <w:tcPr>
            <w:tcW w:w="962" w:type="dxa"/>
          </w:tcPr>
          <w:p w:rsidR="002507C3" w:rsidRDefault="002507C3" w:rsidP="002507C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2507C3" w:rsidTr="002507C3">
        <w:tc>
          <w:tcPr>
            <w:tcW w:w="538" w:type="dxa"/>
          </w:tcPr>
          <w:p w:rsidR="002507C3" w:rsidRDefault="002507C3" w:rsidP="002507C3">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115" w:type="dxa"/>
          </w:tcPr>
          <w:p w:rsidR="002507C3" w:rsidRDefault="002507C3" w:rsidP="00461534">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Краткое руководство по применению</w:t>
            </w:r>
          </w:p>
        </w:tc>
        <w:tc>
          <w:tcPr>
            <w:tcW w:w="3905" w:type="dxa"/>
          </w:tcPr>
          <w:p w:rsidR="002507C3" w:rsidRDefault="002507C3" w:rsidP="0041610B">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бумажном виде</w:t>
            </w:r>
          </w:p>
        </w:tc>
        <w:tc>
          <w:tcPr>
            <w:tcW w:w="962" w:type="dxa"/>
          </w:tcPr>
          <w:p w:rsidR="002507C3" w:rsidRDefault="002507C3" w:rsidP="002507C3">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2507C3" w:rsidTr="002507C3">
        <w:tc>
          <w:tcPr>
            <w:tcW w:w="538" w:type="dxa"/>
          </w:tcPr>
          <w:p w:rsidR="002507C3" w:rsidRDefault="002507C3" w:rsidP="002507C3">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115" w:type="dxa"/>
          </w:tcPr>
          <w:p w:rsidR="002507C3" w:rsidRDefault="002507C3" w:rsidP="00461534">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Вкладыш</w:t>
            </w:r>
          </w:p>
        </w:tc>
        <w:tc>
          <w:tcPr>
            <w:tcW w:w="3905" w:type="dxa"/>
          </w:tcPr>
          <w:p w:rsidR="002507C3" w:rsidRDefault="002507C3" w:rsidP="0041610B">
            <w:pPr>
              <w:spacing w:line="360" w:lineRule="auto"/>
              <w:jc w:val="center"/>
              <w:rPr>
                <w:rFonts w:ascii="Times New Roman" w:eastAsia="Times New Roman" w:hAnsi="Times New Roman" w:cs="Times New Roman"/>
                <w:sz w:val="24"/>
                <w:szCs w:val="24"/>
                <w:lang w:eastAsia="ru-RU"/>
              </w:rPr>
            </w:pPr>
            <w:r w:rsidRPr="0041610B">
              <w:rPr>
                <w:rFonts w:ascii="Times New Roman" w:eastAsia="Times New Roman" w:hAnsi="Times New Roman" w:cs="Times New Roman"/>
                <w:sz w:val="24"/>
                <w:szCs w:val="24"/>
                <w:lang w:eastAsia="ru-RU"/>
              </w:rPr>
              <w:t>в бумажном виде</w:t>
            </w:r>
          </w:p>
        </w:tc>
        <w:tc>
          <w:tcPr>
            <w:tcW w:w="962" w:type="dxa"/>
          </w:tcPr>
          <w:p w:rsidR="002507C3" w:rsidRDefault="002507C3" w:rsidP="002507C3">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2507C3" w:rsidTr="002507C3">
        <w:tc>
          <w:tcPr>
            <w:tcW w:w="538" w:type="dxa"/>
          </w:tcPr>
          <w:p w:rsidR="002507C3" w:rsidRDefault="002507C3" w:rsidP="002507C3">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115" w:type="dxa"/>
          </w:tcPr>
          <w:p w:rsidR="002507C3" w:rsidRDefault="002507C3" w:rsidP="00861144">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Паспорт качества</w:t>
            </w:r>
          </w:p>
        </w:tc>
        <w:tc>
          <w:tcPr>
            <w:tcW w:w="3905" w:type="dxa"/>
          </w:tcPr>
          <w:p w:rsidR="0076572F" w:rsidRDefault="002507C3" w:rsidP="0076572F">
            <w:pPr>
              <w:jc w:val="center"/>
              <w:rPr>
                <w:rFonts w:ascii="Times New Roman" w:hAnsi="Times New Roman" w:cs="Times New Roman"/>
                <w:color w:val="0070C0"/>
                <w:sz w:val="24"/>
                <w:szCs w:val="24"/>
              </w:rPr>
            </w:pPr>
            <w:r w:rsidRPr="00FB4C49">
              <w:rPr>
                <w:rFonts w:ascii="Times New Roman" w:eastAsia="Times New Roman" w:hAnsi="Times New Roman" w:cs="Times New Roman"/>
                <w:sz w:val="24"/>
                <w:szCs w:val="24"/>
                <w:lang w:eastAsia="ru-RU"/>
              </w:rPr>
              <w:t xml:space="preserve">в бумажном виде и/или на официальном сайте Изготовителя: </w:t>
            </w:r>
            <w:hyperlink r:id="rId14" w:anchor="proizvodstvennaya-deyatelnost" w:history="1">
              <w:r w:rsidR="0076572F" w:rsidRPr="0076572F">
                <w:rPr>
                  <w:rStyle w:val="ac"/>
                  <w:rFonts w:ascii="Times New Roman" w:hAnsi="Times New Roman" w:cs="Times New Roman"/>
                  <w:sz w:val="24"/>
                  <w:szCs w:val="24"/>
                </w:rPr>
                <w:t>https://cnikvi.ru/napravleniya-deyatelnosti/#proizvodstvennaya-deyatelnost</w:t>
              </w:r>
            </w:hyperlink>
          </w:p>
          <w:p w:rsidR="00C810EC" w:rsidRPr="0076572F" w:rsidRDefault="00C810EC" w:rsidP="00C810EC">
            <w:pPr>
              <w:jc w:val="center"/>
              <w:rPr>
                <w:rFonts w:ascii="Times New Roman" w:hAnsi="Times New Roman" w:cs="Times New Roman"/>
                <w:sz w:val="24"/>
                <w:szCs w:val="24"/>
              </w:rPr>
            </w:pPr>
          </w:p>
          <w:p w:rsidR="002507C3" w:rsidRPr="006D49CE" w:rsidRDefault="0076572F" w:rsidP="00D07787">
            <w:pPr>
              <w:jc w:val="center"/>
              <w:rPr>
                <w:rFonts w:ascii="Times New Roman" w:eastAsia="Times New Roman" w:hAnsi="Times New Roman" w:cs="Times New Roman"/>
                <w:sz w:val="24"/>
                <w:szCs w:val="24"/>
                <w:lang w:eastAsia="ru-RU"/>
              </w:rPr>
            </w:pPr>
            <w:r>
              <w:rPr>
                <w:noProof/>
                <w:lang w:eastAsia="ru-RU"/>
              </w:rPr>
              <w:drawing>
                <wp:inline distT="0" distB="0" distL="0" distR="0">
                  <wp:extent cx="752475" cy="752475"/>
                  <wp:effectExtent l="0" t="0" r="9525" b="9525"/>
                  <wp:docPr id="5" name="Рисунок 5" descr="http://qrcoder.ru/code/?https%3A%2F%2Fcnikvi.ru%2Fnapravleniya-deyatelnosti%2F%23proizvodstvennaya-deyatelnost&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qrcoder.ru/code/?https%3A%2F%2Fcnikvi.ru%2Fnapravleniya-deyatelnosti%2F%23proizvodstvennaya-deyatelnost&amp;4&amp;0"/>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962" w:type="dxa"/>
          </w:tcPr>
          <w:p w:rsidR="002507C3" w:rsidRDefault="002507C3" w:rsidP="002507C3">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 -</w:t>
            </w:r>
          </w:p>
        </w:tc>
      </w:tr>
    </w:tbl>
    <w:p w:rsidR="002507C3" w:rsidRPr="008B4267" w:rsidRDefault="002507C3" w:rsidP="002507C3">
      <w:pPr>
        <w:spacing w:before="120" w:after="0" w:line="360" w:lineRule="auto"/>
        <w:ind w:firstLine="709"/>
        <w:jc w:val="both"/>
        <w:rPr>
          <w:rFonts w:ascii="Times New Roman" w:hAnsi="Times New Roman" w:cs="Times New Roman"/>
          <w:sz w:val="24"/>
          <w:szCs w:val="24"/>
        </w:rPr>
      </w:pPr>
      <w:r w:rsidRPr="008B4267">
        <w:rPr>
          <w:rFonts w:ascii="Times New Roman" w:hAnsi="Times New Roman" w:cs="Times New Roman"/>
          <w:sz w:val="24"/>
          <w:szCs w:val="24"/>
        </w:rPr>
        <w:lastRenderedPageBreak/>
        <w:t>Набор реагентов выпускается нестерильным.</w:t>
      </w:r>
    </w:p>
    <w:p w:rsidR="002507C3" w:rsidRDefault="002507C3" w:rsidP="002507C3">
      <w:pPr>
        <w:spacing w:after="0" w:line="360" w:lineRule="auto"/>
        <w:ind w:firstLine="709"/>
        <w:jc w:val="both"/>
        <w:rPr>
          <w:rFonts w:ascii="Times New Roman" w:hAnsi="Times New Roman" w:cs="Times New Roman"/>
          <w:sz w:val="24"/>
          <w:szCs w:val="24"/>
        </w:rPr>
      </w:pPr>
      <w:r w:rsidRPr="008B4267">
        <w:rPr>
          <w:rFonts w:ascii="Times New Roman" w:hAnsi="Times New Roman" w:cs="Times New Roman"/>
          <w:sz w:val="24"/>
          <w:szCs w:val="24"/>
        </w:rPr>
        <w:t>Все компоненты набора реагентов готовы к применению и не требуют дополнительной подготовки к работе.</w:t>
      </w:r>
    </w:p>
    <w:p w:rsidR="00F82432" w:rsidRPr="003809BF" w:rsidRDefault="003809BF" w:rsidP="00861144">
      <w:pPr>
        <w:spacing w:after="0" w:line="36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 Т</w:t>
      </w:r>
      <w:r w:rsidRPr="003809BF">
        <w:rPr>
          <w:rFonts w:ascii="Times New Roman" w:eastAsia="Times New Roman" w:hAnsi="Times New Roman" w:cs="Times New Roman"/>
          <w:b/>
          <w:sz w:val="24"/>
          <w:szCs w:val="24"/>
          <w:lang w:eastAsia="ru-RU"/>
        </w:rPr>
        <w:t>ехническое обслуживание и ремонт</w:t>
      </w:r>
    </w:p>
    <w:p w:rsidR="003809BF" w:rsidRPr="00933449" w:rsidRDefault="003809BF" w:rsidP="00861144">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Набор </w:t>
      </w:r>
      <w:r w:rsidR="00AB3A38">
        <w:rPr>
          <w:rFonts w:ascii="Times New Roman" w:eastAsia="Times New Roman" w:hAnsi="Times New Roman" w:cs="Times New Roman"/>
          <w:sz w:val="24"/>
          <w:szCs w:val="24"/>
          <w:lang w:eastAsia="ru-RU"/>
        </w:rPr>
        <w:t xml:space="preserve">реагентов </w:t>
      </w:r>
      <w:r>
        <w:rPr>
          <w:rFonts w:ascii="Times New Roman" w:eastAsia="Times New Roman" w:hAnsi="Times New Roman" w:cs="Times New Roman"/>
          <w:sz w:val="24"/>
          <w:szCs w:val="24"/>
          <w:lang w:eastAsia="ru-RU"/>
        </w:rPr>
        <w:t>не подлежит техническому обслуживанию и ремонту</w:t>
      </w:r>
      <w:r w:rsidR="00933449" w:rsidRPr="00933449">
        <w:rPr>
          <w:rFonts w:ascii="Times New Roman" w:eastAsia="Times New Roman" w:hAnsi="Times New Roman" w:cs="Times New Roman"/>
          <w:sz w:val="24"/>
          <w:szCs w:val="24"/>
          <w:lang w:eastAsia="ru-RU"/>
        </w:rPr>
        <w:t>.</w:t>
      </w:r>
    </w:p>
    <w:p w:rsidR="00933449" w:rsidRDefault="00933449" w:rsidP="00933449">
      <w:pPr>
        <w:spacing w:after="0" w:line="360" w:lineRule="auto"/>
        <w:ind w:firstLine="709"/>
        <w:jc w:val="center"/>
        <w:rPr>
          <w:rFonts w:ascii="Times New Roman" w:eastAsia="Times New Roman" w:hAnsi="Times New Roman" w:cs="Times New Roman"/>
          <w:b/>
          <w:sz w:val="24"/>
          <w:szCs w:val="24"/>
          <w:lang w:eastAsia="ru-RU"/>
        </w:rPr>
      </w:pPr>
      <w:r w:rsidRPr="00933449">
        <w:rPr>
          <w:rFonts w:ascii="Times New Roman" w:eastAsia="Times New Roman" w:hAnsi="Times New Roman" w:cs="Times New Roman"/>
          <w:b/>
          <w:sz w:val="24"/>
          <w:szCs w:val="24"/>
          <w:lang w:eastAsia="ru-RU"/>
        </w:rPr>
        <w:t>3. КОНТРОЛЬ КАЧЕСТВА</w:t>
      </w:r>
    </w:p>
    <w:p w:rsidR="00933449" w:rsidRPr="00170509" w:rsidRDefault="00715F81" w:rsidP="00933449">
      <w:pPr>
        <w:spacing w:after="0" w:line="360" w:lineRule="auto"/>
        <w:ind w:firstLine="709"/>
        <w:jc w:val="both"/>
        <w:rPr>
          <w:rFonts w:ascii="Times New Roman" w:eastAsia="Times New Roman" w:hAnsi="Times New Roman" w:cs="Times New Roman"/>
          <w:b/>
          <w:sz w:val="24"/>
          <w:szCs w:val="24"/>
          <w:lang w:eastAsia="ru-RU"/>
        </w:rPr>
      </w:pPr>
      <w:r w:rsidRPr="00170509">
        <w:rPr>
          <w:rFonts w:ascii="Times New Roman" w:eastAsia="Times New Roman" w:hAnsi="Times New Roman" w:cs="Times New Roman"/>
          <w:b/>
          <w:sz w:val="24"/>
          <w:szCs w:val="24"/>
          <w:lang w:eastAsia="ru-RU"/>
        </w:rPr>
        <w:t>3.1. Внутренний контроль качества</w:t>
      </w:r>
    </w:p>
    <w:p w:rsidR="00715F81" w:rsidRPr="00170509" w:rsidRDefault="00715F81" w:rsidP="00933449">
      <w:pPr>
        <w:spacing w:after="0" w:line="360" w:lineRule="auto"/>
        <w:ind w:firstLine="709"/>
        <w:jc w:val="both"/>
        <w:rPr>
          <w:rFonts w:ascii="Times New Roman" w:eastAsia="Times New Roman" w:hAnsi="Times New Roman" w:cs="Times New Roman"/>
          <w:b/>
          <w:sz w:val="24"/>
          <w:szCs w:val="24"/>
          <w:lang w:eastAsia="ru-RU"/>
        </w:rPr>
      </w:pPr>
      <w:r w:rsidRPr="00170509">
        <w:rPr>
          <w:rFonts w:ascii="Times New Roman" w:eastAsia="Times New Roman" w:hAnsi="Times New Roman" w:cs="Times New Roman"/>
          <w:b/>
          <w:sz w:val="24"/>
          <w:szCs w:val="24"/>
          <w:lang w:eastAsia="ru-RU"/>
        </w:rPr>
        <w:t>3.1.1. Отрицательный и положительный контроли исследования</w:t>
      </w:r>
    </w:p>
    <w:p w:rsidR="00920ADF" w:rsidRDefault="00630809" w:rsidP="00933449">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оценки качества получаемых результатов каждая группа экстрагируемых образцов должна включать отрицательный контроль экстракции (К-), который представляет собой 200 мкл очищенной воды (в комплект набора не входит). Каждая индивидуальная постановка ПЦР должна включать отрицательные контрольные образцы (ОКО)</w:t>
      </w:r>
      <w:r w:rsidR="00CD3599">
        <w:rPr>
          <w:rFonts w:ascii="Times New Roman" w:eastAsia="Times New Roman" w:hAnsi="Times New Roman" w:cs="Times New Roman"/>
          <w:sz w:val="24"/>
          <w:szCs w:val="24"/>
          <w:lang w:eastAsia="ru-RU"/>
        </w:rPr>
        <w:t xml:space="preserve"> для каждой из ПЦР смесей (</w:t>
      </w:r>
      <w:r w:rsidR="00CD3599">
        <w:rPr>
          <w:rFonts w:ascii="Times New Roman" w:eastAsia="Times New Roman" w:hAnsi="Times New Roman" w:cs="Times New Roman"/>
          <w:sz w:val="24"/>
          <w:szCs w:val="24"/>
          <w:lang w:val="en-US" w:eastAsia="ru-RU"/>
        </w:rPr>
        <w:t>I</w:t>
      </w:r>
      <w:r w:rsidR="00CD3599" w:rsidRPr="00CD3599">
        <w:rPr>
          <w:rFonts w:ascii="Times New Roman" w:eastAsia="Times New Roman" w:hAnsi="Times New Roman" w:cs="Times New Roman"/>
          <w:sz w:val="24"/>
          <w:szCs w:val="24"/>
          <w:lang w:eastAsia="ru-RU"/>
        </w:rPr>
        <w:t xml:space="preserve"> и </w:t>
      </w:r>
      <w:r w:rsidR="00CD3599">
        <w:rPr>
          <w:rFonts w:ascii="Times New Roman" w:eastAsia="Times New Roman" w:hAnsi="Times New Roman" w:cs="Times New Roman"/>
          <w:sz w:val="24"/>
          <w:szCs w:val="24"/>
          <w:lang w:val="en-US" w:eastAsia="ru-RU"/>
        </w:rPr>
        <w:t>II</w:t>
      </w:r>
      <w:r w:rsidR="00CD3599" w:rsidRPr="00CD359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CD3599">
        <w:rPr>
          <w:rFonts w:ascii="Times New Roman" w:eastAsia="Times New Roman" w:hAnsi="Times New Roman" w:cs="Times New Roman"/>
          <w:sz w:val="24"/>
          <w:szCs w:val="24"/>
          <w:lang w:eastAsia="ru-RU"/>
        </w:rPr>
        <w:t>и положительные контрольные образцы (</w:t>
      </w:r>
      <w:r w:rsidR="00CD3599" w:rsidRPr="00CD3599">
        <w:rPr>
          <w:rFonts w:ascii="Times New Roman" w:eastAsia="Times New Roman" w:hAnsi="Times New Roman" w:cs="Times New Roman"/>
          <w:sz w:val="24"/>
          <w:szCs w:val="24"/>
          <w:lang w:eastAsia="ru-RU"/>
        </w:rPr>
        <w:t>ПКО ДНК 1</w:t>
      </w:r>
      <w:r w:rsidR="00A44649" w:rsidRPr="00A44649">
        <w:t xml:space="preserve"> </w:t>
      </w:r>
      <w:r w:rsidR="00A44649" w:rsidRPr="00FB4C49">
        <w:rPr>
          <w:rFonts w:ascii="Times New Roman" w:eastAsia="Times New Roman" w:hAnsi="Times New Roman" w:cs="Times New Roman"/>
          <w:i/>
          <w:sz w:val="24"/>
          <w:szCs w:val="24"/>
          <w:lang w:eastAsia="ru-RU"/>
        </w:rPr>
        <w:t>Candida auris / Meyerozyma guilliermondii (C. guilliermondii) / Nakaseomyces glabratus (C. glabrata) / C. tropicalis</w:t>
      </w:r>
      <w:r w:rsidR="00A44649" w:rsidRPr="00A44649">
        <w:rPr>
          <w:rFonts w:ascii="Times New Roman" w:eastAsia="Times New Roman" w:hAnsi="Times New Roman" w:cs="Times New Roman"/>
          <w:sz w:val="24"/>
          <w:szCs w:val="24"/>
          <w:lang w:eastAsia="ru-RU"/>
        </w:rPr>
        <w:t xml:space="preserve"> / ДНК человека</w:t>
      </w:r>
      <w:r w:rsidR="00CD3599">
        <w:rPr>
          <w:rFonts w:ascii="Times New Roman" w:eastAsia="Times New Roman" w:hAnsi="Times New Roman" w:cs="Times New Roman"/>
          <w:sz w:val="24"/>
          <w:szCs w:val="24"/>
          <w:lang w:eastAsia="ru-RU"/>
        </w:rPr>
        <w:t xml:space="preserve"> для ПЦР смеси </w:t>
      </w:r>
      <w:r w:rsidR="00CD3599" w:rsidRPr="00CD3599">
        <w:rPr>
          <w:rFonts w:ascii="Times New Roman" w:eastAsia="Times New Roman" w:hAnsi="Times New Roman" w:cs="Times New Roman"/>
          <w:sz w:val="24"/>
          <w:szCs w:val="24"/>
          <w:lang w:eastAsia="ru-RU"/>
        </w:rPr>
        <w:t>I</w:t>
      </w:r>
      <w:r w:rsidR="00CD3599">
        <w:rPr>
          <w:rFonts w:ascii="Times New Roman" w:eastAsia="Times New Roman" w:hAnsi="Times New Roman" w:cs="Times New Roman"/>
          <w:sz w:val="24"/>
          <w:szCs w:val="24"/>
          <w:lang w:eastAsia="ru-RU"/>
        </w:rPr>
        <w:t xml:space="preserve"> и ПКО ДНК 2 </w:t>
      </w:r>
      <w:r w:rsidR="00A44649" w:rsidRPr="00A44649">
        <w:rPr>
          <w:rFonts w:ascii="Times New Roman" w:eastAsia="Times New Roman" w:hAnsi="Times New Roman" w:cs="Times New Roman"/>
          <w:i/>
          <w:sz w:val="24"/>
          <w:szCs w:val="24"/>
          <w:lang w:val="en-US" w:eastAsia="ru-RU"/>
        </w:rPr>
        <w:t>Candida</w:t>
      </w:r>
      <w:r w:rsidR="00A44649" w:rsidRPr="00FB4C49">
        <w:rPr>
          <w:rFonts w:ascii="Times New Roman" w:eastAsia="Times New Roman" w:hAnsi="Times New Roman" w:cs="Times New Roman"/>
          <w:i/>
          <w:sz w:val="24"/>
          <w:szCs w:val="24"/>
          <w:lang w:eastAsia="ru-RU"/>
        </w:rPr>
        <w:t xml:space="preserve"> </w:t>
      </w:r>
      <w:r w:rsidR="00A44649" w:rsidRPr="00A44649">
        <w:rPr>
          <w:rFonts w:ascii="Times New Roman" w:eastAsia="Times New Roman" w:hAnsi="Times New Roman" w:cs="Times New Roman"/>
          <w:i/>
          <w:sz w:val="24"/>
          <w:szCs w:val="24"/>
          <w:lang w:val="en-US" w:eastAsia="ru-RU"/>
        </w:rPr>
        <w:t>parapsilosis</w:t>
      </w:r>
      <w:r w:rsidR="00A44649" w:rsidRPr="00FB4C49">
        <w:rPr>
          <w:rFonts w:ascii="Times New Roman" w:eastAsia="Times New Roman" w:hAnsi="Times New Roman" w:cs="Times New Roman"/>
          <w:sz w:val="24"/>
          <w:szCs w:val="24"/>
          <w:lang w:eastAsia="ru-RU"/>
        </w:rPr>
        <w:t xml:space="preserve"> / </w:t>
      </w:r>
      <w:r w:rsidR="00A44649" w:rsidRPr="00A44649">
        <w:rPr>
          <w:rFonts w:ascii="Times New Roman" w:eastAsia="Times New Roman" w:hAnsi="Times New Roman" w:cs="Times New Roman"/>
          <w:i/>
          <w:sz w:val="24"/>
          <w:szCs w:val="24"/>
          <w:lang w:val="en-US" w:eastAsia="ru-RU"/>
        </w:rPr>
        <w:t>C</w:t>
      </w:r>
      <w:r w:rsidR="00A44649" w:rsidRPr="00FB4C49">
        <w:rPr>
          <w:rFonts w:ascii="Times New Roman" w:eastAsia="Times New Roman" w:hAnsi="Times New Roman" w:cs="Times New Roman"/>
          <w:i/>
          <w:sz w:val="24"/>
          <w:szCs w:val="24"/>
          <w:lang w:eastAsia="ru-RU"/>
        </w:rPr>
        <w:t xml:space="preserve">. </w:t>
      </w:r>
      <w:r w:rsidR="00A44649" w:rsidRPr="00A44649">
        <w:rPr>
          <w:rFonts w:ascii="Times New Roman" w:eastAsia="Times New Roman" w:hAnsi="Times New Roman" w:cs="Times New Roman"/>
          <w:i/>
          <w:sz w:val="24"/>
          <w:szCs w:val="24"/>
          <w:lang w:val="en-US" w:eastAsia="ru-RU"/>
        </w:rPr>
        <w:t>albicans</w:t>
      </w:r>
      <w:r w:rsidR="00A44649" w:rsidRPr="00FB4C49">
        <w:rPr>
          <w:rFonts w:ascii="Times New Roman" w:eastAsia="Times New Roman" w:hAnsi="Times New Roman" w:cs="Times New Roman"/>
          <w:sz w:val="24"/>
          <w:szCs w:val="24"/>
          <w:lang w:eastAsia="ru-RU"/>
        </w:rPr>
        <w:t xml:space="preserve"> / </w:t>
      </w:r>
      <w:r w:rsidR="00A44649" w:rsidRPr="00A44649">
        <w:rPr>
          <w:rFonts w:ascii="Times New Roman" w:eastAsia="Times New Roman" w:hAnsi="Times New Roman" w:cs="Times New Roman"/>
          <w:i/>
          <w:sz w:val="24"/>
          <w:szCs w:val="24"/>
          <w:lang w:val="en-US" w:eastAsia="ru-RU"/>
        </w:rPr>
        <w:t>Pichia</w:t>
      </w:r>
      <w:r w:rsidR="00A44649" w:rsidRPr="00FB4C49">
        <w:rPr>
          <w:rFonts w:ascii="Times New Roman" w:eastAsia="Times New Roman" w:hAnsi="Times New Roman" w:cs="Times New Roman"/>
          <w:i/>
          <w:sz w:val="24"/>
          <w:szCs w:val="24"/>
          <w:lang w:eastAsia="ru-RU"/>
        </w:rPr>
        <w:t xml:space="preserve"> </w:t>
      </w:r>
      <w:r w:rsidR="00A44649" w:rsidRPr="00A44649">
        <w:rPr>
          <w:rFonts w:ascii="Times New Roman" w:eastAsia="Times New Roman" w:hAnsi="Times New Roman" w:cs="Times New Roman"/>
          <w:i/>
          <w:sz w:val="24"/>
          <w:szCs w:val="24"/>
          <w:lang w:val="en-US" w:eastAsia="ru-RU"/>
        </w:rPr>
        <w:t>kudriavzeveii</w:t>
      </w:r>
      <w:r w:rsidR="00A44649" w:rsidRPr="00FB4C49">
        <w:rPr>
          <w:rFonts w:ascii="Times New Roman" w:eastAsia="Times New Roman" w:hAnsi="Times New Roman" w:cs="Times New Roman"/>
          <w:i/>
          <w:sz w:val="24"/>
          <w:szCs w:val="24"/>
          <w:lang w:eastAsia="ru-RU"/>
        </w:rPr>
        <w:t xml:space="preserve"> </w:t>
      </w:r>
      <w:r w:rsidR="00A44649" w:rsidRPr="00FB4C49">
        <w:rPr>
          <w:rFonts w:ascii="Times New Roman" w:eastAsia="Times New Roman" w:hAnsi="Times New Roman" w:cs="Times New Roman"/>
          <w:sz w:val="24"/>
          <w:szCs w:val="24"/>
          <w:lang w:eastAsia="ru-RU"/>
        </w:rPr>
        <w:t>(</w:t>
      </w:r>
      <w:r w:rsidR="00A44649" w:rsidRPr="00A44649">
        <w:rPr>
          <w:rFonts w:ascii="Times New Roman" w:eastAsia="Times New Roman" w:hAnsi="Times New Roman" w:cs="Times New Roman"/>
          <w:i/>
          <w:sz w:val="24"/>
          <w:szCs w:val="24"/>
          <w:lang w:val="en-US" w:eastAsia="ru-RU"/>
        </w:rPr>
        <w:t>C</w:t>
      </w:r>
      <w:r w:rsidR="00A44649" w:rsidRPr="00FB4C49">
        <w:rPr>
          <w:rFonts w:ascii="Times New Roman" w:eastAsia="Times New Roman" w:hAnsi="Times New Roman" w:cs="Times New Roman"/>
          <w:i/>
          <w:sz w:val="24"/>
          <w:szCs w:val="24"/>
          <w:lang w:eastAsia="ru-RU"/>
        </w:rPr>
        <w:t xml:space="preserve">. </w:t>
      </w:r>
      <w:r w:rsidR="00A44649" w:rsidRPr="00A44649">
        <w:rPr>
          <w:rFonts w:ascii="Times New Roman" w:eastAsia="Times New Roman" w:hAnsi="Times New Roman" w:cs="Times New Roman"/>
          <w:i/>
          <w:sz w:val="24"/>
          <w:szCs w:val="24"/>
          <w:lang w:val="en-US" w:eastAsia="ru-RU"/>
        </w:rPr>
        <w:t>krusei</w:t>
      </w:r>
      <w:r w:rsidR="00A44649" w:rsidRPr="00FB4C49">
        <w:rPr>
          <w:rFonts w:ascii="Times New Roman" w:eastAsia="Times New Roman" w:hAnsi="Times New Roman" w:cs="Times New Roman"/>
          <w:sz w:val="24"/>
          <w:szCs w:val="24"/>
          <w:lang w:eastAsia="ru-RU"/>
        </w:rPr>
        <w:t>)</w:t>
      </w:r>
      <w:r w:rsidR="00A44649">
        <w:rPr>
          <w:rFonts w:ascii="Times New Roman" w:eastAsia="Times New Roman" w:hAnsi="Times New Roman" w:cs="Times New Roman"/>
          <w:sz w:val="24"/>
          <w:szCs w:val="24"/>
          <w:lang w:eastAsia="ru-RU"/>
        </w:rPr>
        <w:t xml:space="preserve"> </w:t>
      </w:r>
      <w:r w:rsidR="00CD3599">
        <w:rPr>
          <w:rFonts w:ascii="Times New Roman" w:eastAsia="Times New Roman" w:hAnsi="Times New Roman" w:cs="Times New Roman"/>
          <w:sz w:val="24"/>
          <w:szCs w:val="24"/>
          <w:lang w:eastAsia="ru-RU"/>
        </w:rPr>
        <w:t xml:space="preserve">для ПЦР смеси </w:t>
      </w:r>
      <w:r w:rsidR="00CD3599">
        <w:rPr>
          <w:rFonts w:ascii="Times New Roman" w:eastAsia="Times New Roman" w:hAnsi="Times New Roman" w:cs="Times New Roman"/>
          <w:sz w:val="24"/>
          <w:szCs w:val="24"/>
          <w:lang w:val="en-US" w:eastAsia="ru-RU"/>
        </w:rPr>
        <w:t>II</w:t>
      </w:r>
      <w:r w:rsidR="00CD3599">
        <w:rPr>
          <w:rFonts w:ascii="Times New Roman" w:eastAsia="Times New Roman" w:hAnsi="Times New Roman" w:cs="Times New Roman"/>
          <w:sz w:val="24"/>
          <w:szCs w:val="24"/>
          <w:lang w:eastAsia="ru-RU"/>
        </w:rPr>
        <w:t>). Результаты для контролей должны соответствовать заданным критериям валидности, указанным в разделе «Анализ и интерпретация результатов».</w:t>
      </w:r>
    </w:p>
    <w:p w:rsidR="00CD3599" w:rsidRPr="00C85DBD" w:rsidRDefault="00CD3599" w:rsidP="00CD3599">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CD3599">
        <w:rPr>
          <w:rFonts w:ascii="Times New Roman" w:eastAsia="Times New Roman" w:hAnsi="Times New Roman" w:cs="Times New Roman"/>
          <w:sz w:val="24"/>
          <w:szCs w:val="24"/>
          <w:lang w:eastAsia="ru-RU"/>
        </w:rPr>
        <w:t>трицательный контроль экстракции (К-)</w:t>
      </w:r>
      <w:r>
        <w:rPr>
          <w:rFonts w:ascii="Times New Roman" w:eastAsia="Times New Roman" w:hAnsi="Times New Roman" w:cs="Times New Roman"/>
          <w:sz w:val="24"/>
          <w:szCs w:val="24"/>
          <w:lang w:eastAsia="ru-RU"/>
        </w:rPr>
        <w:t xml:space="preserve"> тестируется, начиная с этапа экстракции, и позволяет контролировать возможную контаминацию другими образцами или ампликонами. В пробирке с отрицательным контролем не должны детектироваться ДНК </w:t>
      </w:r>
      <w:r w:rsidRPr="00CD3599">
        <w:rPr>
          <w:rFonts w:ascii="Times New Roman" w:eastAsia="Times New Roman" w:hAnsi="Times New Roman" w:cs="Times New Roman"/>
          <w:i/>
          <w:sz w:val="24"/>
          <w:szCs w:val="24"/>
          <w:lang w:eastAsia="ru-RU"/>
        </w:rPr>
        <w:t>C.</w:t>
      </w:r>
      <w:r>
        <w:rPr>
          <w:rFonts w:ascii="Times New Roman" w:eastAsia="Times New Roman" w:hAnsi="Times New Roman" w:cs="Times New Roman"/>
          <w:i/>
          <w:sz w:val="24"/>
          <w:szCs w:val="24"/>
          <w:lang w:eastAsia="ru-RU"/>
        </w:rPr>
        <w:t> </w:t>
      </w:r>
      <w:r w:rsidRPr="00CD3599">
        <w:rPr>
          <w:rFonts w:ascii="Times New Roman" w:eastAsia="Times New Roman" w:hAnsi="Times New Roman" w:cs="Times New Roman"/>
          <w:i/>
          <w:sz w:val="24"/>
          <w:szCs w:val="24"/>
          <w:lang w:eastAsia="ru-RU"/>
        </w:rPr>
        <w:t>albicans,</w:t>
      </w:r>
      <w:r>
        <w:rPr>
          <w:rFonts w:ascii="Times New Roman" w:eastAsia="Times New Roman" w:hAnsi="Times New Roman" w:cs="Times New Roman"/>
          <w:sz w:val="24"/>
          <w:szCs w:val="24"/>
          <w:lang w:eastAsia="ru-RU"/>
        </w:rPr>
        <w:t xml:space="preserve"> </w:t>
      </w:r>
      <w:r w:rsidRPr="00CD3599">
        <w:rPr>
          <w:rFonts w:ascii="Times New Roman" w:eastAsia="Times New Roman" w:hAnsi="Times New Roman" w:cs="Times New Roman"/>
          <w:i/>
          <w:sz w:val="24"/>
          <w:szCs w:val="24"/>
          <w:lang w:val="en-US" w:eastAsia="ru-RU"/>
        </w:rPr>
        <w:t>Pichia</w:t>
      </w:r>
      <w:r w:rsidRPr="00CD3599">
        <w:rPr>
          <w:rFonts w:ascii="Times New Roman" w:eastAsia="Times New Roman" w:hAnsi="Times New Roman" w:cs="Times New Roman"/>
          <w:i/>
          <w:sz w:val="24"/>
          <w:szCs w:val="24"/>
          <w:lang w:eastAsia="ru-RU"/>
        </w:rPr>
        <w:t xml:space="preserve"> </w:t>
      </w:r>
      <w:r w:rsidRPr="00CD3599">
        <w:rPr>
          <w:rFonts w:ascii="Times New Roman" w:eastAsia="Times New Roman" w:hAnsi="Times New Roman" w:cs="Times New Roman"/>
          <w:i/>
          <w:sz w:val="24"/>
          <w:szCs w:val="24"/>
          <w:lang w:val="en-US" w:eastAsia="ru-RU"/>
        </w:rPr>
        <w:t>kudriavzeveii</w:t>
      </w:r>
      <w:r w:rsidRPr="00CD3599">
        <w:rPr>
          <w:rFonts w:ascii="Times New Roman" w:eastAsia="Times New Roman" w:hAnsi="Times New Roman" w:cs="Times New Roman"/>
          <w:i/>
          <w:sz w:val="24"/>
          <w:szCs w:val="24"/>
          <w:lang w:eastAsia="ru-RU"/>
        </w:rPr>
        <w:t xml:space="preserve"> (</w:t>
      </w:r>
      <w:r w:rsidRPr="00CD3599">
        <w:rPr>
          <w:rFonts w:ascii="Times New Roman" w:eastAsia="Times New Roman" w:hAnsi="Times New Roman" w:cs="Times New Roman"/>
          <w:i/>
          <w:sz w:val="24"/>
          <w:szCs w:val="24"/>
          <w:lang w:val="en-US" w:eastAsia="ru-RU"/>
        </w:rPr>
        <w:t>C</w:t>
      </w:r>
      <w:r w:rsidRPr="00CD3599">
        <w:rPr>
          <w:rFonts w:ascii="Times New Roman" w:eastAsia="Times New Roman" w:hAnsi="Times New Roman" w:cs="Times New Roman"/>
          <w:i/>
          <w:sz w:val="24"/>
          <w:szCs w:val="24"/>
          <w:lang w:eastAsia="ru-RU"/>
        </w:rPr>
        <w:t xml:space="preserve">. </w:t>
      </w:r>
      <w:r w:rsidRPr="00CD3599">
        <w:rPr>
          <w:rFonts w:ascii="Times New Roman" w:eastAsia="Times New Roman" w:hAnsi="Times New Roman" w:cs="Times New Roman"/>
          <w:i/>
          <w:sz w:val="24"/>
          <w:szCs w:val="24"/>
          <w:lang w:val="en-US" w:eastAsia="ru-RU"/>
        </w:rPr>
        <w:t>krusei</w:t>
      </w:r>
      <w:r w:rsidRPr="00CD3599">
        <w:rPr>
          <w:rFonts w:ascii="Times New Roman" w:eastAsia="Times New Roman" w:hAnsi="Times New Roman" w:cs="Times New Roman"/>
          <w:i/>
          <w:sz w:val="24"/>
          <w:szCs w:val="24"/>
          <w:lang w:eastAsia="ru-RU"/>
        </w:rPr>
        <w:t>)</w:t>
      </w:r>
      <w:r>
        <w:rPr>
          <w:rFonts w:ascii="Times New Roman" w:eastAsia="Times New Roman" w:hAnsi="Times New Roman" w:cs="Times New Roman"/>
          <w:sz w:val="24"/>
          <w:szCs w:val="24"/>
          <w:lang w:eastAsia="ru-RU"/>
        </w:rPr>
        <w:t xml:space="preserve">, </w:t>
      </w:r>
      <w:r w:rsidRPr="00CD3599">
        <w:rPr>
          <w:rFonts w:ascii="Times New Roman" w:eastAsia="Times New Roman" w:hAnsi="Times New Roman" w:cs="Times New Roman"/>
          <w:i/>
          <w:sz w:val="24"/>
          <w:szCs w:val="24"/>
          <w:lang w:val="en-US" w:eastAsia="ru-RU"/>
        </w:rPr>
        <w:t>Nakaseomyces</w:t>
      </w:r>
      <w:r w:rsidRPr="00CD3599">
        <w:rPr>
          <w:rFonts w:ascii="Times New Roman" w:eastAsia="Times New Roman" w:hAnsi="Times New Roman" w:cs="Times New Roman"/>
          <w:i/>
          <w:sz w:val="24"/>
          <w:szCs w:val="24"/>
          <w:lang w:eastAsia="ru-RU"/>
        </w:rPr>
        <w:t xml:space="preserve"> </w:t>
      </w:r>
      <w:r w:rsidRPr="00CD3599">
        <w:rPr>
          <w:rFonts w:ascii="Times New Roman" w:eastAsia="Times New Roman" w:hAnsi="Times New Roman" w:cs="Times New Roman"/>
          <w:i/>
          <w:sz w:val="24"/>
          <w:szCs w:val="24"/>
          <w:lang w:val="en-US" w:eastAsia="ru-RU"/>
        </w:rPr>
        <w:t>glabrata</w:t>
      </w:r>
      <w:r w:rsidRPr="00CD3599">
        <w:rPr>
          <w:rFonts w:ascii="Times New Roman" w:eastAsia="Times New Roman" w:hAnsi="Times New Roman" w:cs="Times New Roman"/>
          <w:i/>
          <w:sz w:val="24"/>
          <w:szCs w:val="24"/>
          <w:lang w:eastAsia="ru-RU"/>
        </w:rPr>
        <w:t xml:space="preserve"> (</w:t>
      </w:r>
      <w:r w:rsidRPr="00CD3599">
        <w:rPr>
          <w:rFonts w:ascii="Times New Roman" w:eastAsia="Times New Roman" w:hAnsi="Times New Roman" w:cs="Times New Roman"/>
          <w:i/>
          <w:sz w:val="24"/>
          <w:szCs w:val="24"/>
          <w:lang w:val="en-US" w:eastAsia="ru-RU"/>
        </w:rPr>
        <w:t>C</w:t>
      </w:r>
      <w:r w:rsidRPr="00CD3599">
        <w:rPr>
          <w:rFonts w:ascii="Times New Roman" w:eastAsia="Times New Roman" w:hAnsi="Times New Roman" w:cs="Times New Roman"/>
          <w:i/>
          <w:sz w:val="24"/>
          <w:szCs w:val="24"/>
          <w:lang w:eastAsia="ru-RU"/>
        </w:rPr>
        <w:t xml:space="preserve">. </w:t>
      </w:r>
      <w:r w:rsidRPr="00CD3599">
        <w:rPr>
          <w:rFonts w:ascii="Times New Roman" w:eastAsia="Times New Roman" w:hAnsi="Times New Roman" w:cs="Times New Roman"/>
          <w:i/>
          <w:sz w:val="24"/>
          <w:szCs w:val="24"/>
          <w:lang w:val="en-US" w:eastAsia="ru-RU"/>
        </w:rPr>
        <w:t>glabrata</w:t>
      </w:r>
      <w:r w:rsidRPr="00CD3599">
        <w:rPr>
          <w:rFonts w:ascii="Times New Roman" w:eastAsia="Times New Roman" w:hAnsi="Times New Roman" w:cs="Times New Roman"/>
          <w:i/>
          <w:sz w:val="24"/>
          <w:szCs w:val="24"/>
          <w:lang w:eastAsia="ru-RU"/>
        </w:rPr>
        <w:t>)</w:t>
      </w:r>
      <w:r>
        <w:rPr>
          <w:rFonts w:ascii="Times New Roman" w:eastAsia="Times New Roman" w:hAnsi="Times New Roman" w:cs="Times New Roman"/>
          <w:sz w:val="24"/>
          <w:szCs w:val="24"/>
          <w:lang w:eastAsia="ru-RU"/>
        </w:rPr>
        <w:t xml:space="preserve">, </w:t>
      </w:r>
      <w:r w:rsidRPr="00CD3599">
        <w:rPr>
          <w:rFonts w:ascii="Times New Roman" w:eastAsia="Times New Roman" w:hAnsi="Times New Roman" w:cs="Times New Roman"/>
          <w:i/>
          <w:sz w:val="24"/>
          <w:szCs w:val="24"/>
          <w:lang w:val="en-US" w:eastAsia="ru-RU"/>
        </w:rPr>
        <w:t>C</w:t>
      </w:r>
      <w:r w:rsidRPr="00CD3599">
        <w:rPr>
          <w:rFonts w:ascii="Times New Roman" w:eastAsia="Times New Roman" w:hAnsi="Times New Roman" w:cs="Times New Roman"/>
          <w:i/>
          <w:sz w:val="24"/>
          <w:szCs w:val="24"/>
          <w:lang w:eastAsia="ru-RU"/>
        </w:rPr>
        <w:t xml:space="preserve">. </w:t>
      </w:r>
      <w:r w:rsidRPr="00CD3599">
        <w:rPr>
          <w:rFonts w:ascii="Times New Roman" w:eastAsia="Times New Roman" w:hAnsi="Times New Roman" w:cs="Times New Roman"/>
          <w:i/>
          <w:sz w:val="24"/>
          <w:szCs w:val="24"/>
          <w:lang w:val="en-US" w:eastAsia="ru-RU"/>
        </w:rPr>
        <w:t>tropicalis</w:t>
      </w:r>
      <w:r>
        <w:rPr>
          <w:rFonts w:ascii="Times New Roman" w:eastAsia="Times New Roman" w:hAnsi="Times New Roman" w:cs="Times New Roman"/>
          <w:sz w:val="24"/>
          <w:szCs w:val="24"/>
          <w:lang w:eastAsia="ru-RU"/>
        </w:rPr>
        <w:t xml:space="preserve">, </w:t>
      </w:r>
      <w:r w:rsidRPr="00CD3599">
        <w:rPr>
          <w:rFonts w:ascii="Times New Roman" w:eastAsia="Times New Roman" w:hAnsi="Times New Roman" w:cs="Times New Roman"/>
          <w:i/>
          <w:sz w:val="24"/>
          <w:szCs w:val="24"/>
          <w:lang w:val="en-US" w:eastAsia="ru-RU"/>
        </w:rPr>
        <w:t>C</w:t>
      </w:r>
      <w:r w:rsidRPr="00CD3599">
        <w:rPr>
          <w:rFonts w:ascii="Times New Roman" w:eastAsia="Times New Roman" w:hAnsi="Times New Roman" w:cs="Times New Roman"/>
          <w:i/>
          <w:sz w:val="24"/>
          <w:szCs w:val="24"/>
          <w:lang w:eastAsia="ru-RU"/>
        </w:rPr>
        <w:t>. </w:t>
      </w:r>
      <w:r w:rsidRPr="00CD3599">
        <w:rPr>
          <w:rFonts w:ascii="Times New Roman" w:eastAsia="Times New Roman" w:hAnsi="Times New Roman" w:cs="Times New Roman"/>
          <w:i/>
          <w:sz w:val="24"/>
          <w:szCs w:val="24"/>
          <w:lang w:val="en-US" w:eastAsia="ru-RU"/>
        </w:rPr>
        <w:t>parapsilosis</w:t>
      </w:r>
      <w:r>
        <w:rPr>
          <w:rFonts w:ascii="Times New Roman" w:eastAsia="Times New Roman" w:hAnsi="Times New Roman" w:cs="Times New Roman"/>
          <w:sz w:val="24"/>
          <w:szCs w:val="24"/>
          <w:lang w:eastAsia="ru-RU"/>
        </w:rPr>
        <w:t xml:space="preserve">, </w:t>
      </w:r>
      <w:r w:rsidRPr="00CD3599">
        <w:rPr>
          <w:rFonts w:ascii="Times New Roman" w:eastAsia="Times New Roman" w:hAnsi="Times New Roman" w:cs="Times New Roman"/>
          <w:i/>
          <w:sz w:val="24"/>
          <w:szCs w:val="24"/>
          <w:lang w:val="en-US" w:eastAsia="ru-RU"/>
        </w:rPr>
        <w:t>C</w:t>
      </w:r>
      <w:r w:rsidRPr="00CD3599">
        <w:rPr>
          <w:rFonts w:ascii="Times New Roman" w:eastAsia="Times New Roman" w:hAnsi="Times New Roman" w:cs="Times New Roman"/>
          <w:i/>
          <w:sz w:val="24"/>
          <w:szCs w:val="24"/>
          <w:lang w:eastAsia="ru-RU"/>
        </w:rPr>
        <w:t xml:space="preserve">. </w:t>
      </w:r>
      <w:r w:rsidRPr="00CD3599">
        <w:rPr>
          <w:rFonts w:ascii="Times New Roman" w:eastAsia="Times New Roman" w:hAnsi="Times New Roman" w:cs="Times New Roman"/>
          <w:i/>
          <w:sz w:val="24"/>
          <w:szCs w:val="24"/>
          <w:lang w:val="en-US" w:eastAsia="ru-RU"/>
        </w:rPr>
        <w:t>guilliermondii</w:t>
      </w:r>
      <w:r>
        <w:rPr>
          <w:rFonts w:ascii="Times New Roman" w:eastAsia="Times New Roman" w:hAnsi="Times New Roman" w:cs="Times New Roman"/>
          <w:sz w:val="24"/>
          <w:szCs w:val="24"/>
          <w:lang w:eastAsia="ru-RU"/>
        </w:rPr>
        <w:t xml:space="preserve">, </w:t>
      </w:r>
      <w:r w:rsidRPr="00CD3599">
        <w:rPr>
          <w:rFonts w:ascii="Times New Roman" w:eastAsia="Times New Roman" w:hAnsi="Times New Roman" w:cs="Times New Roman"/>
          <w:i/>
          <w:sz w:val="24"/>
          <w:szCs w:val="24"/>
          <w:lang w:eastAsia="ru-RU"/>
        </w:rPr>
        <w:t>C. auris</w:t>
      </w:r>
      <w:r w:rsidR="00C85DBD">
        <w:rPr>
          <w:rFonts w:ascii="Times New Roman" w:eastAsia="Times New Roman" w:hAnsi="Times New Roman" w:cs="Times New Roman"/>
          <w:sz w:val="24"/>
          <w:szCs w:val="24"/>
          <w:lang w:eastAsia="ru-RU"/>
        </w:rPr>
        <w:t xml:space="preserve">, а также ДНК других грибов (использование панфунгальных праймеров и зонда, специфичных для региона </w:t>
      </w:r>
      <w:r w:rsidR="00C85DBD" w:rsidRPr="00221FB4">
        <w:rPr>
          <w:rFonts w:ascii="Times New Roman" w:hAnsi="Times New Roman"/>
          <w:i/>
          <w:sz w:val="24"/>
        </w:rPr>
        <w:t>5.8</w:t>
      </w:r>
      <w:r w:rsidR="00C85DBD" w:rsidRPr="00221FB4">
        <w:rPr>
          <w:rFonts w:ascii="Times New Roman" w:hAnsi="Times New Roman"/>
          <w:i/>
          <w:sz w:val="24"/>
          <w:lang w:val="en-US"/>
        </w:rPr>
        <w:t>S</w:t>
      </w:r>
      <w:r w:rsidR="00C85DBD">
        <w:rPr>
          <w:rFonts w:ascii="Times New Roman" w:hAnsi="Times New Roman"/>
          <w:sz w:val="24"/>
        </w:rPr>
        <w:t xml:space="preserve"> рДНК грибов</w:t>
      </w:r>
      <w:r w:rsidR="00C85DBD">
        <w:rPr>
          <w:rFonts w:ascii="Times New Roman" w:eastAsia="Times New Roman" w:hAnsi="Times New Roman" w:cs="Times New Roman"/>
          <w:sz w:val="24"/>
          <w:szCs w:val="24"/>
          <w:lang w:eastAsia="ru-RU"/>
        </w:rPr>
        <w:t>) и ДНК человека (по гену β</w:t>
      </w:r>
      <w:r w:rsidR="00C85DBD" w:rsidRPr="00C85DBD">
        <w:rPr>
          <w:rFonts w:ascii="Times New Roman" w:eastAsia="Times New Roman" w:hAnsi="Times New Roman" w:cs="Times New Roman"/>
          <w:sz w:val="24"/>
          <w:szCs w:val="24"/>
          <w:lang w:eastAsia="ru-RU"/>
        </w:rPr>
        <w:t xml:space="preserve">-глобина </w:t>
      </w:r>
      <w:r w:rsidR="00C85DBD" w:rsidRPr="00C85DBD">
        <w:rPr>
          <w:rFonts w:ascii="Times New Roman" w:eastAsia="Times New Roman" w:hAnsi="Times New Roman" w:cs="Times New Roman"/>
          <w:i/>
          <w:sz w:val="24"/>
          <w:szCs w:val="24"/>
          <w:lang w:eastAsia="ru-RU"/>
        </w:rPr>
        <w:t>Glob</w:t>
      </w:r>
      <w:r w:rsidR="00C85DBD">
        <w:rPr>
          <w:rFonts w:ascii="Times New Roman" w:eastAsia="Times New Roman" w:hAnsi="Times New Roman" w:cs="Times New Roman"/>
          <w:sz w:val="24"/>
          <w:szCs w:val="24"/>
          <w:lang w:eastAsia="ru-RU"/>
        </w:rPr>
        <w:t>). В случае несоответствия результата, полученного для контрольного образца, заданным критериям валидности, положительные результаты для исследуемых образцов в постановке считаются недостоверными, необходимо предпринять меры по выявлению и ликвидации источника контаминации и повторить исследование всех образцов и контроля, начиная с этапа выделения ДНК.</w:t>
      </w:r>
    </w:p>
    <w:p w:rsidR="00933449" w:rsidRDefault="00FF0027" w:rsidP="00861144">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Отрицательный контрольный образец ПЦР (ОКО) тестируется, начиная с этапа ПЦР, и позволяет дополнительно к</w:t>
      </w:r>
      <w:r w:rsidR="008C3B01">
        <w:rPr>
          <w:rFonts w:ascii="Times New Roman" w:eastAsia="Times New Roman" w:hAnsi="Times New Roman" w:cs="Times New Roman"/>
          <w:sz w:val="24"/>
          <w:szCs w:val="24"/>
          <w:lang w:eastAsia="ru-RU"/>
        </w:rPr>
        <w:t xml:space="preserve">онтролировать возможную контаминацию другими образцами или ампликонами. В пробирке с отрицательным контрольным образцом не должны детектироваться ДНК </w:t>
      </w:r>
      <w:r w:rsidR="008C3B01" w:rsidRPr="00CD3599">
        <w:rPr>
          <w:rFonts w:ascii="Times New Roman" w:eastAsia="Times New Roman" w:hAnsi="Times New Roman" w:cs="Times New Roman"/>
          <w:i/>
          <w:sz w:val="24"/>
          <w:szCs w:val="24"/>
          <w:lang w:eastAsia="ru-RU"/>
        </w:rPr>
        <w:t>C.</w:t>
      </w:r>
      <w:r w:rsidR="008C3B01">
        <w:rPr>
          <w:rFonts w:ascii="Times New Roman" w:eastAsia="Times New Roman" w:hAnsi="Times New Roman" w:cs="Times New Roman"/>
          <w:i/>
          <w:sz w:val="24"/>
          <w:szCs w:val="24"/>
          <w:lang w:eastAsia="ru-RU"/>
        </w:rPr>
        <w:t> </w:t>
      </w:r>
      <w:r w:rsidR="008C3B01" w:rsidRPr="00CD3599">
        <w:rPr>
          <w:rFonts w:ascii="Times New Roman" w:eastAsia="Times New Roman" w:hAnsi="Times New Roman" w:cs="Times New Roman"/>
          <w:i/>
          <w:sz w:val="24"/>
          <w:szCs w:val="24"/>
          <w:lang w:eastAsia="ru-RU"/>
        </w:rPr>
        <w:t>albicans,</w:t>
      </w:r>
      <w:r w:rsidR="008C3B01">
        <w:rPr>
          <w:rFonts w:ascii="Times New Roman" w:eastAsia="Times New Roman" w:hAnsi="Times New Roman" w:cs="Times New Roman"/>
          <w:sz w:val="24"/>
          <w:szCs w:val="24"/>
          <w:lang w:eastAsia="ru-RU"/>
        </w:rPr>
        <w:t xml:space="preserve"> </w:t>
      </w:r>
      <w:r w:rsidR="008C3B01" w:rsidRPr="00CD3599">
        <w:rPr>
          <w:rFonts w:ascii="Times New Roman" w:eastAsia="Times New Roman" w:hAnsi="Times New Roman" w:cs="Times New Roman"/>
          <w:i/>
          <w:sz w:val="24"/>
          <w:szCs w:val="24"/>
          <w:lang w:val="en-US" w:eastAsia="ru-RU"/>
        </w:rPr>
        <w:t>Pichia</w:t>
      </w:r>
      <w:r w:rsidR="008C3B01" w:rsidRPr="00CD3599">
        <w:rPr>
          <w:rFonts w:ascii="Times New Roman" w:eastAsia="Times New Roman" w:hAnsi="Times New Roman" w:cs="Times New Roman"/>
          <w:i/>
          <w:sz w:val="24"/>
          <w:szCs w:val="24"/>
          <w:lang w:eastAsia="ru-RU"/>
        </w:rPr>
        <w:t xml:space="preserve"> </w:t>
      </w:r>
      <w:r w:rsidR="008C3B01" w:rsidRPr="00CD3599">
        <w:rPr>
          <w:rFonts w:ascii="Times New Roman" w:eastAsia="Times New Roman" w:hAnsi="Times New Roman" w:cs="Times New Roman"/>
          <w:i/>
          <w:sz w:val="24"/>
          <w:szCs w:val="24"/>
          <w:lang w:val="en-US" w:eastAsia="ru-RU"/>
        </w:rPr>
        <w:t>kudriavzeveii</w:t>
      </w:r>
      <w:r w:rsidR="008C3B01" w:rsidRPr="00CD3599">
        <w:rPr>
          <w:rFonts w:ascii="Times New Roman" w:eastAsia="Times New Roman" w:hAnsi="Times New Roman" w:cs="Times New Roman"/>
          <w:i/>
          <w:sz w:val="24"/>
          <w:szCs w:val="24"/>
          <w:lang w:eastAsia="ru-RU"/>
        </w:rPr>
        <w:t xml:space="preserve"> (</w:t>
      </w:r>
      <w:r w:rsidR="008C3B01" w:rsidRPr="00CD3599">
        <w:rPr>
          <w:rFonts w:ascii="Times New Roman" w:eastAsia="Times New Roman" w:hAnsi="Times New Roman" w:cs="Times New Roman"/>
          <w:i/>
          <w:sz w:val="24"/>
          <w:szCs w:val="24"/>
          <w:lang w:val="en-US" w:eastAsia="ru-RU"/>
        </w:rPr>
        <w:t>C</w:t>
      </w:r>
      <w:r w:rsidR="008C3B01" w:rsidRPr="00CD3599">
        <w:rPr>
          <w:rFonts w:ascii="Times New Roman" w:eastAsia="Times New Roman" w:hAnsi="Times New Roman" w:cs="Times New Roman"/>
          <w:i/>
          <w:sz w:val="24"/>
          <w:szCs w:val="24"/>
          <w:lang w:eastAsia="ru-RU"/>
        </w:rPr>
        <w:t xml:space="preserve">. </w:t>
      </w:r>
      <w:r w:rsidR="008C3B01" w:rsidRPr="00CD3599">
        <w:rPr>
          <w:rFonts w:ascii="Times New Roman" w:eastAsia="Times New Roman" w:hAnsi="Times New Roman" w:cs="Times New Roman"/>
          <w:i/>
          <w:sz w:val="24"/>
          <w:szCs w:val="24"/>
          <w:lang w:val="en-US" w:eastAsia="ru-RU"/>
        </w:rPr>
        <w:t>krusei</w:t>
      </w:r>
      <w:r w:rsidR="008C3B01" w:rsidRPr="00CD3599">
        <w:rPr>
          <w:rFonts w:ascii="Times New Roman" w:eastAsia="Times New Roman" w:hAnsi="Times New Roman" w:cs="Times New Roman"/>
          <w:i/>
          <w:sz w:val="24"/>
          <w:szCs w:val="24"/>
          <w:lang w:eastAsia="ru-RU"/>
        </w:rPr>
        <w:t>)</w:t>
      </w:r>
      <w:r w:rsidR="008C3B01">
        <w:rPr>
          <w:rFonts w:ascii="Times New Roman" w:eastAsia="Times New Roman" w:hAnsi="Times New Roman" w:cs="Times New Roman"/>
          <w:sz w:val="24"/>
          <w:szCs w:val="24"/>
          <w:lang w:eastAsia="ru-RU"/>
        </w:rPr>
        <w:t xml:space="preserve">, </w:t>
      </w:r>
      <w:r w:rsidR="008C3B01" w:rsidRPr="00CD3599">
        <w:rPr>
          <w:rFonts w:ascii="Times New Roman" w:eastAsia="Times New Roman" w:hAnsi="Times New Roman" w:cs="Times New Roman"/>
          <w:i/>
          <w:sz w:val="24"/>
          <w:szCs w:val="24"/>
          <w:lang w:val="en-US" w:eastAsia="ru-RU"/>
        </w:rPr>
        <w:t>Nakaseomyces</w:t>
      </w:r>
      <w:r w:rsidR="008C3B01" w:rsidRPr="00CD3599">
        <w:rPr>
          <w:rFonts w:ascii="Times New Roman" w:eastAsia="Times New Roman" w:hAnsi="Times New Roman" w:cs="Times New Roman"/>
          <w:i/>
          <w:sz w:val="24"/>
          <w:szCs w:val="24"/>
          <w:lang w:eastAsia="ru-RU"/>
        </w:rPr>
        <w:t xml:space="preserve"> </w:t>
      </w:r>
      <w:r w:rsidR="008C3B01" w:rsidRPr="00CD3599">
        <w:rPr>
          <w:rFonts w:ascii="Times New Roman" w:eastAsia="Times New Roman" w:hAnsi="Times New Roman" w:cs="Times New Roman"/>
          <w:i/>
          <w:sz w:val="24"/>
          <w:szCs w:val="24"/>
          <w:lang w:val="en-US" w:eastAsia="ru-RU"/>
        </w:rPr>
        <w:t>glabrata</w:t>
      </w:r>
      <w:r w:rsidR="008C3B01" w:rsidRPr="00CD3599">
        <w:rPr>
          <w:rFonts w:ascii="Times New Roman" w:eastAsia="Times New Roman" w:hAnsi="Times New Roman" w:cs="Times New Roman"/>
          <w:i/>
          <w:sz w:val="24"/>
          <w:szCs w:val="24"/>
          <w:lang w:eastAsia="ru-RU"/>
        </w:rPr>
        <w:t xml:space="preserve"> (</w:t>
      </w:r>
      <w:r w:rsidR="008C3B01" w:rsidRPr="00CD3599">
        <w:rPr>
          <w:rFonts w:ascii="Times New Roman" w:eastAsia="Times New Roman" w:hAnsi="Times New Roman" w:cs="Times New Roman"/>
          <w:i/>
          <w:sz w:val="24"/>
          <w:szCs w:val="24"/>
          <w:lang w:val="en-US" w:eastAsia="ru-RU"/>
        </w:rPr>
        <w:t>C</w:t>
      </w:r>
      <w:r w:rsidR="008C3B01" w:rsidRPr="00CD3599">
        <w:rPr>
          <w:rFonts w:ascii="Times New Roman" w:eastAsia="Times New Roman" w:hAnsi="Times New Roman" w:cs="Times New Roman"/>
          <w:i/>
          <w:sz w:val="24"/>
          <w:szCs w:val="24"/>
          <w:lang w:eastAsia="ru-RU"/>
        </w:rPr>
        <w:t xml:space="preserve">. </w:t>
      </w:r>
      <w:r w:rsidR="008C3B01" w:rsidRPr="00CD3599">
        <w:rPr>
          <w:rFonts w:ascii="Times New Roman" w:eastAsia="Times New Roman" w:hAnsi="Times New Roman" w:cs="Times New Roman"/>
          <w:i/>
          <w:sz w:val="24"/>
          <w:szCs w:val="24"/>
          <w:lang w:val="en-US" w:eastAsia="ru-RU"/>
        </w:rPr>
        <w:t>glabrata</w:t>
      </w:r>
      <w:r w:rsidR="008C3B01" w:rsidRPr="00CD3599">
        <w:rPr>
          <w:rFonts w:ascii="Times New Roman" w:eastAsia="Times New Roman" w:hAnsi="Times New Roman" w:cs="Times New Roman"/>
          <w:i/>
          <w:sz w:val="24"/>
          <w:szCs w:val="24"/>
          <w:lang w:eastAsia="ru-RU"/>
        </w:rPr>
        <w:t>)</w:t>
      </w:r>
      <w:r w:rsidR="008C3B01">
        <w:rPr>
          <w:rFonts w:ascii="Times New Roman" w:eastAsia="Times New Roman" w:hAnsi="Times New Roman" w:cs="Times New Roman"/>
          <w:sz w:val="24"/>
          <w:szCs w:val="24"/>
          <w:lang w:eastAsia="ru-RU"/>
        </w:rPr>
        <w:t xml:space="preserve">, </w:t>
      </w:r>
      <w:r w:rsidR="008C3B01" w:rsidRPr="00CD3599">
        <w:rPr>
          <w:rFonts w:ascii="Times New Roman" w:eastAsia="Times New Roman" w:hAnsi="Times New Roman" w:cs="Times New Roman"/>
          <w:i/>
          <w:sz w:val="24"/>
          <w:szCs w:val="24"/>
          <w:lang w:val="en-US" w:eastAsia="ru-RU"/>
        </w:rPr>
        <w:t>C</w:t>
      </w:r>
      <w:r w:rsidR="008C3B01" w:rsidRPr="00CD3599">
        <w:rPr>
          <w:rFonts w:ascii="Times New Roman" w:eastAsia="Times New Roman" w:hAnsi="Times New Roman" w:cs="Times New Roman"/>
          <w:i/>
          <w:sz w:val="24"/>
          <w:szCs w:val="24"/>
          <w:lang w:eastAsia="ru-RU"/>
        </w:rPr>
        <w:t xml:space="preserve">. </w:t>
      </w:r>
      <w:r w:rsidR="008C3B01" w:rsidRPr="00CD3599">
        <w:rPr>
          <w:rFonts w:ascii="Times New Roman" w:eastAsia="Times New Roman" w:hAnsi="Times New Roman" w:cs="Times New Roman"/>
          <w:i/>
          <w:sz w:val="24"/>
          <w:szCs w:val="24"/>
          <w:lang w:val="en-US" w:eastAsia="ru-RU"/>
        </w:rPr>
        <w:t>tropicalis</w:t>
      </w:r>
      <w:r w:rsidR="008C3B01">
        <w:rPr>
          <w:rFonts w:ascii="Times New Roman" w:eastAsia="Times New Roman" w:hAnsi="Times New Roman" w:cs="Times New Roman"/>
          <w:sz w:val="24"/>
          <w:szCs w:val="24"/>
          <w:lang w:eastAsia="ru-RU"/>
        </w:rPr>
        <w:t xml:space="preserve">, </w:t>
      </w:r>
      <w:r w:rsidR="008C3B01" w:rsidRPr="00CD3599">
        <w:rPr>
          <w:rFonts w:ascii="Times New Roman" w:eastAsia="Times New Roman" w:hAnsi="Times New Roman" w:cs="Times New Roman"/>
          <w:i/>
          <w:sz w:val="24"/>
          <w:szCs w:val="24"/>
          <w:lang w:val="en-US" w:eastAsia="ru-RU"/>
        </w:rPr>
        <w:t>C</w:t>
      </w:r>
      <w:r w:rsidR="008C3B01" w:rsidRPr="00CD3599">
        <w:rPr>
          <w:rFonts w:ascii="Times New Roman" w:eastAsia="Times New Roman" w:hAnsi="Times New Roman" w:cs="Times New Roman"/>
          <w:i/>
          <w:sz w:val="24"/>
          <w:szCs w:val="24"/>
          <w:lang w:eastAsia="ru-RU"/>
        </w:rPr>
        <w:t>. </w:t>
      </w:r>
      <w:r w:rsidR="008C3B01" w:rsidRPr="00CD3599">
        <w:rPr>
          <w:rFonts w:ascii="Times New Roman" w:eastAsia="Times New Roman" w:hAnsi="Times New Roman" w:cs="Times New Roman"/>
          <w:i/>
          <w:sz w:val="24"/>
          <w:szCs w:val="24"/>
          <w:lang w:val="en-US" w:eastAsia="ru-RU"/>
        </w:rPr>
        <w:t>parapsilosis</w:t>
      </w:r>
      <w:r w:rsidR="008C3B01">
        <w:rPr>
          <w:rFonts w:ascii="Times New Roman" w:eastAsia="Times New Roman" w:hAnsi="Times New Roman" w:cs="Times New Roman"/>
          <w:sz w:val="24"/>
          <w:szCs w:val="24"/>
          <w:lang w:eastAsia="ru-RU"/>
        </w:rPr>
        <w:t xml:space="preserve">, </w:t>
      </w:r>
      <w:r w:rsidR="008C3B01" w:rsidRPr="00CD3599">
        <w:rPr>
          <w:rFonts w:ascii="Times New Roman" w:eastAsia="Times New Roman" w:hAnsi="Times New Roman" w:cs="Times New Roman"/>
          <w:i/>
          <w:sz w:val="24"/>
          <w:szCs w:val="24"/>
          <w:lang w:val="en-US" w:eastAsia="ru-RU"/>
        </w:rPr>
        <w:t>C</w:t>
      </w:r>
      <w:r w:rsidR="008C3B01" w:rsidRPr="00CD3599">
        <w:rPr>
          <w:rFonts w:ascii="Times New Roman" w:eastAsia="Times New Roman" w:hAnsi="Times New Roman" w:cs="Times New Roman"/>
          <w:i/>
          <w:sz w:val="24"/>
          <w:szCs w:val="24"/>
          <w:lang w:eastAsia="ru-RU"/>
        </w:rPr>
        <w:t xml:space="preserve">. </w:t>
      </w:r>
      <w:r w:rsidR="008C3B01" w:rsidRPr="00CD3599">
        <w:rPr>
          <w:rFonts w:ascii="Times New Roman" w:eastAsia="Times New Roman" w:hAnsi="Times New Roman" w:cs="Times New Roman"/>
          <w:i/>
          <w:sz w:val="24"/>
          <w:szCs w:val="24"/>
          <w:lang w:val="en-US" w:eastAsia="ru-RU"/>
        </w:rPr>
        <w:t>guilliermondii</w:t>
      </w:r>
      <w:r w:rsidR="008C3B01">
        <w:rPr>
          <w:rFonts w:ascii="Times New Roman" w:eastAsia="Times New Roman" w:hAnsi="Times New Roman" w:cs="Times New Roman"/>
          <w:sz w:val="24"/>
          <w:szCs w:val="24"/>
          <w:lang w:eastAsia="ru-RU"/>
        </w:rPr>
        <w:t xml:space="preserve">, </w:t>
      </w:r>
      <w:r w:rsidR="008C3B01" w:rsidRPr="00CD3599">
        <w:rPr>
          <w:rFonts w:ascii="Times New Roman" w:eastAsia="Times New Roman" w:hAnsi="Times New Roman" w:cs="Times New Roman"/>
          <w:i/>
          <w:sz w:val="24"/>
          <w:szCs w:val="24"/>
          <w:lang w:eastAsia="ru-RU"/>
        </w:rPr>
        <w:t>C. auris</w:t>
      </w:r>
      <w:r w:rsidR="008C3B01">
        <w:rPr>
          <w:rFonts w:ascii="Times New Roman" w:eastAsia="Times New Roman" w:hAnsi="Times New Roman" w:cs="Times New Roman"/>
          <w:sz w:val="24"/>
          <w:szCs w:val="24"/>
          <w:lang w:eastAsia="ru-RU"/>
        </w:rPr>
        <w:t xml:space="preserve">, а также ДНК других грибов (использование панфунгальных праймеров и зонда, специфичных для </w:t>
      </w:r>
      <w:r w:rsidR="008C3B01">
        <w:rPr>
          <w:rFonts w:ascii="Times New Roman" w:eastAsia="Times New Roman" w:hAnsi="Times New Roman" w:cs="Times New Roman"/>
          <w:sz w:val="24"/>
          <w:szCs w:val="24"/>
          <w:lang w:eastAsia="ru-RU"/>
        </w:rPr>
        <w:lastRenderedPageBreak/>
        <w:t xml:space="preserve">региона </w:t>
      </w:r>
      <w:r w:rsidR="008C3B01" w:rsidRPr="00221FB4">
        <w:rPr>
          <w:rFonts w:ascii="Times New Roman" w:hAnsi="Times New Roman"/>
          <w:i/>
          <w:sz w:val="24"/>
        </w:rPr>
        <w:t>5.8</w:t>
      </w:r>
      <w:r w:rsidR="008C3B01" w:rsidRPr="00221FB4">
        <w:rPr>
          <w:rFonts w:ascii="Times New Roman" w:hAnsi="Times New Roman"/>
          <w:i/>
          <w:sz w:val="24"/>
          <w:lang w:val="en-US"/>
        </w:rPr>
        <w:t>S</w:t>
      </w:r>
      <w:r w:rsidR="008C3B01">
        <w:rPr>
          <w:rFonts w:ascii="Times New Roman" w:hAnsi="Times New Roman"/>
          <w:sz w:val="24"/>
        </w:rPr>
        <w:t xml:space="preserve"> рДНК грибов</w:t>
      </w:r>
      <w:r w:rsidR="008C3B01">
        <w:rPr>
          <w:rFonts w:ascii="Times New Roman" w:eastAsia="Times New Roman" w:hAnsi="Times New Roman" w:cs="Times New Roman"/>
          <w:sz w:val="24"/>
          <w:szCs w:val="24"/>
          <w:lang w:eastAsia="ru-RU"/>
        </w:rPr>
        <w:t>) и ДНК человека (по гену β</w:t>
      </w:r>
      <w:r w:rsidR="008C3B01" w:rsidRPr="00C85DBD">
        <w:rPr>
          <w:rFonts w:ascii="Times New Roman" w:eastAsia="Times New Roman" w:hAnsi="Times New Roman" w:cs="Times New Roman"/>
          <w:sz w:val="24"/>
          <w:szCs w:val="24"/>
          <w:lang w:eastAsia="ru-RU"/>
        </w:rPr>
        <w:t xml:space="preserve">-глобина </w:t>
      </w:r>
      <w:r w:rsidR="008C3B01" w:rsidRPr="00C85DBD">
        <w:rPr>
          <w:rFonts w:ascii="Times New Roman" w:eastAsia="Times New Roman" w:hAnsi="Times New Roman" w:cs="Times New Roman"/>
          <w:i/>
          <w:sz w:val="24"/>
          <w:szCs w:val="24"/>
          <w:lang w:eastAsia="ru-RU"/>
        </w:rPr>
        <w:t>Glob</w:t>
      </w:r>
      <w:r w:rsidR="008C3B01">
        <w:rPr>
          <w:rFonts w:ascii="Times New Roman" w:eastAsia="Times New Roman" w:hAnsi="Times New Roman" w:cs="Times New Roman"/>
          <w:sz w:val="24"/>
          <w:szCs w:val="24"/>
          <w:lang w:eastAsia="ru-RU"/>
        </w:rPr>
        <w:t>).</w:t>
      </w:r>
      <w:r w:rsidR="008C3B01" w:rsidRPr="008C3B01">
        <w:t xml:space="preserve"> </w:t>
      </w:r>
      <w:r w:rsidR="008C3B01" w:rsidRPr="008C3B01">
        <w:rPr>
          <w:rFonts w:ascii="Times New Roman" w:eastAsia="Times New Roman" w:hAnsi="Times New Roman" w:cs="Times New Roman"/>
          <w:sz w:val="24"/>
          <w:szCs w:val="24"/>
          <w:lang w:eastAsia="ru-RU"/>
        </w:rPr>
        <w:t xml:space="preserve">В случае несоответствия результата, полученного для контрольного образца, заданным критериям валидности, положительные результаты для исследуемых образцов в постановке считаются недостоверными, необходимо предпринять меры по выявлению и ликвидации источника контаминации и повторить исследование всех образцов и контроля, начиная с этапа </w:t>
      </w:r>
      <w:r w:rsidR="008C3B01">
        <w:rPr>
          <w:rFonts w:ascii="Times New Roman" w:eastAsia="Times New Roman" w:hAnsi="Times New Roman" w:cs="Times New Roman"/>
          <w:sz w:val="24"/>
          <w:szCs w:val="24"/>
          <w:lang w:eastAsia="ru-RU"/>
        </w:rPr>
        <w:t>постановки реакции амплификации</w:t>
      </w:r>
      <w:r w:rsidR="008C3B01" w:rsidRPr="008C3B01">
        <w:rPr>
          <w:rFonts w:ascii="Times New Roman" w:eastAsia="Times New Roman" w:hAnsi="Times New Roman" w:cs="Times New Roman"/>
          <w:sz w:val="24"/>
          <w:szCs w:val="24"/>
          <w:lang w:eastAsia="ru-RU"/>
        </w:rPr>
        <w:t>.</w:t>
      </w:r>
    </w:p>
    <w:p w:rsidR="00FF0027" w:rsidRDefault="008C3B01" w:rsidP="00861144">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качестве положительных контролей ПЦР используются реагенты ПКО ДНК 1 </w:t>
      </w:r>
      <w:r w:rsidR="00A44649" w:rsidRPr="00FB4C49">
        <w:rPr>
          <w:rFonts w:ascii="Times New Roman" w:eastAsia="Times New Roman" w:hAnsi="Times New Roman" w:cs="Times New Roman"/>
          <w:i/>
          <w:sz w:val="24"/>
          <w:szCs w:val="24"/>
          <w:lang w:eastAsia="ru-RU"/>
        </w:rPr>
        <w:t>Candida auris / Meyerozyma guilliermondii (C. guilliermondii) / Nakaseomyces glabratus (C. glabrata) / C. tropicalis / ДНК человека</w:t>
      </w:r>
      <w:r w:rsidR="00A44649" w:rsidRPr="00A4464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 ПКО ДНК 2</w:t>
      </w:r>
      <w:r w:rsidR="00A44649">
        <w:rPr>
          <w:rFonts w:ascii="Times New Roman" w:eastAsia="Times New Roman" w:hAnsi="Times New Roman" w:cs="Times New Roman"/>
          <w:sz w:val="24"/>
          <w:szCs w:val="24"/>
          <w:lang w:eastAsia="ru-RU"/>
        </w:rPr>
        <w:t xml:space="preserve"> </w:t>
      </w:r>
      <w:r w:rsidR="00A44649" w:rsidRPr="00FB4C49">
        <w:rPr>
          <w:rFonts w:ascii="Times New Roman" w:eastAsia="Times New Roman" w:hAnsi="Times New Roman" w:cs="Times New Roman"/>
          <w:i/>
          <w:sz w:val="24"/>
          <w:szCs w:val="24"/>
          <w:lang w:eastAsia="ru-RU"/>
        </w:rPr>
        <w:t>Candida parapsilosis / C. albicans / Pichia kudriavzeveii (C. krusei)</w:t>
      </w:r>
      <w:r>
        <w:rPr>
          <w:rFonts w:ascii="Times New Roman" w:eastAsia="Times New Roman" w:hAnsi="Times New Roman" w:cs="Times New Roman"/>
          <w:sz w:val="24"/>
          <w:szCs w:val="24"/>
          <w:lang w:eastAsia="ru-RU"/>
        </w:rPr>
        <w:t xml:space="preserve">, входящие в состав набора. В случае несоответствия результатов для положительных контролей заданным критериям валидности, результаты для всех образцов в постановке считаются недостоверными, требуется повторить исследование всех исследуемых образцов и контролей, начиная с этапа </w:t>
      </w:r>
      <w:r w:rsidRPr="008C3B01">
        <w:rPr>
          <w:rFonts w:ascii="Times New Roman" w:eastAsia="Times New Roman" w:hAnsi="Times New Roman" w:cs="Times New Roman"/>
          <w:sz w:val="24"/>
          <w:szCs w:val="24"/>
          <w:lang w:eastAsia="ru-RU"/>
        </w:rPr>
        <w:t>постановки реакции амплификации.</w:t>
      </w:r>
    </w:p>
    <w:p w:rsidR="008C3B01" w:rsidRPr="008C3B01" w:rsidRDefault="008C3B01" w:rsidP="00861144">
      <w:pPr>
        <w:spacing w:after="0" w:line="360" w:lineRule="auto"/>
        <w:ind w:firstLine="709"/>
        <w:jc w:val="both"/>
        <w:rPr>
          <w:rFonts w:ascii="Times New Roman" w:eastAsia="Times New Roman" w:hAnsi="Times New Roman" w:cs="Times New Roman"/>
          <w:b/>
          <w:sz w:val="24"/>
          <w:szCs w:val="24"/>
          <w:lang w:eastAsia="ru-RU"/>
        </w:rPr>
      </w:pPr>
      <w:r w:rsidRPr="008C3B01">
        <w:rPr>
          <w:rFonts w:ascii="Times New Roman" w:eastAsia="Times New Roman" w:hAnsi="Times New Roman" w:cs="Times New Roman"/>
          <w:b/>
          <w:sz w:val="24"/>
          <w:szCs w:val="24"/>
          <w:lang w:eastAsia="ru-RU"/>
        </w:rPr>
        <w:t>3.1.2 Контроль ингибирования</w:t>
      </w:r>
    </w:p>
    <w:p w:rsidR="008C3B01" w:rsidRPr="00231911" w:rsidRDefault="0065052E" w:rsidP="00861144">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контроля всех этапов исследования, эффективности экстракции ДНК (при работе с </w:t>
      </w:r>
      <w:r w:rsidRPr="0065052E">
        <w:rPr>
          <w:rFonts w:ascii="Times New Roman" w:eastAsia="Times New Roman" w:hAnsi="Times New Roman" w:cs="Times New Roman"/>
          <w:sz w:val="24"/>
          <w:szCs w:val="24"/>
          <w:lang w:eastAsia="ru-RU"/>
        </w:rPr>
        <w:t>биологическим материалом человека</w:t>
      </w:r>
      <w:r>
        <w:rPr>
          <w:rFonts w:ascii="Times New Roman" w:eastAsia="Times New Roman" w:hAnsi="Times New Roman" w:cs="Times New Roman"/>
          <w:sz w:val="24"/>
          <w:szCs w:val="24"/>
          <w:lang w:eastAsia="ru-RU"/>
        </w:rPr>
        <w:t xml:space="preserve"> (кровь)</w:t>
      </w:r>
      <w:r w:rsidRPr="0065052E">
        <w:rPr>
          <w:rFonts w:ascii="Times New Roman" w:eastAsia="Times New Roman" w:hAnsi="Times New Roman" w:cs="Times New Roman"/>
          <w:sz w:val="24"/>
          <w:szCs w:val="24"/>
          <w:lang w:eastAsia="ru-RU"/>
        </w:rPr>
        <w:t xml:space="preserve"> и образца</w:t>
      </w:r>
      <w:r>
        <w:rPr>
          <w:rFonts w:ascii="Times New Roman" w:eastAsia="Times New Roman" w:hAnsi="Times New Roman" w:cs="Times New Roman"/>
          <w:sz w:val="24"/>
          <w:szCs w:val="24"/>
          <w:lang w:eastAsia="ru-RU"/>
        </w:rPr>
        <w:t>ми</w:t>
      </w:r>
      <w:r w:rsidRPr="0065052E">
        <w:rPr>
          <w:rFonts w:ascii="Times New Roman" w:eastAsia="Times New Roman" w:hAnsi="Times New Roman" w:cs="Times New Roman"/>
          <w:sz w:val="24"/>
          <w:szCs w:val="24"/>
          <w:lang w:eastAsia="ru-RU"/>
        </w:rPr>
        <w:t xml:space="preserve"> культур</w:t>
      </w:r>
      <w:r>
        <w:rPr>
          <w:rFonts w:ascii="Times New Roman" w:eastAsia="Times New Roman" w:hAnsi="Times New Roman" w:cs="Times New Roman"/>
          <w:sz w:val="24"/>
          <w:szCs w:val="24"/>
          <w:lang w:eastAsia="ru-RU"/>
        </w:rPr>
        <w:t xml:space="preserve"> грибов</w:t>
      </w:r>
      <w:r w:rsidR="00E65BA4">
        <w:rPr>
          <w:rFonts w:ascii="Times New Roman" w:eastAsia="Times New Roman" w:hAnsi="Times New Roman" w:cs="Times New Roman"/>
          <w:sz w:val="24"/>
          <w:szCs w:val="24"/>
          <w:lang w:eastAsia="ru-RU"/>
        </w:rPr>
        <w:t xml:space="preserve"> (в том числе гемокультур) и оценки влияния ингибиторов ПЦР в Наборе реагентов предусмотрено использование </w:t>
      </w:r>
      <w:r w:rsidR="00231911">
        <w:rPr>
          <w:rFonts w:ascii="Times New Roman" w:eastAsia="Times New Roman" w:hAnsi="Times New Roman" w:cs="Times New Roman"/>
          <w:sz w:val="24"/>
          <w:szCs w:val="24"/>
          <w:lang w:eastAsia="ru-RU"/>
        </w:rPr>
        <w:t>не только</w:t>
      </w:r>
      <w:r w:rsidRPr="0065052E">
        <w:rPr>
          <w:rFonts w:ascii="Times New Roman" w:eastAsia="Times New Roman" w:hAnsi="Times New Roman" w:cs="Times New Roman"/>
          <w:sz w:val="24"/>
          <w:szCs w:val="24"/>
          <w:lang w:eastAsia="ru-RU"/>
        </w:rPr>
        <w:t xml:space="preserve"> видоспецифичных праймеров и флуоресцентно-меченых зондов, необходимых для видовой идентификации,</w:t>
      </w:r>
      <w:r w:rsidR="00231911">
        <w:rPr>
          <w:rFonts w:ascii="Times New Roman" w:eastAsia="Times New Roman" w:hAnsi="Times New Roman" w:cs="Times New Roman"/>
          <w:sz w:val="24"/>
          <w:szCs w:val="24"/>
          <w:lang w:eastAsia="ru-RU"/>
        </w:rPr>
        <w:t xml:space="preserve"> но и</w:t>
      </w:r>
      <w:r w:rsidRPr="0065052E">
        <w:rPr>
          <w:rFonts w:ascii="Times New Roman" w:eastAsia="Times New Roman" w:hAnsi="Times New Roman" w:cs="Times New Roman"/>
          <w:sz w:val="24"/>
          <w:szCs w:val="24"/>
          <w:lang w:eastAsia="ru-RU"/>
        </w:rPr>
        <w:t xml:space="preserve"> олигонуклетидны</w:t>
      </w:r>
      <w:r w:rsidR="00E65BA4">
        <w:rPr>
          <w:rFonts w:ascii="Times New Roman" w:eastAsia="Times New Roman" w:hAnsi="Times New Roman" w:cs="Times New Roman"/>
          <w:sz w:val="24"/>
          <w:szCs w:val="24"/>
          <w:lang w:eastAsia="ru-RU"/>
        </w:rPr>
        <w:t>х</w:t>
      </w:r>
      <w:r w:rsidRPr="0065052E">
        <w:rPr>
          <w:rFonts w:ascii="Times New Roman" w:eastAsia="Times New Roman" w:hAnsi="Times New Roman" w:cs="Times New Roman"/>
          <w:sz w:val="24"/>
          <w:szCs w:val="24"/>
          <w:lang w:eastAsia="ru-RU"/>
        </w:rPr>
        <w:t xml:space="preserve"> последовательност</w:t>
      </w:r>
      <w:r w:rsidR="00E65BA4">
        <w:rPr>
          <w:rFonts w:ascii="Times New Roman" w:eastAsia="Times New Roman" w:hAnsi="Times New Roman" w:cs="Times New Roman"/>
          <w:sz w:val="24"/>
          <w:szCs w:val="24"/>
          <w:lang w:eastAsia="ru-RU"/>
        </w:rPr>
        <w:t>ей</w:t>
      </w:r>
      <w:r w:rsidRPr="0065052E">
        <w:rPr>
          <w:rFonts w:ascii="Times New Roman" w:eastAsia="Times New Roman" w:hAnsi="Times New Roman" w:cs="Times New Roman"/>
          <w:sz w:val="24"/>
          <w:szCs w:val="24"/>
          <w:lang w:eastAsia="ru-RU"/>
        </w:rPr>
        <w:t xml:space="preserve"> специфичны</w:t>
      </w:r>
      <w:r w:rsidR="00E65BA4">
        <w:rPr>
          <w:rFonts w:ascii="Times New Roman" w:eastAsia="Times New Roman" w:hAnsi="Times New Roman" w:cs="Times New Roman"/>
          <w:sz w:val="24"/>
          <w:szCs w:val="24"/>
          <w:lang w:eastAsia="ru-RU"/>
        </w:rPr>
        <w:t>х</w:t>
      </w:r>
      <w:r w:rsidRPr="0065052E">
        <w:rPr>
          <w:rFonts w:ascii="Times New Roman" w:eastAsia="Times New Roman" w:hAnsi="Times New Roman" w:cs="Times New Roman"/>
          <w:sz w:val="24"/>
          <w:szCs w:val="24"/>
          <w:lang w:eastAsia="ru-RU"/>
        </w:rPr>
        <w:t xml:space="preserve"> для гена </w:t>
      </w:r>
      <w:r w:rsidR="00E65BA4">
        <w:rPr>
          <w:rFonts w:ascii="Times New Roman" w:eastAsia="Times New Roman" w:hAnsi="Times New Roman" w:cs="Times New Roman"/>
          <w:sz w:val="24"/>
          <w:szCs w:val="24"/>
          <w:lang w:eastAsia="ru-RU"/>
        </w:rPr>
        <w:t>β</w:t>
      </w:r>
      <w:r w:rsidR="00E65BA4" w:rsidRPr="00C85DBD">
        <w:rPr>
          <w:rFonts w:ascii="Times New Roman" w:eastAsia="Times New Roman" w:hAnsi="Times New Roman" w:cs="Times New Roman"/>
          <w:sz w:val="24"/>
          <w:szCs w:val="24"/>
          <w:lang w:eastAsia="ru-RU"/>
        </w:rPr>
        <w:t>-глобина</w:t>
      </w:r>
      <w:r w:rsidR="00E65BA4">
        <w:rPr>
          <w:rFonts w:ascii="Times New Roman" w:eastAsia="Times New Roman" w:hAnsi="Times New Roman" w:cs="Times New Roman"/>
          <w:sz w:val="24"/>
          <w:szCs w:val="24"/>
          <w:lang w:eastAsia="ru-RU"/>
        </w:rPr>
        <w:t xml:space="preserve"> человека</w:t>
      </w:r>
      <w:r w:rsidR="00E65BA4" w:rsidRPr="00C85DBD">
        <w:rPr>
          <w:rFonts w:ascii="Times New Roman" w:eastAsia="Times New Roman" w:hAnsi="Times New Roman" w:cs="Times New Roman"/>
          <w:sz w:val="24"/>
          <w:szCs w:val="24"/>
          <w:lang w:eastAsia="ru-RU"/>
        </w:rPr>
        <w:t xml:space="preserve"> </w:t>
      </w:r>
      <w:r w:rsidR="00E65BA4" w:rsidRPr="00C85DBD">
        <w:rPr>
          <w:rFonts w:ascii="Times New Roman" w:eastAsia="Times New Roman" w:hAnsi="Times New Roman" w:cs="Times New Roman"/>
          <w:i/>
          <w:sz w:val="24"/>
          <w:szCs w:val="24"/>
          <w:lang w:eastAsia="ru-RU"/>
        </w:rPr>
        <w:t>Glob</w:t>
      </w:r>
      <w:r w:rsidR="00E65BA4" w:rsidRPr="0065052E">
        <w:rPr>
          <w:rFonts w:ascii="Times New Roman" w:eastAsia="Times New Roman" w:hAnsi="Times New Roman" w:cs="Times New Roman"/>
          <w:sz w:val="24"/>
          <w:szCs w:val="24"/>
          <w:lang w:eastAsia="ru-RU"/>
        </w:rPr>
        <w:t xml:space="preserve"> </w:t>
      </w:r>
      <w:r w:rsidRPr="0065052E">
        <w:rPr>
          <w:rFonts w:ascii="Times New Roman" w:eastAsia="Times New Roman" w:hAnsi="Times New Roman" w:cs="Times New Roman"/>
          <w:sz w:val="24"/>
          <w:szCs w:val="24"/>
          <w:lang w:eastAsia="ru-RU"/>
        </w:rPr>
        <w:t>– в качестве эндогенного контроля реакции при работе с биосубстратами</w:t>
      </w:r>
      <w:r w:rsidR="00C3624A">
        <w:rPr>
          <w:rFonts w:ascii="Times New Roman" w:eastAsia="Times New Roman" w:hAnsi="Times New Roman" w:cs="Times New Roman"/>
          <w:sz w:val="24"/>
          <w:szCs w:val="24"/>
          <w:lang w:eastAsia="ru-RU"/>
        </w:rPr>
        <w:t xml:space="preserve">, </w:t>
      </w:r>
      <w:r w:rsidRPr="0065052E">
        <w:rPr>
          <w:rFonts w:ascii="Times New Roman" w:eastAsia="Times New Roman" w:hAnsi="Times New Roman" w:cs="Times New Roman"/>
          <w:sz w:val="24"/>
          <w:szCs w:val="24"/>
          <w:lang w:eastAsia="ru-RU"/>
        </w:rPr>
        <w:t>содержащими клетки человека</w:t>
      </w:r>
      <w:r w:rsidR="00C3624A">
        <w:rPr>
          <w:rFonts w:ascii="Times New Roman" w:eastAsia="Times New Roman" w:hAnsi="Times New Roman" w:cs="Times New Roman"/>
          <w:sz w:val="24"/>
          <w:szCs w:val="24"/>
          <w:lang w:eastAsia="ru-RU"/>
        </w:rPr>
        <w:t>;</w:t>
      </w:r>
      <w:r w:rsidRPr="0065052E">
        <w:rPr>
          <w:rFonts w:ascii="Times New Roman" w:eastAsia="Times New Roman" w:hAnsi="Times New Roman" w:cs="Times New Roman"/>
          <w:sz w:val="24"/>
          <w:szCs w:val="24"/>
          <w:lang w:eastAsia="ru-RU"/>
        </w:rPr>
        <w:t xml:space="preserve"> и пан-грибков</w:t>
      </w:r>
      <w:r w:rsidR="00231911">
        <w:rPr>
          <w:rFonts w:ascii="Times New Roman" w:eastAsia="Times New Roman" w:hAnsi="Times New Roman" w:cs="Times New Roman"/>
          <w:sz w:val="24"/>
          <w:szCs w:val="24"/>
          <w:lang w:eastAsia="ru-RU"/>
        </w:rPr>
        <w:t xml:space="preserve">ых праймеров и зонда </w:t>
      </w:r>
      <w:r w:rsidR="00231911" w:rsidRPr="00231911">
        <w:rPr>
          <w:rFonts w:ascii="Times New Roman" w:eastAsia="Times New Roman" w:hAnsi="Times New Roman" w:cs="Times New Roman"/>
          <w:sz w:val="24"/>
          <w:szCs w:val="24"/>
          <w:lang w:eastAsia="ru-RU"/>
        </w:rPr>
        <w:t>в качестве</w:t>
      </w:r>
      <w:r w:rsidRPr="00231911">
        <w:rPr>
          <w:rFonts w:ascii="Times New Roman" w:eastAsia="Times New Roman" w:hAnsi="Times New Roman" w:cs="Times New Roman"/>
          <w:sz w:val="24"/>
          <w:szCs w:val="24"/>
          <w:lang w:eastAsia="ru-RU"/>
        </w:rPr>
        <w:t xml:space="preserve"> эндогенн</w:t>
      </w:r>
      <w:r w:rsidR="00231911" w:rsidRPr="00231911">
        <w:rPr>
          <w:rFonts w:ascii="Times New Roman" w:eastAsia="Times New Roman" w:hAnsi="Times New Roman" w:cs="Times New Roman"/>
          <w:sz w:val="24"/>
          <w:szCs w:val="24"/>
          <w:lang w:eastAsia="ru-RU"/>
        </w:rPr>
        <w:t>ого</w:t>
      </w:r>
      <w:r w:rsidRPr="00231911">
        <w:rPr>
          <w:rFonts w:ascii="Times New Roman" w:eastAsia="Times New Roman" w:hAnsi="Times New Roman" w:cs="Times New Roman"/>
          <w:sz w:val="24"/>
          <w:szCs w:val="24"/>
          <w:lang w:eastAsia="ru-RU"/>
        </w:rPr>
        <w:t xml:space="preserve"> контрол</w:t>
      </w:r>
      <w:r w:rsidR="00231911" w:rsidRPr="00231911">
        <w:rPr>
          <w:rFonts w:ascii="Times New Roman" w:eastAsia="Times New Roman" w:hAnsi="Times New Roman" w:cs="Times New Roman"/>
          <w:sz w:val="24"/>
          <w:szCs w:val="24"/>
          <w:lang w:eastAsia="ru-RU"/>
        </w:rPr>
        <w:t>я</w:t>
      </w:r>
      <w:r w:rsidRPr="00231911">
        <w:rPr>
          <w:rFonts w:ascii="Times New Roman" w:eastAsia="Times New Roman" w:hAnsi="Times New Roman" w:cs="Times New Roman"/>
          <w:sz w:val="24"/>
          <w:szCs w:val="24"/>
          <w:lang w:eastAsia="ru-RU"/>
        </w:rPr>
        <w:t xml:space="preserve"> реакции при работе с культурами дрожжевых грибов, что позволяет не использовать дополнительно внутренние контрольные образцы (ВКО).</w:t>
      </w:r>
      <w:r w:rsidR="00E65BA4" w:rsidRPr="00231911">
        <w:rPr>
          <w:rFonts w:ascii="Times New Roman" w:eastAsia="Times New Roman" w:hAnsi="Times New Roman" w:cs="Times New Roman"/>
          <w:sz w:val="24"/>
          <w:szCs w:val="24"/>
          <w:lang w:eastAsia="ru-RU"/>
        </w:rPr>
        <w:t xml:space="preserve"> Е</w:t>
      </w:r>
      <w:r w:rsidR="00CB2F6E" w:rsidRPr="00231911">
        <w:rPr>
          <w:rFonts w:ascii="Times New Roman" w:eastAsia="Times New Roman" w:hAnsi="Times New Roman" w:cs="Times New Roman"/>
          <w:sz w:val="24"/>
          <w:szCs w:val="24"/>
          <w:lang w:eastAsia="ru-RU"/>
        </w:rPr>
        <w:t xml:space="preserve">сли в исследуемых образцах, отрицательных на наличие ДНК исследуемых возбудителей микозов, </w:t>
      </w:r>
      <w:r w:rsidR="00231911" w:rsidRPr="00231911">
        <w:rPr>
          <w:rFonts w:ascii="Times New Roman" w:eastAsia="Times New Roman" w:hAnsi="Times New Roman" w:cs="Times New Roman"/>
          <w:sz w:val="24"/>
          <w:szCs w:val="24"/>
          <w:lang w:eastAsia="ru-RU"/>
        </w:rPr>
        <w:t xml:space="preserve">выделенных из крови или из культур грибов, не обнаружен </w:t>
      </w:r>
      <w:r w:rsidR="00C3624A">
        <w:rPr>
          <w:rFonts w:ascii="Times New Roman" w:eastAsia="Times New Roman" w:hAnsi="Times New Roman" w:cs="Times New Roman"/>
          <w:sz w:val="24"/>
          <w:szCs w:val="24"/>
          <w:lang w:eastAsia="ru-RU"/>
        </w:rPr>
        <w:t>ген</w:t>
      </w:r>
      <w:r w:rsidR="00231911" w:rsidRPr="00231911">
        <w:rPr>
          <w:rFonts w:ascii="Times New Roman" w:eastAsia="Times New Roman" w:hAnsi="Times New Roman" w:cs="Times New Roman"/>
          <w:sz w:val="24"/>
          <w:szCs w:val="24"/>
          <w:lang w:eastAsia="ru-RU"/>
        </w:rPr>
        <w:t xml:space="preserve"> β-глобина человека </w:t>
      </w:r>
      <w:r w:rsidR="00231911" w:rsidRPr="00C3624A">
        <w:rPr>
          <w:rFonts w:ascii="Times New Roman" w:eastAsia="Times New Roman" w:hAnsi="Times New Roman" w:cs="Times New Roman"/>
          <w:i/>
          <w:sz w:val="24"/>
          <w:szCs w:val="24"/>
          <w:lang w:eastAsia="ru-RU"/>
        </w:rPr>
        <w:t>Glob</w:t>
      </w:r>
      <w:r w:rsidR="00231911" w:rsidRPr="00231911">
        <w:rPr>
          <w:rFonts w:ascii="Times New Roman" w:eastAsia="Times New Roman" w:hAnsi="Times New Roman" w:cs="Times New Roman"/>
          <w:sz w:val="24"/>
          <w:szCs w:val="24"/>
          <w:lang w:eastAsia="ru-RU"/>
        </w:rPr>
        <w:t xml:space="preserve"> (ПЦР смесь I, канал Cy5.5) или фрагмент 5.8S рибосомальной рДНК грибов (ПЦР смесь II, канал Cy5), соответственно, то результаты данных образцов считаются недостоверными, требуется повторить их анализ, начиная с этапа выделения ДНК.</w:t>
      </w:r>
    </w:p>
    <w:p w:rsidR="00FF0027" w:rsidRPr="0065052E" w:rsidRDefault="0065052E" w:rsidP="00861144">
      <w:pPr>
        <w:spacing w:after="0" w:line="360" w:lineRule="auto"/>
        <w:ind w:firstLine="709"/>
        <w:jc w:val="both"/>
        <w:rPr>
          <w:rFonts w:ascii="Times New Roman" w:eastAsia="Times New Roman" w:hAnsi="Times New Roman" w:cs="Times New Roman"/>
          <w:b/>
          <w:sz w:val="24"/>
          <w:szCs w:val="24"/>
          <w:lang w:eastAsia="ru-RU"/>
        </w:rPr>
      </w:pPr>
      <w:r w:rsidRPr="0065052E">
        <w:rPr>
          <w:rFonts w:ascii="Times New Roman" w:eastAsia="Times New Roman" w:hAnsi="Times New Roman" w:cs="Times New Roman"/>
          <w:b/>
          <w:sz w:val="24"/>
          <w:szCs w:val="24"/>
          <w:lang w:eastAsia="ru-RU"/>
        </w:rPr>
        <w:t>3.1.3 Мониторинг лаборатории на наличие контаминации</w:t>
      </w:r>
    </w:p>
    <w:p w:rsidR="0065052E" w:rsidRDefault="009C79B7" w:rsidP="00861144">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Рекомендуется раз в месяц проводить мониторинг лаборатории на контаминацию продуктами амплификации, исследуемыми образцами, положительными контрольными образцами. Оценка наличия/отсутствия контаминации проводится путем исследования смывов с различных объектов: пипеток,</w:t>
      </w:r>
      <w:r w:rsidR="00FC71DC">
        <w:rPr>
          <w:rFonts w:ascii="Times New Roman" w:eastAsia="Times New Roman" w:hAnsi="Times New Roman" w:cs="Times New Roman"/>
          <w:sz w:val="24"/>
          <w:szCs w:val="24"/>
          <w:lang w:eastAsia="ru-RU"/>
        </w:rPr>
        <w:t xml:space="preserve"> штативов, </w:t>
      </w:r>
      <w:r>
        <w:rPr>
          <w:rFonts w:ascii="Times New Roman" w:eastAsia="Times New Roman" w:hAnsi="Times New Roman" w:cs="Times New Roman"/>
          <w:sz w:val="24"/>
          <w:szCs w:val="24"/>
          <w:lang w:eastAsia="ru-RU"/>
        </w:rPr>
        <w:t>рабочих п</w:t>
      </w:r>
      <w:r w:rsidR="00FC71DC">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вер</w:t>
      </w:r>
      <w:r w:rsidR="00FC71DC">
        <w:rPr>
          <w:rFonts w:ascii="Times New Roman" w:eastAsia="Times New Roman" w:hAnsi="Times New Roman" w:cs="Times New Roman"/>
          <w:sz w:val="24"/>
          <w:szCs w:val="24"/>
          <w:lang w:eastAsia="ru-RU"/>
        </w:rPr>
        <w:t xml:space="preserve">хностей лабораторной </w:t>
      </w:r>
      <w:r w:rsidR="00FC71DC">
        <w:rPr>
          <w:rFonts w:ascii="Times New Roman" w:eastAsia="Times New Roman" w:hAnsi="Times New Roman" w:cs="Times New Roman"/>
          <w:sz w:val="24"/>
          <w:szCs w:val="24"/>
          <w:lang w:eastAsia="ru-RU"/>
        </w:rPr>
        <w:lastRenderedPageBreak/>
        <w:t>мебели, ламинарных шкафов, оборудования и поверхностей помещений. Взятие и исследование смывов следует проводить согласно процедуре, описанной в МУ 1.3.2569-09 «</w:t>
      </w:r>
      <w:r w:rsidR="00FC71DC" w:rsidRPr="00FC71DC">
        <w:rPr>
          <w:rFonts w:ascii="Times New Roman" w:eastAsia="Times New Roman" w:hAnsi="Times New Roman" w:cs="Times New Roman"/>
          <w:sz w:val="24"/>
          <w:szCs w:val="24"/>
          <w:lang w:eastAsia="ru-RU"/>
        </w:rPr>
        <w:t>Организация работы лабораторий, использующих методы амплификации нуклеиновых кислот, при работе с материалом, содержащим микроорганизмы I-IV групп патогенности</w:t>
      </w:r>
      <w:r w:rsidR="00FC71DC">
        <w:rPr>
          <w:rFonts w:ascii="Times New Roman" w:eastAsia="Times New Roman" w:hAnsi="Times New Roman" w:cs="Times New Roman"/>
          <w:sz w:val="24"/>
          <w:szCs w:val="24"/>
          <w:lang w:eastAsia="ru-RU"/>
        </w:rPr>
        <w:t>». При выявлении контаминации необходимо провести обработку лаборатории моющими и дезинфицирующими растворами согласно указаниям, описанным в МУ 1.3.2569-09. Также для предотвращения контаминации лаборатории или в качестве мер по деконтаминации рабочих зон рекомендуется использовать раствор для дезактивации нуклеиновых кислот, например</w:t>
      </w:r>
      <w:r w:rsidR="00AB3A38">
        <w:rPr>
          <w:rFonts w:ascii="Times New Roman" w:eastAsia="Times New Roman" w:hAnsi="Times New Roman" w:cs="Times New Roman"/>
          <w:sz w:val="24"/>
          <w:szCs w:val="24"/>
          <w:lang w:eastAsia="ru-RU"/>
        </w:rPr>
        <w:t>,</w:t>
      </w:r>
      <w:r w:rsidR="00FC71DC">
        <w:rPr>
          <w:rFonts w:ascii="Times New Roman" w:eastAsia="Times New Roman" w:hAnsi="Times New Roman" w:cs="Times New Roman"/>
          <w:sz w:val="24"/>
          <w:szCs w:val="24"/>
          <w:lang w:eastAsia="ru-RU"/>
        </w:rPr>
        <w:t xml:space="preserve"> «Олигатор» производства ООО «НекстБио», Россия.</w:t>
      </w:r>
    </w:p>
    <w:p w:rsidR="00FF0027" w:rsidRDefault="00FF0027" w:rsidP="00861144">
      <w:pPr>
        <w:spacing w:after="0" w:line="360" w:lineRule="auto"/>
        <w:ind w:firstLine="709"/>
        <w:jc w:val="both"/>
        <w:rPr>
          <w:rFonts w:ascii="Times New Roman" w:eastAsia="Times New Roman" w:hAnsi="Times New Roman" w:cs="Times New Roman"/>
          <w:sz w:val="24"/>
          <w:szCs w:val="24"/>
          <w:lang w:eastAsia="ru-RU"/>
        </w:rPr>
      </w:pPr>
    </w:p>
    <w:p w:rsidR="00FC71DC" w:rsidRPr="00FC71DC" w:rsidRDefault="00FC71DC" w:rsidP="00EA1708">
      <w:pPr>
        <w:spacing w:after="0" w:line="360" w:lineRule="auto"/>
        <w:jc w:val="center"/>
        <w:rPr>
          <w:rFonts w:ascii="Times New Roman" w:eastAsia="Times New Roman" w:hAnsi="Times New Roman" w:cs="Times New Roman"/>
          <w:b/>
          <w:sz w:val="24"/>
          <w:szCs w:val="24"/>
          <w:lang w:eastAsia="ru-RU"/>
        </w:rPr>
      </w:pPr>
      <w:r w:rsidRPr="00FC71DC">
        <w:rPr>
          <w:rFonts w:ascii="Times New Roman" w:eastAsia="Times New Roman" w:hAnsi="Times New Roman" w:cs="Times New Roman"/>
          <w:b/>
          <w:sz w:val="24"/>
          <w:szCs w:val="24"/>
          <w:lang w:eastAsia="ru-RU"/>
        </w:rPr>
        <w:t>4. ОГРАНИЧЕНИЯ МЕТОДИКИ ИССЛЕДОВАНИЯ</w:t>
      </w:r>
    </w:p>
    <w:p w:rsidR="00FC71DC" w:rsidRPr="00EA1708" w:rsidRDefault="00720824" w:rsidP="00861144">
      <w:pPr>
        <w:spacing w:after="0" w:line="360" w:lineRule="auto"/>
        <w:ind w:firstLine="709"/>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ru-RU"/>
        </w:rPr>
        <w:t>4.1. Набор</w:t>
      </w:r>
      <w:r w:rsidR="00AB3A38">
        <w:rPr>
          <w:rFonts w:ascii="Times New Roman" w:eastAsia="Times New Roman" w:hAnsi="Times New Roman" w:cs="Times New Roman"/>
          <w:sz w:val="24"/>
          <w:szCs w:val="24"/>
          <w:lang w:eastAsia="ru-RU"/>
        </w:rPr>
        <w:t xml:space="preserve"> реагентов</w:t>
      </w:r>
      <w:r>
        <w:rPr>
          <w:rFonts w:ascii="Times New Roman" w:eastAsia="Times New Roman" w:hAnsi="Times New Roman" w:cs="Times New Roman"/>
          <w:sz w:val="24"/>
          <w:szCs w:val="24"/>
          <w:lang w:eastAsia="ru-RU"/>
        </w:rPr>
        <w:t xml:space="preserve"> применяется только для диагностики </w:t>
      </w:r>
      <w:r w:rsidRPr="00EA1708">
        <w:rPr>
          <w:rFonts w:ascii="Times New Roman" w:eastAsia="Times New Roman" w:hAnsi="Times New Roman" w:cs="Times New Roman"/>
          <w:i/>
          <w:sz w:val="24"/>
          <w:szCs w:val="24"/>
          <w:lang w:val="en-US" w:eastAsia="ru-RU"/>
        </w:rPr>
        <w:t>in</w:t>
      </w:r>
      <w:r w:rsidRPr="00EA1708">
        <w:rPr>
          <w:rFonts w:ascii="Times New Roman" w:eastAsia="Times New Roman" w:hAnsi="Times New Roman" w:cs="Times New Roman"/>
          <w:i/>
          <w:sz w:val="24"/>
          <w:szCs w:val="24"/>
          <w:lang w:eastAsia="ru-RU"/>
        </w:rPr>
        <w:t xml:space="preserve"> </w:t>
      </w:r>
      <w:r w:rsidRPr="00EA1708">
        <w:rPr>
          <w:rFonts w:ascii="Times New Roman" w:eastAsia="Times New Roman" w:hAnsi="Times New Roman" w:cs="Times New Roman"/>
          <w:i/>
          <w:sz w:val="24"/>
          <w:szCs w:val="24"/>
          <w:lang w:val="en-US" w:eastAsia="ru-RU"/>
        </w:rPr>
        <w:t>vitro</w:t>
      </w:r>
      <w:r w:rsidRPr="00720824">
        <w:rPr>
          <w:rFonts w:ascii="Times New Roman" w:eastAsia="Times New Roman" w:hAnsi="Times New Roman" w:cs="Times New Roman"/>
          <w:sz w:val="24"/>
          <w:szCs w:val="24"/>
          <w:lang w:eastAsia="ru-RU"/>
        </w:rPr>
        <w:t>.</w:t>
      </w:r>
      <w:r w:rsidR="00EA1708" w:rsidRPr="00EA1708">
        <w:rPr>
          <w:rFonts w:ascii="Times New Roman" w:hAnsi="Times New Roman" w:cs="Times New Roman"/>
          <w:sz w:val="24"/>
          <w:szCs w:val="24"/>
          <w:shd w:val="clear" w:color="auto" w:fill="FFFFFF"/>
        </w:rPr>
        <w:t xml:space="preserve"> </w:t>
      </w:r>
      <w:r w:rsidR="00EA1708" w:rsidRPr="006227CB">
        <w:rPr>
          <w:rFonts w:ascii="Times New Roman" w:hAnsi="Times New Roman" w:cs="Times New Roman"/>
          <w:sz w:val="24"/>
          <w:szCs w:val="24"/>
          <w:shd w:val="clear" w:color="auto" w:fill="FFFFFF"/>
        </w:rPr>
        <w:t>Вид медицинского издели</w:t>
      </w:r>
      <w:r w:rsidR="00EA1708">
        <w:rPr>
          <w:rFonts w:ascii="Times New Roman" w:hAnsi="Times New Roman" w:cs="Times New Roman"/>
          <w:sz w:val="24"/>
          <w:szCs w:val="24"/>
          <w:shd w:val="clear" w:color="auto" w:fill="FFFFFF"/>
        </w:rPr>
        <w:t xml:space="preserve">я (в ред. Приказов Минздрава РФ </w:t>
      </w:r>
      <w:hyperlink r:id="rId15" w:anchor="l40" w:tgtFrame="_blank" w:history="1">
        <w:r w:rsidR="00EA1708" w:rsidRPr="00EA1708">
          <w:rPr>
            <w:rStyle w:val="ac"/>
            <w:rFonts w:ascii="Times New Roman" w:hAnsi="Times New Roman" w:cs="Times New Roman"/>
            <w:color w:val="auto"/>
            <w:sz w:val="24"/>
            <w:szCs w:val="24"/>
            <w:u w:val="none"/>
            <w:shd w:val="clear" w:color="auto" w:fill="FFFFFF"/>
          </w:rPr>
          <w:t>от 25.09.2014 N 557н</w:t>
        </w:r>
      </w:hyperlink>
      <w:r w:rsidR="00EA1708">
        <w:rPr>
          <w:rFonts w:ascii="Times New Roman" w:hAnsi="Times New Roman" w:cs="Times New Roman"/>
          <w:sz w:val="24"/>
          <w:szCs w:val="24"/>
          <w:shd w:val="clear" w:color="auto" w:fill="FFFFFF"/>
        </w:rPr>
        <w:t xml:space="preserve"> </w:t>
      </w:r>
      <w:hyperlink r:id="rId16" w:anchor="l0" w:tgtFrame="_blank" w:history="1">
        <w:r w:rsidR="00EA1708" w:rsidRPr="00EA1708">
          <w:rPr>
            <w:rStyle w:val="ac"/>
            <w:rFonts w:ascii="Times New Roman" w:hAnsi="Times New Roman" w:cs="Times New Roman"/>
            <w:color w:val="auto"/>
            <w:sz w:val="24"/>
            <w:szCs w:val="24"/>
            <w:u w:val="none"/>
            <w:shd w:val="clear" w:color="auto" w:fill="FFFFFF"/>
          </w:rPr>
          <w:t>от 07.07.2020 N 686н</w:t>
        </w:r>
      </w:hyperlink>
      <w:r w:rsidR="00EA1708" w:rsidRPr="006227CB">
        <w:rPr>
          <w:rFonts w:ascii="Times New Roman" w:hAnsi="Times New Roman" w:cs="Times New Roman"/>
          <w:sz w:val="24"/>
          <w:szCs w:val="24"/>
          <w:shd w:val="clear" w:color="auto" w:fill="FFFFFF"/>
        </w:rPr>
        <w:t xml:space="preserve">): 5.4 Реагенты/наборы для определения аналитов для диагностики </w:t>
      </w:r>
      <w:r w:rsidR="00EA1708" w:rsidRPr="00EA1708">
        <w:rPr>
          <w:rFonts w:ascii="Times New Roman" w:hAnsi="Times New Roman" w:cs="Times New Roman"/>
          <w:i/>
          <w:sz w:val="24"/>
          <w:szCs w:val="24"/>
          <w:shd w:val="clear" w:color="auto" w:fill="FFFFFF"/>
        </w:rPr>
        <w:t>in vitro</w:t>
      </w:r>
      <w:r w:rsidR="00EA1708">
        <w:rPr>
          <w:rFonts w:ascii="Times New Roman" w:hAnsi="Times New Roman" w:cs="Times New Roman"/>
          <w:sz w:val="24"/>
          <w:szCs w:val="24"/>
          <w:shd w:val="clear" w:color="auto" w:fill="FFFFFF"/>
        </w:rPr>
        <w:t>.</w:t>
      </w:r>
    </w:p>
    <w:p w:rsidR="00EA1708" w:rsidRPr="00EA1708" w:rsidRDefault="00EA1708" w:rsidP="00861144">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Набор </w:t>
      </w:r>
      <w:r w:rsidR="00AB3A38">
        <w:rPr>
          <w:rFonts w:ascii="Times New Roman" w:eastAsia="Times New Roman" w:hAnsi="Times New Roman" w:cs="Times New Roman"/>
          <w:sz w:val="24"/>
          <w:szCs w:val="24"/>
          <w:lang w:eastAsia="ru-RU"/>
        </w:rPr>
        <w:t xml:space="preserve">реагентов </w:t>
      </w:r>
      <w:r>
        <w:rPr>
          <w:rFonts w:ascii="Times New Roman" w:eastAsia="Times New Roman" w:hAnsi="Times New Roman" w:cs="Times New Roman"/>
          <w:sz w:val="24"/>
          <w:szCs w:val="24"/>
          <w:lang w:eastAsia="ru-RU"/>
        </w:rPr>
        <w:t xml:space="preserve">предназначен для работы только с исследуемым материалом, указанным в разделе п.1. «Назначение». Исследование других видов биологического материала может привести к получению недостоверных результатов. </w:t>
      </w:r>
    </w:p>
    <w:p w:rsidR="00720824" w:rsidRDefault="00EA1708" w:rsidP="00861144">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Получение достоверных результатов обеспечивается выполнением требований, предъявляемых к взятию, транспортированию и хранению образцов ис</w:t>
      </w:r>
      <w:r w:rsidR="00AB3A38">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ледуемого материала (см. раздел п.7. «Анализируемые образцы»).</w:t>
      </w:r>
    </w:p>
    <w:p w:rsidR="006F115D" w:rsidRDefault="006F115D" w:rsidP="00861144">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Набор </w:t>
      </w:r>
      <w:r w:rsidR="00AB3A38">
        <w:rPr>
          <w:rFonts w:ascii="Times New Roman" w:eastAsia="Times New Roman" w:hAnsi="Times New Roman" w:cs="Times New Roman"/>
          <w:sz w:val="24"/>
          <w:szCs w:val="24"/>
          <w:lang w:eastAsia="ru-RU"/>
        </w:rPr>
        <w:t xml:space="preserve">реагентов </w:t>
      </w:r>
      <w:r>
        <w:rPr>
          <w:rFonts w:ascii="Times New Roman" w:eastAsia="Times New Roman" w:hAnsi="Times New Roman" w:cs="Times New Roman"/>
          <w:sz w:val="24"/>
          <w:szCs w:val="24"/>
          <w:lang w:eastAsia="ru-RU"/>
        </w:rPr>
        <w:t>предназначен для профессионального применения. Набор</w:t>
      </w:r>
      <w:r w:rsidR="00AB3A38">
        <w:rPr>
          <w:rFonts w:ascii="Times New Roman" w:eastAsia="Times New Roman" w:hAnsi="Times New Roman" w:cs="Times New Roman"/>
          <w:sz w:val="24"/>
          <w:szCs w:val="24"/>
          <w:lang w:eastAsia="ru-RU"/>
        </w:rPr>
        <w:t xml:space="preserve"> реагентов</w:t>
      </w:r>
      <w:r>
        <w:rPr>
          <w:rFonts w:ascii="Times New Roman" w:eastAsia="Times New Roman" w:hAnsi="Times New Roman" w:cs="Times New Roman"/>
          <w:sz w:val="24"/>
          <w:szCs w:val="24"/>
          <w:lang w:eastAsia="ru-RU"/>
        </w:rPr>
        <w:t xml:space="preserve"> должен использоваться только квалифицированным, обученным (в области клинической лабораторной диагностики или медицинской микробиологии) персоналом (врачи или биологи клинических лабораторий, медицинские лабораторные техники, обученные молекулярным биологическим методикам).</w:t>
      </w:r>
    </w:p>
    <w:p w:rsidR="006F115D" w:rsidRPr="00720824" w:rsidRDefault="006F115D" w:rsidP="00861144">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4.5. При работе с набором </w:t>
      </w:r>
      <w:r w:rsidR="00AB3A38">
        <w:rPr>
          <w:rFonts w:ascii="Times New Roman" w:eastAsia="Times New Roman" w:hAnsi="Times New Roman" w:cs="Times New Roman"/>
          <w:sz w:val="24"/>
          <w:szCs w:val="24"/>
          <w:lang w:eastAsia="ru-RU"/>
        </w:rPr>
        <w:t xml:space="preserve">реагентов </w:t>
      </w:r>
      <w:r>
        <w:rPr>
          <w:rFonts w:ascii="Times New Roman" w:eastAsia="Times New Roman" w:hAnsi="Times New Roman" w:cs="Times New Roman"/>
          <w:sz w:val="24"/>
          <w:szCs w:val="24"/>
          <w:lang w:eastAsia="ru-RU"/>
        </w:rPr>
        <w:t>следует использовать только амплификаторы с системой детекции флуоресцентного сигнала, характеристики которых удовлетворяют требованиям, указанным в разделе п.6. «Оборудование и материалы».</w:t>
      </w:r>
    </w:p>
    <w:p w:rsidR="006F115D" w:rsidRPr="006227CB" w:rsidRDefault="006F115D" w:rsidP="006227CB">
      <w:pPr>
        <w:shd w:val="clear" w:color="auto" w:fill="FFFFFF" w:themeFill="background1"/>
        <w:spacing w:after="0" w:line="360" w:lineRule="auto"/>
        <w:ind w:firstLine="709"/>
        <w:jc w:val="center"/>
        <w:rPr>
          <w:rFonts w:ascii="Times New Roman" w:eastAsia="Times New Roman" w:hAnsi="Times New Roman" w:cs="Times New Roman"/>
          <w:b/>
          <w:sz w:val="24"/>
          <w:szCs w:val="24"/>
          <w:lang w:eastAsia="ru-RU"/>
        </w:rPr>
      </w:pPr>
    </w:p>
    <w:p w:rsidR="008E6261" w:rsidRPr="006227CB" w:rsidRDefault="00EA1708" w:rsidP="00EA1708">
      <w:pPr>
        <w:shd w:val="clear" w:color="auto" w:fill="FFFFFF" w:themeFill="background1"/>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008E6261" w:rsidRPr="006227CB">
        <w:rPr>
          <w:rFonts w:ascii="Times New Roman" w:eastAsia="Times New Roman" w:hAnsi="Times New Roman" w:cs="Times New Roman"/>
          <w:b/>
          <w:sz w:val="24"/>
          <w:szCs w:val="24"/>
          <w:lang w:eastAsia="ru-RU"/>
        </w:rPr>
        <w:t>. МЕРЫ ПРЕДОСТОРОЖНОСТИ</w:t>
      </w:r>
    </w:p>
    <w:p w:rsidR="00F368F0" w:rsidRPr="006227CB" w:rsidRDefault="006F115D" w:rsidP="00F368F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5.1. </w:t>
      </w:r>
      <w:r w:rsidR="00CF4B1A" w:rsidRPr="006227CB">
        <w:rPr>
          <w:rFonts w:ascii="Times New Roman" w:hAnsi="Times New Roman" w:cs="Times New Roman"/>
          <w:sz w:val="24"/>
          <w:szCs w:val="24"/>
        </w:rPr>
        <w:t>Потенциальный риск применения набора - класс</w:t>
      </w:r>
      <w:r w:rsidR="00F368F0" w:rsidRPr="006227CB">
        <w:rPr>
          <w:rFonts w:ascii="Times New Roman" w:hAnsi="Times New Roman" w:cs="Times New Roman"/>
          <w:sz w:val="24"/>
          <w:szCs w:val="24"/>
        </w:rPr>
        <w:t xml:space="preserve"> 2б (Приказ Минздрава России от 06.06.2012 </w:t>
      </w:r>
      <w:r w:rsidR="00CF4B1A" w:rsidRPr="006227CB">
        <w:rPr>
          <w:rFonts w:ascii="Times New Roman" w:hAnsi="Times New Roman" w:cs="Times New Roman"/>
          <w:sz w:val="24"/>
          <w:szCs w:val="24"/>
        </w:rPr>
        <w:t>№</w:t>
      </w:r>
      <w:r w:rsidR="00F368F0" w:rsidRPr="006227CB">
        <w:rPr>
          <w:rFonts w:ascii="Times New Roman" w:hAnsi="Times New Roman" w:cs="Times New Roman"/>
          <w:sz w:val="24"/>
          <w:szCs w:val="24"/>
        </w:rPr>
        <w:t xml:space="preserve"> 4н).</w:t>
      </w:r>
    </w:p>
    <w:p w:rsidR="00B27EE7" w:rsidRDefault="006F115D" w:rsidP="009F2155">
      <w:pPr>
        <w:autoSpaceDE w:val="0"/>
        <w:autoSpaceDN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5.2. </w:t>
      </w:r>
      <w:r w:rsidR="0071534F" w:rsidRPr="006227CB">
        <w:rPr>
          <w:rFonts w:ascii="Times New Roman" w:hAnsi="Times New Roman" w:cs="Times New Roman"/>
          <w:sz w:val="24"/>
          <w:szCs w:val="24"/>
        </w:rPr>
        <w:t>Работа с набором должна проводиться в лаборатории</w:t>
      </w:r>
      <w:r>
        <w:rPr>
          <w:rFonts w:ascii="Times New Roman" w:hAnsi="Times New Roman" w:cs="Times New Roman"/>
          <w:sz w:val="24"/>
          <w:szCs w:val="24"/>
        </w:rPr>
        <w:t>, выполняющей молекулярно-биологические исследования</w:t>
      </w:r>
      <w:r w:rsidR="00E63070">
        <w:rPr>
          <w:rFonts w:ascii="Times New Roman" w:hAnsi="Times New Roman" w:cs="Times New Roman"/>
          <w:sz w:val="24"/>
          <w:szCs w:val="24"/>
        </w:rPr>
        <w:t xml:space="preserve"> с использованием методов амплификации </w:t>
      </w:r>
      <w:r w:rsidR="00E63070">
        <w:rPr>
          <w:rFonts w:ascii="Times New Roman" w:hAnsi="Times New Roman" w:cs="Times New Roman"/>
          <w:sz w:val="24"/>
          <w:szCs w:val="24"/>
        </w:rPr>
        <w:lastRenderedPageBreak/>
        <w:t>нуклеиновых кислот (ПЦР)</w:t>
      </w:r>
      <w:r>
        <w:rPr>
          <w:rFonts w:ascii="Times New Roman" w:hAnsi="Times New Roman" w:cs="Times New Roman"/>
          <w:sz w:val="24"/>
          <w:szCs w:val="24"/>
        </w:rPr>
        <w:t xml:space="preserve"> биологического материала на наличие возбудителей инфекционных болезней,</w:t>
      </w:r>
      <w:r w:rsidR="0071534F" w:rsidRPr="006227CB">
        <w:rPr>
          <w:rFonts w:ascii="Times New Roman" w:hAnsi="Times New Roman" w:cs="Times New Roman"/>
          <w:sz w:val="24"/>
          <w:szCs w:val="24"/>
        </w:rPr>
        <w:t xml:space="preserve"> с соблюдением санитарно-</w:t>
      </w:r>
      <w:r w:rsidR="0071534F">
        <w:rPr>
          <w:rFonts w:ascii="Times New Roman" w:hAnsi="Times New Roman" w:cs="Times New Roman"/>
          <w:sz w:val="24"/>
          <w:szCs w:val="24"/>
        </w:rPr>
        <w:t xml:space="preserve">эпидемиологических правил </w:t>
      </w:r>
      <w:r w:rsidR="00C22585">
        <w:rPr>
          <w:rFonts w:ascii="Times New Roman" w:hAnsi="Times New Roman" w:cs="Times New Roman"/>
          <w:sz w:val="24"/>
          <w:szCs w:val="24"/>
        </w:rPr>
        <w:t>СанПиН 3.3686-21 «</w:t>
      </w:r>
      <w:r w:rsidR="00C22585" w:rsidRPr="00C22585">
        <w:rPr>
          <w:rFonts w:ascii="Times New Roman" w:hAnsi="Times New Roman" w:cs="Times New Roman"/>
          <w:sz w:val="24"/>
          <w:szCs w:val="24"/>
        </w:rPr>
        <w:t>Санитарно-эпидемиологические требования по профилактике инфекционных болезней</w:t>
      </w:r>
      <w:r w:rsidR="0071534F">
        <w:rPr>
          <w:rFonts w:ascii="Times New Roman" w:hAnsi="Times New Roman" w:cs="Times New Roman"/>
          <w:sz w:val="24"/>
          <w:szCs w:val="24"/>
        </w:rPr>
        <w:t>»</w:t>
      </w:r>
      <w:r w:rsidR="00023677">
        <w:rPr>
          <w:rFonts w:ascii="Times New Roman" w:hAnsi="Times New Roman" w:cs="Times New Roman"/>
          <w:sz w:val="24"/>
          <w:szCs w:val="24"/>
        </w:rPr>
        <w:t xml:space="preserve"> и</w:t>
      </w:r>
      <w:r w:rsidRPr="006F115D">
        <w:t xml:space="preserve"> </w:t>
      </w:r>
      <w:r w:rsidRPr="006F115D">
        <w:rPr>
          <w:rFonts w:ascii="Times New Roman" w:hAnsi="Times New Roman" w:cs="Times New Roman"/>
          <w:sz w:val="24"/>
          <w:szCs w:val="24"/>
        </w:rPr>
        <w:t xml:space="preserve">СанПиН </w:t>
      </w:r>
      <w:r>
        <w:rPr>
          <w:rFonts w:ascii="Times New Roman" w:hAnsi="Times New Roman" w:cs="Times New Roman"/>
          <w:sz w:val="24"/>
          <w:szCs w:val="24"/>
        </w:rPr>
        <w:t>2</w:t>
      </w:r>
      <w:r w:rsidRPr="006F115D">
        <w:rPr>
          <w:rFonts w:ascii="Times New Roman" w:hAnsi="Times New Roman" w:cs="Times New Roman"/>
          <w:sz w:val="24"/>
          <w:szCs w:val="24"/>
        </w:rPr>
        <w:t>.</w:t>
      </w:r>
      <w:r>
        <w:rPr>
          <w:rFonts w:ascii="Times New Roman" w:hAnsi="Times New Roman" w:cs="Times New Roman"/>
          <w:sz w:val="24"/>
          <w:szCs w:val="24"/>
        </w:rPr>
        <w:t>1.</w:t>
      </w:r>
      <w:r w:rsidRPr="006F115D">
        <w:rPr>
          <w:rFonts w:ascii="Times New Roman" w:hAnsi="Times New Roman" w:cs="Times New Roman"/>
          <w:sz w:val="24"/>
          <w:szCs w:val="24"/>
        </w:rPr>
        <w:t>368</w:t>
      </w:r>
      <w:r>
        <w:rPr>
          <w:rFonts w:ascii="Times New Roman" w:hAnsi="Times New Roman" w:cs="Times New Roman"/>
          <w:sz w:val="24"/>
          <w:szCs w:val="24"/>
        </w:rPr>
        <w:t>4</w:t>
      </w:r>
      <w:r w:rsidRPr="006F115D">
        <w:rPr>
          <w:rFonts w:ascii="Times New Roman" w:hAnsi="Times New Roman" w:cs="Times New Roman"/>
          <w:sz w:val="24"/>
          <w:szCs w:val="24"/>
        </w:rPr>
        <w:t xml:space="preserve">-21 </w:t>
      </w:r>
      <w:r w:rsidR="00023677">
        <w:rPr>
          <w:rFonts w:ascii="Times New Roman" w:hAnsi="Times New Roman" w:cs="Times New Roman"/>
          <w:sz w:val="24"/>
          <w:szCs w:val="24"/>
        </w:rPr>
        <w:t>«Сан</w:t>
      </w:r>
      <w:r>
        <w:rPr>
          <w:rFonts w:ascii="Times New Roman" w:hAnsi="Times New Roman" w:cs="Times New Roman"/>
          <w:sz w:val="24"/>
          <w:szCs w:val="24"/>
        </w:rPr>
        <w:t xml:space="preserve">итарно-эпидемиологические требования к содержанию территорий городских и сельских поселений, к </w:t>
      </w:r>
      <w:r w:rsidR="00023677">
        <w:rPr>
          <w:rFonts w:ascii="Times New Roman" w:hAnsi="Times New Roman" w:cs="Times New Roman"/>
          <w:sz w:val="24"/>
          <w:szCs w:val="24"/>
        </w:rPr>
        <w:t>водным</w:t>
      </w:r>
      <w:r>
        <w:rPr>
          <w:rFonts w:ascii="Times New Roman" w:hAnsi="Times New Roman" w:cs="Times New Roman"/>
          <w:sz w:val="24"/>
          <w:szCs w:val="24"/>
        </w:rPr>
        <w:t xml:space="preserve"> объектам, </w:t>
      </w:r>
      <w:r w:rsidR="00023677">
        <w:rPr>
          <w:rFonts w:ascii="Times New Roman" w:hAnsi="Times New Roman" w:cs="Times New Roman"/>
          <w:sz w:val="24"/>
          <w:szCs w:val="24"/>
        </w:rPr>
        <w:t xml:space="preserve">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r w:rsidR="0071534F">
        <w:rPr>
          <w:rFonts w:ascii="Times New Roman" w:hAnsi="Times New Roman" w:cs="Times New Roman"/>
          <w:sz w:val="24"/>
          <w:szCs w:val="24"/>
        </w:rPr>
        <w:t>организ</w:t>
      </w:r>
      <w:r w:rsidR="00480147">
        <w:rPr>
          <w:rFonts w:ascii="Times New Roman" w:hAnsi="Times New Roman" w:cs="Times New Roman"/>
          <w:sz w:val="24"/>
          <w:szCs w:val="24"/>
        </w:rPr>
        <w:t xml:space="preserve">ация и </w:t>
      </w:r>
      <w:r w:rsidR="00F36B0A">
        <w:rPr>
          <w:rFonts w:ascii="Times New Roman" w:hAnsi="Times New Roman" w:cs="Times New Roman"/>
          <w:sz w:val="24"/>
          <w:szCs w:val="24"/>
        </w:rPr>
        <w:t>а</w:t>
      </w:r>
      <w:r w:rsidR="00480147" w:rsidRPr="00480147">
        <w:rPr>
          <w:rFonts w:ascii="Times New Roman" w:hAnsi="Times New Roman" w:cs="Times New Roman"/>
          <w:sz w:val="24"/>
          <w:szCs w:val="24"/>
        </w:rPr>
        <w:t xml:space="preserve">рхитектурно-планировочное решение помещений </w:t>
      </w:r>
      <w:r w:rsidR="00F36B0A">
        <w:rPr>
          <w:rFonts w:ascii="Times New Roman" w:hAnsi="Times New Roman" w:cs="Times New Roman"/>
          <w:sz w:val="24"/>
          <w:szCs w:val="24"/>
        </w:rPr>
        <w:t>которой отвечает</w:t>
      </w:r>
      <w:r w:rsidR="0071534F">
        <w:rPr>
          <w:rFonts w:ascii="Times New Roman" w:hAnsi="Times New Roman" w:cs="Times New Roman"/>
          <w:sz w:val="24"/>
          <w:szCs w:val="24"/>
        </w:rPr>
        <w:t xml:space="preserve"> методическим указаниям</w:t>
      </w:r>
      <w:r w:rsidR="00B27EE7" w:rsidRPr="00B27EE7">
        <w:rPr>
          <w:rFonts w:ascii="Times New Roman" w:hAnsi="Times New Roman" w:cs="Times New Roman"/>
          <w:sz w:val="24"/>
          <w:szCs w:val="24"/>
        </w:rPr>
        <w:t xml:space="preserve"> (МУ 1.3.2569-09) «Организация работы лабораторий, использующих методы амплификации нуклеиновых кислот при работе с материалом, содержащим микроорганизмы I-IV групп патогенности».</w:t>
      </w:r>
    </w:p>
    <w:p w:rsidR="00480147" w:rsidRPr="00480147" w:rsidRDefault="00E63070" w:rsidP="00C2258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w:t>
      </w:r>
      <w:r w:rsidR="00480147" w:rsidRPr="00480147">
        <w:rPr>
          <w:rFonts w:ascii="Times New Roman" w:eastAsia="Times New Roman" w:hAnsi="Times New Roman" w:cs="Times New Roman"/>
          <w:sz w:val="24"/>
          <w:szCs w:val="24"/>
        </w:rPr>
        <w:t>При проведении исследований с использованием методов а</w:t>
      </w:r>
      <w:r w:rsidR="009F2155">
        <w:rPr>
          <w:rFonts w:ascii="Times New Roman" w:eastAsia="Times New Roman" w:hAnsi="Times New Roman" w:cs="Times New Roman"/>
          <w:sz w:val="24"/>
          <w:szCs w:val="24"/>
        </w:rPr>
        <w:t>мплификации нуклеиновых кислот необходимо всегда выполнять следующие требования:</w:t>
      </w:r>
    </w:p>
    <w:p w:rsidR="009F2155" w:rsidRDefault="009F2155" w:rsidP="00C22585">
      <w:pPr>
        <w:numPr>
          <w:ilvl w:val="0"/>
          <w:numId w:val="5"/>
        </w:numPr>
        <w:suppressAutoHyphens/>
        <w:spacing w:after="0" w:line="36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Рассматривать исследуемые образцы как потенциально инфекционно-опасные, организовывать работу и хранение в строгом соответствии с </w:t>
      </w:r>
      <w:r w:rsidR="00C22585" w:rsidRPr="00C22585">
        <w:rPr>
          <w:rFonts w:ascii="Times New Roman" w:eastAsia="Times New Roman" w:hAnsi="Times New Roman" w:cs="Times New Roman"/>
          <w:sz w:val="24"/>
          <w:szCs w:val="24"/>
        </w:rPr>
        <w:t>СанПиН 3.3686-21 «Санитарно-эпидемиологические требования по профилактике инфекционных болезней»</w:t>
      </w:r>
      <w:r w:rsidR="00D07DF1">
        <w:rPr>
          <w:rFonts w:ascii="Times New Roman" w:eastAsia="Times New Roman" w:hAnsi="Times New Roman" w:cs="Times New Roman"/>
          <w:sz w:val="24"/>
          <w:szCs w:val="24"/>
        </w:rPr>
        <w:t>.</w:t>
      </w:r>
    </w:p>
    <w:p w:rsidR="00480147" w:rsidRPr="00D07DF1" w:rsidRDefault="00D07DF1" w:rsidP="00C22585">
      <w:pPr>
        <w:numPr>
          <w:ilvl w:val="0"/>
          <w:numId w:val="5"/>
        </w:numPr>
        <w:suppressAutoHyphens/>
        <w:spacing w:after="0" w:line="36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предотвращения контаминации о</w:t>
      </w:r>
      <w:r w:rsidR="00480147" w:rsidRPr="00480147">
        <w:rPr>
          <w:rFonts w:ascii="Times New Roman" w:eastAsia="Times New Roman" w:hAnsi="Times New Roman" w:cs="Times New Roman"/>
          <w:sz w:val="24"/>
          <w:szCs w:val="24"/>
        </w:rPr>
        <w:t>беспеч</w:t>
      </w:r>
      <w:r>
        <w:rPr>
          <w:rFonts w:ascii="Times New Roman" w:eastAsia="Times New Roman" w:hAnsi="Times New Roman" w:cs="Times New Roman"/>
          <w:sz w:val="24"/>
          <w:szCs w:val="24"/>
        </w:rPr>
        <w:t>ивать</w:t>
      </w:r>
      <w:r w:rsidR="00480147" w:rsidRPr="00480147">
        <w:rPr>
          <w:rFonts w:ascii="Times New Roman" w:eastAsia="Times New Roman" w:hAnsi="Times New Roman" w:cs="Times New Roman"/>
          <w:sz w:val="24"/>
          <w:szCs w:val="24"/>
        </w:rPr>
        <w:t xml:space="preserve"> поточность движения исследуемого материала, проб нуклеиновых</w:t>
      </w:r>
      <w:r>
        <w:rPr>
          <w:rFonts w:ascii="Times New Roman" w:eastAsia="Times New Roman" w:hAnsi="Times New Roman" w:cs="Times New Roman"/>
          <w:sz w:val="24"/>
          <w:szCs w:val="24"/>
        </w:rPr>
        <w:t xml:space="preserve"> кислот, продуктов амплификации, разделяя этапы выделения ДНК и постановки ПЦР согласно </w:t>
      </w:r>
      <w:r>
        <w:rPr>
          <w:rFonts w:ascii="Times New Roman" w:hAnsi="Times New Roman" w:cs="Times New Roman"/>
          <w:sz w:val="24"/>
          <w:szCs w:val="24"/>
        </w:rPr>
        <w:t>МУ 1.3.2569-09</w:t>
      </w:r>
      <w:r w:rsidRPr="00B27EE7">
        <w:rPr>
          <w:rFonts w:ascii="Times New Roman" w:hAnsi="Times New Roman" w:cs="Times New Roman"/>
          <w:sz w:val="24"/>
          <w:szCs w:val="24"/>
        </w:rPr>
        <w:t xml:space="preserve"> «Организация работы лабораторий, использующих методы амплификации нуклеиновых кислот при работе с материалом, содержащим микроорганизмы I-IV групп патогенности»</w:t>
      </w:r>
      <w:r>
        <w:rPr>
          <w:rFonts w:ascii="Times New Roman" w:hAnsi="Times New Roman" w:cs="Times New Roman"/>
          <w:sz w:val="24"/>
          <w:szCs w:val="24"/>
        </w:rPr>
        <w:t>.</w:t>
      </w:r>
    </w:p>
    <w:p w:rsidR="00D07DF1" w:rsidRDefault="00D07DF1" w:rsidP="00D07DF1">
      <w:pPr>
        <w:numPr>
          <w:ilvl w:val="0"/>
          <w:numId w:val="5"/>
        </w:numPr>
        <w:suppressAutoHyphens/>
        <w:spacing w:after="0" w:line="360" w:lineRule="auto"/>
        <w:ind w:left="0" w:firstLine="709"/>
        <w:jc w:val="both"/>
        <w:rPr>
          <w:rFonts w:ascii="Times New Roman" w:eastAsia="Times New Roman" w:hAnsi="Times New Roman" w:cs="Times New Roman"/>
          <w:sz w:val="24"/>
          <w:szCs w:val="24"/>
        </w:rPr>
      </w:pPr>
      <w:r w:rsidRPr="00480147">
        <w:rPr>
          <w:rFonts w:ascii="Times New Roman" w:eastAsia="Times New Roman" w:hAnsi="Times New Roman" w:cs="Times New Roman"/>
          <w:sz w:val="24"/>
          <w:szCs w:val="24"/>
        </w:rPr>
        <w:t>При исследовании материала, все манипуляции, включая манипуляции, сопровождающиеся риском образования аэрозоля (встряхивание, центрифугирование и т. д.) при обработке материала и выделении нуклеиновых кислот, выполня</w:t>
      </w:r>
      <w:r>
        <w:rPr>
          <w:rFonts w:ascii="Times New Roman" w:eastAsia="Times New Roman" w:hAnsi="Times New Roman" w:cs="Times New Roman"/>
          <w:sz w:val="24"/>
          <w:szCs w:val="24"/>
        </w:rPr>
        <w:t>ть</w:t>
      </w:r>
      <w:r w:rsidRPr="00480147">
        <w:rPr>
          <w:rFonts w:ascii="Times New Roman" w:eastAsia="Times New Roman" w:hAnsi="Times New Roman" w:cs="Times New Roman"/>
          <w:sz w:val="24"/>
          <w:szCs w:val="24"/>
        </w:rPr>
        <w:t xml:space="preserve"> в боксах биологической безопасности II класса.</w:t>
      </w:r>
      <w:r w:rsidR="005F3B5D">
        <w:rPr>
          <w:rFonts w:ascii="Times New Roman" w:eastAsia="Times New Roman" w:hAnsi="Times New Roman" w:cs="Times New Roman"/>
          <w:sz w:val="24"/>
          <w:szCs w:val="24"/>
        </w:rPr>
        <w:t xml:space="preserve"> Подготовку к проведению амплификации с использованием набора реагентов проводить в ПЦР-боксах.</w:t>
      </w:r>
    </w:p>
    <w:p w:rsidR="003A6990" w:rsidRPr="00480147" w:rsidRDefault="003A6990" w:rsidP="003A6990">
      <w:pPr>
        <w:numPr>
          <w:ilvl w:val="0"/>
          <w:numId w:val="5"/>
        </w:numPr>
        <w:suppressAutoHyphens/>
        <w:spacing w:after="0" w:line="360" w:lineRule="auto"/>
        <w:ind w:left="0" w:firstLine="709"/>
        <w:jc w:val="both"/>
        <w:rPr>
          <w:rFonts w:ascii="Times New Roman" w:eastAsia="Times New Roman" w:hAnsi="Times New Roman" w:cs="Times New Roman"/>
          <w:sz w:val="24"/>
          <w:szCs w:val="24"/>
        </w:rPr>
      </w:pPr>
      <w:r w:rsidRPr="00480147">
        <w:rPr>
          <w:rFonts w:ascii="Times New Roman" w:eastAsia="Times New Roman" w:hAnsi="Times New Roman" w:cs="Times New Roman"/>
          <w:sz w:val="24"/>
          <w:szCs w:val="24"/>
        </w:rPr>
        <w:t>Перенос проб из одной рабочей зоны в другую, а также их хранение в данных помещениях осуществля</w:t>
      </w:r>
      <w:r>
        <w:rPr>
          <w:rFonts w:ascii="Times New Roman" w:eastAsia="Times New Roman" w:hAnsi="Times New Roman" w:cs="Times New Roman"/>
          <w:sz w:val="24"/>
          <w:szCs w:val="24"/>
        </w:rPr>
        <w:t>ть</w:t>
      </w:r>
      <w:r w:rsidRPr="00480147">
        <w:rPr>
          <w:rFonts w:ascii="Times New Roman" w:eastAsia="Times New Roman" w:hAnsi="Times New Roman" w:cs="Times New Roman"/>
          <w:sz w:val="24"/>
          <w:szCs w:val="24"/>
        </w:rPr>
        <w:t xml:space="preserve"> в плотно закрывающихся пластмассовых контейнерах (штативах) с их </w:t>
      </w:r>
      <w:r w:rsidRPr="00ED360D">
        <w:rPr>
          <w:rFonts w:ascii="Times New Roman" w:eastAsia="Times New Roman" w:hAnsi="Times New Roman" w:cs="Times New Roman"/>
          <w:sz w:val="24"/>
          <w:szCs w:val="24"/>
        </w:rPr>
        <w:t>последующей</w:t>
      </w:r>
      <w:r w:rsidRPr="00480147">
        <w:rPr>
          <w:rFonts w:ascii="Times New Roman" w:eastAsia="Times New Roman" w:hAnsi="Times New Roman" w:cs="Times New Roman"/>
          <w:sz w:val="24"/>
          <w:szCs w:val="24"/>
        </w:rPr>
        <w:t xml:space="preserve"> обработкой регламентируемыми дезинфицирующими средствами после каждого использования. </w:t>
      </w:r>
    </w:p>
    <w:p w:rsidR="00D07DF1" w:rsidRDefault="00D07DF1" w:rsidP="00D07DF1">
      <w:pPr>
        <w:numPr>
          <w:ilvl w:val="0"/>
          <w:numId w:val="5"/>
        </w:numPr>
        <w:suppressAutoHyphens/>
        <w:spacing w:after="0" w:line="36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набор строго по назначению, согласно данной инструкции.</w:t>
      </w:r>
    </w:p>
    <w:p w:rsidR="00D07DF1" w:rsidRDefault="005F3B5D" w:rsidP="00D07DF1">
      <w:pPr>
        <w:numPr>
          <w:ilvl w:val="0"/>
          <w:numId w:val="5"/>
        </w:numPr>
        <w:suppressAutoHyphens/>
        <w:spacing w:after="0" w:line="36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работе с набором следует одевать одноразовые медицинские перчатки.</w:t>
      </w:r>
    </w:p>
    <w:p w:rsidR="005F3B5D" w:rsidRDefault="005F3B5D" w:rsidP="006947CF">
      <w:pPr>
        <w:numPr>
          <w:ilvl w:val="0"/>
          <w:numId w:val="5"/>
        </w:numPr>
        <w:suppressAutoHyphens/>
        <w:spacing w:after="0" w:line="36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Каждое рабочее место должно быть снабжено собственным набором дозаторов переменного объема, поверенных соответствующим образом (в </w:t>
      </w:r>
      <w:r>
        <w:rPr>
          <w:rFonts w:ascii="Times New Roman" w:eastAsia="Times New Roman" w:hAnsi="Times New Roman" w:cs="Times New Roman"/>
          <w:sz w:val="24"/>
          <w:szCs w:val="24"/>
        </w:rPr>
        <w:lastRenderedPageBreak/>
        <w:t xml:space="preserve">аккредитованных лабораториях), необходимыми вспомогательными материалами и оборудованием. Запрещается их перемещение между рабочими зонами. </w:t>
      </w:r>
    </w:p>
    <w:p w:rsidR="003A6990" w:rsidRDefault="006947CF" w:rsidP="006947CF">
      <w:pPr>
        <w:numPr>
          <w:ilvl w:val="0"/>
          <w:numId w:val="5"/>
        </w:numPr>
        <w:suppressAutoHyphens/>
        <w:spacing w:after="0" w:line="36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проведения реакции амплификации </w:t>
      </w:r>
      <w:r w:rsidRPr="006947CF">
        <w:rPr>
          <w:rFonts w:ascii="Times New Roman" w:eastAsia="Times New Roman" w:hAnsi="Times New Roman" w:cs="Times New Roman"/>
          <w:sz w:val="24"/>
          <w:szCs w:val="24"/>
        </w:rPr>
        <w:t>с гибридизационно-флуоресцентной детекцией в режиме реального времени</w:t>
      </w:r>
      <w:r>
        <w:rPr>
          <w:rFonts w:ascii="Times New Roman" w:eastAsia="Times New Roman" w:hAnsi="Times New Roman" w:cs="Times New Roman"/>
          <w:sz w:val="24"/>
          <w:szCs w:val="24"/>
        </w:rPr>
        <w:t xml:space="preserve"> необходимо использовать только одноразовые наконечники с фильтром для дозаторов. </w:t>
      </w:r>
      <w:r w:rsidRPr="00480147">
        <w:rPr>
          <w:rFonts w:ascii="Times New Roman" w:eastAsia="Times New Roman" w:hAnsi="Times New Roman" w:cs="Times New Roman"/>
          <w:sz w:val="24"/>
          <w:szCs w:val="24"/>
        </w:rPr>
        <w:t>Расход</w:t>
      </w:r>
      <w:r>
        <w:rPr>
          <w:rFonts w:ascii="Times New Roman" w:eastAsia="Times New Roman" w:hAnsi="Times New Roman" w:cs="Times New Roman"/>
          <w:sz w:val="24"/>
          <w:szCs w:val="24"/>
        </w:rPr>
        <w:t>ные</w:t>
      </w:r>
      <w:r w:rsidRPr="00480147">
        <w:rPr>
          <w:rFonts w:ascii="Times New Roman" w:eastAsia="Times New Roman" w:hAnsi="Times New Roman" w:cs="Times New Roman"/>
          <w:sz w:val="24"/>
          <w:szCs w:val="24"/>
        </w:rPr>
        <w:t xml:space="preserve"> материалы (</w:t>
      </w:r>
      <w:r>
        <w:rPr>
          <w:rFonts w:ascii="Times New Roman" w:eastAsia="Times New Roman" w:hAnsi="Times New Roman" w:cs="Times New Roman"/>
          <w:sz w:val="24"/>
          <w:szCs w:val="24"/>
        </w:rPr>
        <w:t xml:space="preserve">наконечники, пробирки и т. д.) должны </w:t>
      </w:r>
      <w:r w:rsidRPr="00480147">
        <w:rPr>
          <w:rFonts w:ascii="Times New Roman" w:eastAsia="Times New Roman" w:hAnsi="Times New Roman" w:cs="Times New Roman"/>
          <w:sz w:val="24"/>
          <w:szCs w:val="24"/>
        </w:rPr>
        <w:t>строго соответств</w:t>
      </w:r>
      <w:r>
        <w:rPr>
          <w:rFonts w:ascii="Times New Roman" w:eastAsia="Times New Roman" w:hAnsi="Times New Roman" w:cs="Times New Roman"/>
          <w:sz w:val="24"/>
          <w:szCs w:val="24"/>
        </w:rPr>
        <w:t>овать</w:t>
      </w:r>
      <w:r w:rsidRPr="00480147">
        <w:rPr>
          <w:rFonts w:ascii="Times New Roman" w:eastAsia="Times New Roman" w:hAnsi="Times New Roman" w:cs="Times New Roman"/>
          <w:sz w:val="24"/>
          <w:szCs w:val="24"/>
        </w:rPr>
        <w:t xml:space="preserve"> используемому оборудованию (автоматическим пипеткам, термоциклерам и т. д.).</w:t>
      </w:r>
    </w:p>
    <w:p w:rsidR="003A6990" w:rsidRDefault="006947CF" w:rsidP="006947CF">
      <w:pPr>
        <w:numPr>
          <w:ilvl w:val="0"/>
          <w:numId w:val="5"/>
        </w:numPr>
        <w:suppressAutoHyphens/>
        <w:spacing w:after="0" w:line="360" w:lineRule="auto"/>
        <w:ind w:left="0" w:firstLine="709"/>
        <w:jc w:val="both"/>
        <w:rPr>
          <w:rFonts w:ascii="Times New Roman" w:eastAsia="Times New Roman" w:hAnsi="Times New Roman" w:cs="Times New Roman"/>
          <w:sz w:val="24"/>
          <w:szCs w:val="24"/>
        </w:rPr>
      </w:pPr>
      <w:r w:rsidRPr="006947CF">
        <w:rPr>
          <w:rFonts w:ascii="Times New Roman" w:eastAsia="Times New Roman" w:hAnsi="Times New Roman" w:cs="Times New Roman"/>
          <w:sz w:val="24"/>
          <w:szCs w:val="24"/>
        </w:rPr>
        <w:t>Не допускается использование одних и тех же наконечников при работе с различными образцами биологического материала.</w:t>
      </w:r>
    </w:p>
    <w:p w:rsidR="00F50D96" w:rsidRDefault="00F50D96" w:rsidP="006947CF">
      <w:pPr>
        <w:numPr>
          <w:ilvl w:val="0"/>
          <w:numId w:val="5"/>
        </w:numPr>
        <w:suppressAutoHyphens/>
        <w:spacing w:after="0" w:line="36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работе с набором реагентов допускается только персонал, обученный правилам работы в клинико-диагностической лаборатории в установленном порядке (</w:t>
      </w:r>
      <w:r w:rsidR="00C22585">
        <w:rPr>
          <w:rFonts w:ascii="Times New Roman" w:hAnsi="Times New Roman" w:cs="Times New Roman"/>
          <w:sz w:val="24"/>
          <w:szCs w:val="24"/>
        </w:rPr>
        <w:t>СанПиН 3.3686-21 «</w:t>
      </w:r>
      <w:r w:rsidR="00C22585" w:rsidRPr="00C22585">
        <w:rPr>
          <w:rFonts w:ascii="Times New Roman" w:hAnsi="Times New Roman" w:cs="Times New Roman"/>
          <w:sz w:val="24"/>
          <w:szCs w:val="24"/>
        </w:rPr>
        <w:t>Санитарно-эпидемиологические требования по профилактике инфекционных болезней</w:t>
      </w:r>
      <w:r w:rsidR="00C22585">
        <w:rPr>
          <w:rFonts w:ascii="Times New Roman" w:hAnsi="Times New Roman" w:cs="Times New Roman"/>
          <w:sz w:val="24"/>
          <w:szCs w:val="24"/>
        </w:rPr>
        <w:t>»</w:t>
      </w:r>
      <w:r>
        <w:rPr>
          <w:rFonts w:ascii="Times New Roman" w:eastAsia="Times New Roman" w:hAnsi="Times New Roman" w:cs="Times New Roman"/>
          <w:sz w:val="24"/>
          <w:szCs w:val="24"/>
        </w:rPr>
        <w:t>) и получивший дополнительное специальное образование на курсах повышения квалификации по молекулярно-биологическим методам диагностики.</w:t>
      </w:r>
    </w:p>
    <w:p w:rsidR="00F50D96" w:rsidRPr="00480147" w:rsidRDefault="00F50D96" w:rsidP="00F50D96">
      <w:pPr>
        <w:numPr>
          <w:ilvl w:val="0"/>
          <w:numId w:val="5"/>
        </w:numPr>
        <w:suppressAutoHyphens/>
        <w:spacing w:after="0" w:line="36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Условия хранения </w:t>
      </w:r>
      <w:r w:rsidRPr="00480147">
        <w:rPr>
          <w:rFonts w:ascii="Times New Roman" w:eastAsia="Times New Roman" w:hAnsi="Times New Roman" w:cs="Times New Roman"/>
          <w:sz w:val="24"/>
          <w:szCs w:val="24"/>
        </w:rPr>
        <w:t>набор</w:t>
      </w:r>
      <w:r>
        <w:rPr>
          <w:rFonts w:ascii="Times New Roman" w:eastAsia="Times New Roman" w:hAnsi="Times New Roman" w:cs="Times New Roman"/>
          <w:sz w:val="24"/>
          <w:szCs w:val="24"/>
        </w:rPr>
        <w:t>а</w:t>
      </w:r>
      <w:r w:rsidRPr="00480147">
        <w:rPr>
          <w:rFonts w:ascii="Times New Roman" w:eastAsia="Times New Roman" w:hAnsi="Times New Roman" w:cs="Times New Roman"/>
          <w:sz w:val="24"/>
          <w:szCs w:val="24"/>
        </w:rPr>
        <w:t xml:space="preserve"> ре</w:t>
      </w:r>
      <w:r>
        <w:rPr>
          <w:rFonts w:ascii="Times New Roman" w:eastAsia="Times New Roman" w:hAnsi="Times New Roman" w:cs="Times New Roman"/>
          <w:sz w:val="24"/>
          <w:szCs w:val="24"/>
        </w:rPr>
        <w:t xml:space="preserve">агентов и </w:t>
      </w:r>
      <w:r w:rsidRPr="00480147">
        <w:rPr>
          <w:rFonts w:ascii="Times New Roman" w:eastAsia="Times New Roman" w:hAnsi="Times New Roman" w:cs="Times New Roman"/>
          <w:sz w:val="24"/>
          <w:szCs w:val="24"/>
        </w:rPr>
        <w:t xml:space="preserve">образцов </w:t>
      </w:r>
      <w:r>
        <w:rPr>
          <w:rFonts w:ascii="Times New Roman" w:eastAsia="Times New Roman" w:hAnsi="Times New Roman" w:cs="Times New Roman"/>
          <w:sz w:val="24"/>
          <w:szCs w:val="24"/>
        </w:rPr>
        <w:t xml:space="preserve">исследуемых биологических </w:t>
      </w:r>
      <w:r w:rsidRPr="00480147">
        <w:rPr>
          <w:rFonts w:ascii="Times New Roman" w:eastAsia="Times New Roman" w:hAnsi="Times New Roman" w:cs="Times New Roman"/>
          <w:sz w:val="24"/>
          <w:szCs w:val="24"/>
        </w:rPr>
        <w:t xml:space="preserve">проб </w:t>
      </w:r>
      <w:r>
        <w:rPr>
          <w:rFonts w:ascii="Times New Roman" w:eastAsia="Times New Roman" w:hAnsi="Times New Roman" w:cs="Times New Roman"/>
          <w:sz w:val="24"/>
          <w:szCs w:val="24"/>
        </w:rPr>
        <w:t>должно соответствовать</w:t>
      </w:r>
      <w:r w:rsidRPr="00480147">
        <w:rPr>
          <w:rFonts w:ascii="Times New Roman" w:eastAsia="Times New Roman" w:hAnsi="Times New Roman" w:cs="Times New Roman"/>
          <w:sz w:val="24"/>
          <w:szCs w:val="24"/>
        </w:rPr>
        <w:t xml:space="preserve"> инструкци</w:t>
      </w:r>
      <w:r>
        <w:rPr>
          <w:rFonts w:ascii="Times New Roman" w:eastAsia="Times New Roman" w:hAnsi="Times New Roman" w:cs="Times New Roman"/>
          <w:sz w:val="24"/>
          <w:szCs w:val="24"/>
        </w:rPr>
        <w:t>и</w:t>
      </w:r>
      <w:r w:rsidRPr="00480147">
        <w:rPr>
          <w:rFonts w:ascii="Times New Roman" w:eastAsia="Times New Roman" w:hAnsi="Times New Roman" w:cs="Times New Roman"/>
          <w:sz w:val="24"/>
          <w:szCs w:val="24"/>
        </w:rPr>
        <w:t xml:space="preserve"> по применению. Образцы проб, содержащих нуклеиновые кислоты и (или) ампликоны хранят отдельно от реагентов в разных холодильниках.</w:t>
      </w:r>
    </w:p>
    <w:p w:rsidR="00D07DF1" w:rsidRPr="00480147" w:rsidRDefault="00D07DF1" w:rsidP="006947CF">
      <w:pPr>
        <w:numPr>
          <w:ilvl w:val="0"/>
          <w:numId w:val="5"/>
        </w:numPr>
        <w:suppressAutoHyphens/>
        <w:spacing w:after="0" w:line="360" w:lineRule="auto"/>
        <w:ind w:left="0" w:firstLine="709"/>
        <w:jc w:val="both"/>
        <w:rPr>
          <w:rFonts w:ascii="Times New Roman" w:eastAsia="Times New Roman" w:hAnsi="Times New Roman" w:cs="Times New Roman"/>
          <w:sz w:val="24"/>
          <w:szCs w:val="24"/>
        </w:rPr>
      </w:pPr>
      <w:r w:rsidRPr="00480147">
        <w:rPr>
          <w:rFonts w:ascii="Times New Roman" w:eastAsia="Times New Roman" w:hAnsi="Times New Roman" w:cs="Times New Roman"/>
          <w:sz w:val="24"/>
          <w:szCs w:val="24"/>
        </w:rPr>
        <w:t xml:space="preserve">По окончании работы все объекты, инфицированные (подозрительные на инфицирование) микроорганизмами помещают на хранение в холодильное (морозильное) </w:t>
      </w:r>
      <w:r w:rsidR="008C31AB" w:rsidRPr="008C31AB">
        <w:rPr>
          <w:rFonts w:ascii="Times New Roman" w:eastAsia="Times New Roman" w:hAnsi="Times New Roman" w:cs="Times New Roman"/>
          <w:sz w:val="24"/>
          <w:szCs w:val="24"/>
        </w:rPr>
        <w:t>оборудование на</w:t>
      </w:r>
      <w:r w:rsidRPr="00480147">
        <w:rPr>
          <w:rFonts w:ascii="Times New Roman" w:eastAsia="Times New Roman" w:hAnsi="Times New Roman" w:cs="Times New Roman"/>
          <w:sz w:val="24"/>
          <w:szCs w:val="24"/>
        </w:rPr>
        <w:t xml:space="preserve"> время проведения исследований. Рабочее место и рабочие поверхности обор</w:t>
      </w:r>
      <w:r w:rsidR="009A612A">
        <w:rPr>
          <w:rFonts w:ascii="Times New Roman" w:eastAsia="Times New Roman" w:hAnsi="Times New Roman" w:cs="Times New Roman"/>
          <w:sz w:val="24"/>
          <w:szCs w:val="24"/>
        </w:rPr>
        <w:t xml:space="preserve">удования для дезинфекции и предотвращения контаминации обрабатывают регламентированными санитарными правилами дезинфицирующими средствами (такими, как </w:t>
      </w:r>
      <w:r w:rsidR="009A612A" w:rsidRPr="00B27EE7">
        <w:rPr>
          <w:rFonts w:ascii="Times New Roman" w:eastAsia="Times New Roman" w:hAnsi="Times New Roman" w:cs="Times New Roman"/>
          <w:sz w:val="24"/>
          <w:szCs w:val="24"/>
          <w:lang/>
        </w:rPr>
        <w:t>«ИНСТРУДЕЗ», «КОМБИДЕЗ», «ЭКОБРИЗ окси»,</w:t>
      </w:r>
      <w:r w:rsidR="009A612A" w:rsidRPr="00B27EE7">
        <w:rPr>
          <w:rFonts w:ascii="Times New Roman" w:eastAsia="Times New Roman" w:hAnsi="Times New Roman" w:cs="Times New Roman"/>
          <w:sz w:val="20"/>
          <w:szCs w:val="20"/>
          <w:lang/>
        </w:rPr>
        <w:t xml:space="preserve"> </w:t>
      </w:r>
      <w:r w:rsidR="009A612A" w:rsidRPr="00B27EE7">
        <w:rPr>
          <w:rFonts w:ascii="Times New Roman" w:eastAsia="Times New Roman" w:hAnsi="Times New Roman" w:cs="Times New Roman"/>
          <w:sz w:val="24"/>
          <w:szCs w:val="24"/>
          <w:lang/>
        </w:rPr>
        <w:t>«Экобриз спрей»</w:t>
      </w:r>
      <w:r w:rsidR="009A612A">
        <w:rPr>
          <w:rFonts w:ascii="Times New Roman" w:eastAsia="Times New Roman" w:hAnsi="Times New Roman" w:cs="Times New Roman"/>
          <w:sz w:val="24"/>
          <w:szCs w:val="24"/>
          <w:lang/>
        </w:rPr>
        <w:t xml:space="preserve"> согласно их инструкции по применению) и </w:t>
      </w:r>
      <w:r w:rsidR="009A612A">
        <w:rPr>
          <w:rFonts w:ascii="Times New Roman" w:eastAsia="Times New Roman" w:hAnsi="Times New Roman" w:cs="Times New Roman"/>
          <w:sz w:val="24"/>
          <w:szCs w:val="24"/>
        </w:rPr>
        <w:t>подвергают действию бактерицидных УФ ламп в течение 1 часа.</w:t>
      </w:r>
    </w:p>
    <w:p w:rsidR="00ED360D" w:rsidRDefault="00F50D96" w:rsidP="00ED360D">
      <w:pPr>
        <w:suppressAutoHyphens/>
        <w:spacing w:after="0" w:line="360" w:lineRule="auto"/>
        <w:ind w:firstLine="709"/>
        <w:jc w:val="both"/>
        <w:rPr>
          <w:rFonts w:ascii="Times New Roman" w:eastAsia="Times New Roman" w:hAnsi="Times New Roman" w:cs="Times New Roman"/>
          <w:sz w:val="24"/>
          <w:szCs w:val="24"/>
        </w:rPr>
      </w:pPr>
      <w:r w:rsidRPr="00E100B2">
        <w:rPr>
          <w:rFonts w:ascii="Times New Roman" w:eastAsia="Times New Roman" w:hAnsi="Times New Roman" w:cs="Times New Roman"/>
          <w:sz w:val="24"/>
          <w:szCs w:val="24"/>
        </w:rPr>
        <w:t>ВНИМАНИЕ!</w:t>
      </w:r>
      <w:r>
        <w:rPr>
          <w:rFonts w:ascii="Times New Roman" w:eastAsia="Times New Roman" w:hAnsi="Times New Roman" w:cs="Times New Roman"/>
          <w:sz w:val="24"/>
          <w:szCs w:val="24"/>
        </w:rPr>
        <w:t xml:space="preserve"> При удалении отходов (пробирок, планшет), содержащих продукты амплификации, недопустимо </w:t>
      </w:r>
      <w:r w:rsidR="009A612A">
        <w:rPr>
          <w:rFonts w:ascii="Times New Roman" w:eastAsia="Times New Roman" w:hAnsi="Times New Roman" w:cs="Times New Roman"/>
          <w:sz w:val="24"/>
          <w:szCs w:val="24"/>
        </w:rPr>
        <w:t>их открытие</w:t>
      </w:r>
      <w:r>
        <w:rPr>
          <w:rFonts w:ascii="Times New Roman" w:eastAsia="Times New Roman" w:hAnsi="Times New Roman" w:cs="Times New Roman"/>
          <w:sz w:val="24"/>
          <w:szCs w:val="24"/>
        </w:rPr>
        <w:t xml:space="preserve"> и разбрызгивание содержимого</w:t>
      </w:r>
      <w:r w:rsidR="009A612A">
        <w:rPr>
          <w:rFonts w:ascii="Times New Roman" w:eastAsia="Times New Roman" w:hAnsi="Times New Roman" w:cs="Times New Roman"/>
          <w:sz w:val="24"/>
          <w:szCs w:val="24"/>
        </w:rPr>
        <w:t xml:space="preserve">, поскольку это может привести к контаминации продуктами ПЦР лабораторной зоны, оборудования и </w:t>
      </w:r>
      <w:r w:rsidR="009A612A" w:rsidRPr="00ED360D">
        <w:rPr>
          <w:rFonts w:ascii="Times New Roman" w:eastAsia="Times New Roman" w:hAnsi="Times New Roman" w:cs="Times New Roman"/>
          <w:sz w:val="24"/>
          <w:szCs w:val="24"/>
        </w:rPr>
        <w:t>реагентов.</w:t>
      </w:r>
    </w:p>
    <w:p w:rsidR="00480147" w:rsidRPr="00ED360D" w:rsidRDefault="009A612A" w:rsidP="00ED360D">
      <w:pPr>
        <w:pStyle w:val="a7"/>
        <w:numPr>
          <w:ilvl w:val="0"/>
          <w:numId w:val="20"/>
        </w:numPr>
        <w:suppressAutoHyphens/>
        <w:spacing w:after="0" w:line="360" w:lineRule="auto"/>
        <w:ind w:left="0" w:firstLine="709"/>
        <w:jc w:val="both"/>
        <w:rPr>
          <w:rFonts w:ascii="Times New Roman" w:eastAsia="Times New Roman" w:hAnsi="Times New Roman" w:cs="Times New Roman"/>
          <w:sz w:val="24"/>
          <w:szCs w:val="24"/>
        </w:rPr>
      </w:pPr>
      <w:r w:rsidRPr="00ED360D">
        <w:rPr>
          <w:rFonts w:ascii="Times New Roman" w:eastAsia="Times New Roman" w:hAnsi="Times New Roman" w:cs="Times New Roman"/>
          <w:sz w:val="24"/>
          <w:szCs w:val="24"/>
          <w:lang w:eastAsia="ar-SA"/>
        </w:rPr>
        <w:t xml:space="preserve">При возникновении контаминации </w:t>
      </w:r>
      <w:r w:rsidR="0007148A" w:rsidRPr="00ED360D">
        <w:rPr>
          <w:rFonts w:ascii="Times New Roman" w:eastAsia="Times New Roman" w:hAnsi="Times New Roman" w:cs="Times New Roman"/>
          <w:sz w:val="24"/>
          <w:szCs w:val="24"/>
          <w:lang w:eastAsia="ar-SA"/>
        </w:rPr>
        <w:t>ПЦР продуктами в помещениях лаборатории все работы останавливаются и проводятся мероприятия по устранению контаминации</w:t>
      </w:r>
      <w:r w:rsidR="0021681A" w:rsidRPr="00ED360D">
        <w:rPr>
          <w:rFonts w:ascii="Times New Roman" w:eastAsia="Times New Roman" w:hAnsi="Times New Roman" w:cs="Times New Roman"/>
          <w:sz w:val="24"/>
          <w:szCs w:val="24"/>
          <w:lang w:eastAsia="ar-SA"/>
        </w:rPr>
        <w:t xml:space="preserve">, с последующим внутрилабораторным контролем качества дезинфекции и проведенной деконтаминации ампликонов путем исследования смывов с рабочих поверхностей </w:t>
      </w:r>
      <w:r w:rsidR="005A4553" w:rsidRPr="00ED360D">
        <w:rPr>
          <w:rFonts w:ascii="Times New Roman" w:eastAsia="Times New Roman" w:hAnsi="Times New Roman" w:cs="Times New Roman"/>
          <w:sz w:val="24"/>
          <w:szCs w:val="24"/>
          <w:lang w:eastAsia="ar-SA"/>
        </w:rPr>
        <w:t xml:space="preserve">ламинарных боксов, оборудования, внутренних поверхностей </w:t>
      </w:r>
      <w:r w:rsidR="005A4553" w:rsidRPr="00ED360D">
        <w:rPr>
          <w:rFonts w:ascii="Times New Roman" w:eastAsia="Times New Roman" w:hAnsi="Times New Roman" w:cs="Times New Roman"/>
          <w:sz w:val="24"/>
          <w:szCs w:val="24"/>
          <w:lang w:eastAsia="ar-SA"/>
        </w:rPr>
        <w:lastRenderedPageBreak/>
        <w:t>автоматических пипеток/дозаторов и поверхностей помещений</w:t>
      </w:r>
      <w:r w:rsidR="008C3B01" w:rsidRPr="00ED360D">
        <w:rPr>
          <w:rFonts w:ascii="Times New Roman" w:eastAsia="Times New Roman" w:hAnsi="Times New Roman" w:cs="Times New Roman"/>
          <w:sz w:val="24"/>
          <w:szCs w:val="24"/>
          <w:lang w:eastAsia="ar-SA"/>
        </w:rPr>
        <w:t xml:space="preserve"> (см. п.3.1.3. Мониторинг лаборатории на наличие контаминации)</w:t>
      </w:r>
      <w:r w:rsidR="005A4553" w:rsidRPr="00ED360D">
        <w:rPr>
          <w:rFonts w:ascii="Times New Roman" w:eastAsia="Times New Roman" w:hAnsi="Times New Roman" w:cs="Times New Roman"/>
          <w:sz w:val="24"/>
          <w:szCs w:val="24"/>
          <w:lang w:eastAsia="ar-SA"/>
        </w:rPr>
        <w:t>.</w:t>
      </w:r>
    </w:p>
    <w:p w:rsidR="00480147" w:rsidRPr="008B4267" w:rsidRDefault="00891367" w:rsidP="00ED360D">
      <w:pPr>
        <w:numPr>
          <w:ilvl w:val="0"/>
          <w:numId w:val="5"/>
        </w:numPr>
        <w:suppressAutoHyphens/>
        <w:autoSpaceDE w:val="0"/>
        <w:autoSpaceDN w:val="0"/>
        <w:spacing w:after="0" w:line="360" w:lineRule="auto"/>
        <w:ind w:left="0" w:firstLine="709"/>
        <w:jc w:val="both"/>
        <w:rPr>
          <w:rFonts w:ascii="Times New Roman" w:eastAsia="Times New Roman" w:hAnsi="Times New Roman" w:cs="Times New Roman"/>
          <w:sz w:val="24"/>
          <w:szCs w:val="24"/>
          <w:lang w:eastAsia="ru-RU"/>
        </w:rPr>
      </w:pPr>
      <w:r w:rsidRPr="0007148A">
        <w:rPr>
          <w:rFonts w:ascii="Times New Roman" w:eastAsia="Times New Roman" w:hAnsi="Times New Roman" w:cs="Times New Roman"/>
          <w:sz w:val="24"/>
          <w:szCs w:val="24"/>
          <w:lang w:eastAsia="ru-RU"/>
        </w:rPr>
        <w:t>Утилизаци</w:t>
      </w:r>
      <w:r w:rsidR="0007148A" w:rsidRPr="0007148A">
        <w:rPr>
          <w:rFonts w:ascii="Times New Roman" w:eastAsia="Times New Roman" w:hAnsi="Times New Roman" w:cs="Times New Roman"/>
          <w:sz w:val="24"/>
          <w:szCs w:val="24"/>
          <w:lang w:eastAsia="ru-RU"/>
        </w:rPr>
        <w:t>ю</w:t>
      </w:r>
      <w:r w:rsidRPr="0007148A">
        <w:rPr>
          <w:rFonts w:ascii="Times New Roman" w:eastAsia="Times New Roman" w:hAnsi="Times New Roman" w:cs="Times New Roman"/>
          <w:sz w:val="24"/>
          <w:szCs w:val="24"/>
          <w:lang w:eastAsia="ru-RU"/>
        </w:rPr>
        <w:t xml:space="preserve"> отходов, образующихся при использовании набора</w:t>
      </w:r>
      <w:r w:rsidR="0007148A">
        <w:rPr>
          <w:rFonts w:ascii="Times New Roman" w:eastAsia="Times New Roman" w:hAnsi="Times New Roman" w:cs="Times New Roman"/>
          <w:sz w:val="24"/>
          <w:szCs w:val="24"/>
          <w:lang w:eastAsia="ru-RU"/>
        </w:rPr>
        <w:t xml:space="preserve"> (класса А и Б)</w:t>
      </w:r>
      <w:r w:rsidRPr="0007148A">
        <w:rPr>
          <w:rFonts w:ascii="Times New Roman" w:eastAsia="Times New Roman" w:hAnsi="Times New Roman" w:cs="Times New Roman"/>
          <w:sz w:val="24"/>
          <w:szCs w:val="24"/>
          <w:lang w:eastAsia="ru-RU"/>
        </w:rPr>
        <w:t xml:space="preserve">, </w:t>
      </w:r>
      <w:r w:rsidR="0007148A">
        <w:rPr>
          <w:rFonts w:ascii="Times New Roman" w:eastAsia="Times New Roman" w:hAnsi="Times New Roman" w:cs="Times New Roman"/>
          <w:sz w:val="24"/>
          <w:szCs w:val="24"/>
          <w:lang w:eastAsia="ru-RU"/>
        </w:rPr>
        <w:t xml:space="preserve">проводят согласно требованиям </w:t>
      </w:r>
      <w:r w:rsidR="00E55712" w:rsidRPr="00D34109">
        <w:rPr>
          <w:rFonts w:ascii="Times New Roman" w:hAnsi="Times New Roman" w:cs="Times New Roman"/>
          <w:sz w:val="24"/>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07148A" w:rsidRPr="008B4267">
        <w:rPr>
          <w:rFonts w:ascii="Times New Roman" w:eastAsia="Times New Roman" w:hAnsi="Times New Roman" w:cs="Times New Roman"/>
          <w:sz w:val="24"/>
          <w:szCs w:val="24"/>
          <w:lang w:eastAsia="ru-RU"/>
        </w:rPr>
        <w:t>.</w:t>
      </w:r>
    </w:p>
    <w:p w:rsidR="00FF3723" w:rsidRPr="008B4267" w:rsidRDefault="00FF3723" w:rsidP="008B4267">
      <w:pPr>
        <w:suppressAutoHyphens/>
        <w:autoSpaceDE w:val="0"/>
        <w:autoSpaceDN w:val="0"/>
        <w:spacing w:after="0" w:line="360" w:lineRule="auto"/>
        <w:ind w:firstLine="709"/>
        <w:jc w:val="both"/>
        <w:rPr>
          <w:rFonts w:ascii="Times New Roman" w:eastAsia="Times New Roman" w:hAnsi="Times New Roman" w:cs="Times New Roman"/>
          <w:sz w:val="24"/>
          <w:szCs w:val="24"/>
          <w:lang w:eastAsia="ru-RU"/>
        </w:rPr>
      </w:pPr>
      <w:r w:rsidRPr="008B4267">
        <w:rPr>
          <w:rFonts w:ascii="Times New Roman" w:eastAsia="Times New Roman" w:hAnsi="Times New Roman" w:cs="Times New Roman"/>
          <w:sz w:val="24"/>
          <w:szCs w:val="24"/>
          <w:lang w:eastAsia="ru-RU"/>
        </w:rPr>
        <w:t xml:space="preserve">Производитель предпринял все меры для максимального снижения потенциального и косвенного риска применения изделия и условий, в которых данное изделие предназначено для применения, остаточные риски оценены как допустимые. </w:t>
      </w:r>
    </w:p>
    <w:p w:rsidR="00FF3723" w:rsidRPr="008B4267" w:rsidRDefault="00924C2F" w:rsidP="008B4267">
      <w:pPr>
        <w:suppressAutoHyphens/>
        <w:autoSpaceDE w:val="0"/>
        <w:autoSpaceDN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5.4. </w:t>
      </w:r>
      <w:r w:rsidR="00FF3723" w:rsidRPr="008B4267">
        <w:rPr>
          <w:rFonts w:ascii="Times New Roman" w:eastAsia="Times New Roman" w:hAnsi="Times New Roman" w:cs="Times New Roman"/>
          <w:sz w:val="24"/>
          <w:szCs w:val="24"/>
          <w:lang w:eastAsia="ru-RU"/>
        </w:rPr>
        <w:t xml:space="preserve">Возможные побочные эффекты: при использовании специально обученным персоналом, с учетом применения набора реагентов строго по назначению, при соблюдении требований безопасности при работе с </w:t>
      </w:r>
      <w:r w:rsidR="009F4BE8">
        <w:rPr>
          <w:rFonts w:ascii="Times New Roman" w:eastAsia="Times New Roman" w:hAnsi="Times New Roman" w:cs="Times New Roman"/>
          <w:sz w:val="24"/>
          <w:szCs w:val="24"/>
          <w:lang w:eastAsia="ru-RU"/>
        </w:rPr>
        <w:t>н</w:t>
      </w:r>
      <w:r w:rsidR="00FF3723" w:rsidRPr="008B4267">
        <w:rPr>
          <w:rFonts w:ascii="Times New Roman" w:eastAsia="Times New Roman" w:hAnsi="Times New Roman" w:cs="Times New Roman"/>
          <w:sz w:val="24"/>
          <w:szCs w:val="24"/>
          <w:lang w:eastAsia="ru-RU"/>
        </w:rPr>
        <w:t>абором реагентов побочные эффекты отсутствуют.</w:t>
      </w:r>
    </w:p>
    <w:p w:rsidR="00FF3723" w:rsidRPr="006521EA" w:rsidRDefault="00FF3723" w:rsidP="008B4267">
      <w:pPr>
        <w:suppressAutoHyphens/>
        <w:autoSpaceDE w:val="0"/>
        <w:autoSpaceDN w:val="0"/>
        <w:spacing w:after="0" w:line="360" w:lineRule="auto"/>
        <w:ind w:firstLine="709"/>
        <w:jc w:val="both"/>
        <w:rPr>
          <w:rFonts w:ascii="Times New Roman" w:eastAsia="Times New Roman" w:hAnsi="Times New Roman" w:cs="Times New Roman"/>
          <w:sz w:val="24"/>
          <w:szCs w:val="24"/>
          <w:lang w:eastAsia="ru-RU"/>
        </w:rPr>
      </w:pPr>
      <w:r w:rsidRPr="006521EA">
        <w:rPr>
          <w:rFonts w:ascii="Times New Roman" w:eastAsia="Times New Roman" w:hAnsi="Times New Roman" w:cs="Times New Roman"/>
          <w:sz w:val="24"/>
          <w:szCs w:val="24"/>
          <w:lang w:eastAsia="ru-RU"/>
        </w:rPr>
        <w:t xml:space="preserve">Оценка вероятных событий, в результате наступления которых могут произойти отрицательные последствия для организма человека: при использовании по назначению и соблюдении вышеперечисленных мер предосторожности набор безопасен. </w:t>
      </w:r>
    </w:p>
    <w:p w:rsidR="00FF3723" w:rsidRPr="006521EA" w:rsidRDefault="00924C2F" w:rsidP="008B4267">
      <w:pPr>
        <w:suppressAutoHyphens/>
        <w:autoSpaceDE w:val="0"/>
        <w:autoSpaceDN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5.5. </w:t>
      </w:r>
      <w:r w:rsidR="00FF3723" w:rsidRPr="006521EA">
        <w:rPr>
          <w:rFonts w:ascii="Times New Roman" w:eastAsia="Times New Roman" w:hAnsi="Times New Roman" w:cs="Times New Roman"/>
          <w:sz w:val="24"/>
          <w:szCs w:val="24"/>
          <w:lang w:eastAsia="ru-RU"/>
        </w:rPr>
        <w:t xml:space="preserve">Специфические воздействия комплекта реагентов на организм человека: </w:t>
      </w:r>
    </w:p>
    <w:p w:rsidR="00FF3723" w:rsidRPr="006521EA" w:rsidRDefault="00FF3723" w:rsidP="008B4267">
      <w:pPr>
        <w:suppressAutoHyphens/>
        <w:autoSpaceDE w:val="0"/>
        <w:autoSpaceDN w:val="0"/>
        <w:spacing w:after="0" w:line="360" w:lineRule="auto"/>
        <w:ind w:firstLine="709"/>
        <w:jc w:val="both"/>
        <w:rPr>
          <w:rFonts w:ascii="Times New Roman" w:eastAsia="Times New Roman" w:hAnsi="Times New Roman" w:cs="Times New Roman"/>
          <w:sz w:val="24"/>
          <w:szCs w:val="24"/>
          <w:lang w:eastAsia="ru-RU"/>
        </w:rPr>
      </w:pPr>
      <w:r w:rsidRPr="006521EA">
        <w:rPr>
          <w:rFonts w:ascii="Times New Roman" w:eastAsia="Times New Roman" w:hAnsi="Times New Roman" w:cs="Times New Roman"/>
          <w:sz w:val="24"/>
          <w:szCs w:val="24"/>
          <w:lang w:eastAsia="ru-RU"/>
        </w:rPr>
        <w:t xml:space="preserve">- Канцерогенный эффект отсутствует. </w:t>
      </w:r>
    </w:p>
    <w:p w:rsidR="00FF3723" w:rsidRPr="006521EA" w:rsidRDefault="00FF3723" w:rsidP="008B4267">
      <w:pPr>
        <w:suppressAutoHyphens/>
        <w:autoSpaceDE w:val="0"/>
        <w:autoSpaceDN w:val="0"/>
        <w:spacing w:after="0" w:line="360" w:lineRule="auto"/>
        <w:ind w:firstLine="709"/>
        <w:jc w:val="both"/>
        <w:rPr>
          <w:rFonts w:ascii="Times New Roman" w:eastAsia="Times New Roman" w:hAnsi="Times New Roman" w:cs="Times New Roman"/>
          <w:sz w:val="24"/>
          <w:szCs w:val="24"/>
          <w:lang w:eastAsia="ru-RU"/>
        </w:rPr>
      </w:pPr>
      <w:r w:rsidRPr="006521EA">
        <w:rPr>
          <w:rFonts w:ascii="Times New Roman" w:eastAsia="Times New Roman" w:hAnsi="Times New Roman" w:cs="Times New Roman"/>
          <w:sz w:val="24"/>
          <w:szCs w:val="24"/>
          <w:lang w:eastAsia="ru-RU"/>
        </w:rPr>
        <w:t xml:space="preserve">- Мутагенное действие отсутствует. </w:t>
      </w:r>
    </w:p>
    <w:p w:rsidR="00FF3723" w:rsidRPr="006521EA" w:rsidRDefault="00FF3723" w:rsidP="008B4267">
      <w:pPr>
        <w:suppressAutoHyphens/>
        <w:autoSpaceDE w:val="0"/>
        <w:autoSpaceDN w:val="0"/>
        <w:spacing w:after="0" w:line="360" w:lineRule="auto"/>
        <w:ind w:firstLine="709"/>
        <w:jc w:val="both"/>
        <w:rPr>
          <w:rFonts w:ascii="Times New Roman" w:eastAsia="Times New Roman" w:hAnsi="Times New Roman" w:cs="Times New Roman"/>
          <w:sz w:val="24"/>
          <w:szCs w:val="24"/>
          <w:lang w:eastAsia="ru-RU"/>
        </w:rPr>
      </w:pPr>
      <w:r w:rsidRPr="006521EA">
        <w:rPr>
          <w:rFonts w:ascii="Times New Roman" w:eastAsia="Times New Roman" w:hAnsi="Times New Roman" w:cs="Times New Roman"/>
          <w:sz w:val="24"/>
          <w:szCs w:val="24"/>
          <w:lang w:eastAsia="ru-RU"/>
        </w:rPr>
        <w:t>- Репродуктивная токсичность отсутствует.</w:t>
      </w:r>
    </w:p>
    <w:p w:rsidR="00221BD8" w:rsidRDefault="00B90DFC" w:rsidP="008B4267">
      <w:pPr>
        <w:widowControl w:val="0"/>
        <w:tabs>
          <w:tab w:val="center" w:pos="3953"/>
          <w:tab w:val="center" w:pos="6195"/>
          <w:tab w:val="center" w:pos="8486"/>
        </w:tabs>
        <w:autoSpaceDE w:val="0"/>
        <w:autoSpaceDN w:val="0"/>
        <w:adjustRightInd w:val="0"/>
        <w:spacing w:after="0" w:line="360" w:lineRule="auto"/>
        <w:ind w:firstLine="709"/>
        <w:jc w:val="both"/>
        <w:rPr>
          <w:rFonts w:ascii="Times New Roman" w:eastAsia="Times New Roman" w:hAnsi="Times New Roman" w:cs="Times New Roman"/>
          <w:sz w:val="24"/>
          <w:szCs w:val="24"/>
          <w:lang/>
        </w:rPr>
      </w:pPr>
      <w:r w:rsidRPr="006521EA">
        <w:rPr>
          <w:rFonts w:ascii="Times New Roman" w:eastAsia="Times New Roman" w:hAnsi="Times New Roman" w:cs="Times New Roman"/>
          <w:sz w:val="24"/>
          <w:szCs w:val="24"/>
          <w:lang/>
        </w:rPr>
        <w:t>При использовании по назначению и соблюдении мер предосторожности</w:t>
      </w:r>
      <w:r w:rsidRPr="008B4267">
        <w:rPr>
          <w:rFonts w:ascii="Times New Roman" w:eastAsia="Times New Roman" w:hAnsi="Times New Roman" w:cs="Times New Roman"/>
          <w:sz w:val="24"/>
          <w:szCs w:val="24"/>
          <w:lang/>
        </w:rPr>
        <w:t>, контакт с</w:t>
      </w:r>
      <w:r w:rsidR="008B4267" w:rsidRPr="008B4267">
        <w:rPr>
          <w:rFonts w:ascii="Times New Roman" w:eastAsia="Times New Roman" w:hAnsi="Times New Roman" w:cs="Times New Roman"/>
          <w:sz w:val="24"/>
          <w:szCs w:val="24"/>
          <w:lang/>
        </w:rPr>
        <w:t xml:space="preserve"> </w:t>
      </w:r>
      <w:r w:rsidRPr="008B4267">
        <w:rPr>
          <w:rFonts w:ascii="Times New Roman" w:eastAsia="Times New Roman" w:hAnsi="Times New Roman" w:cs="Times New Roman"/>
          <w:sz w:val="24"/>
          <w:szCs w:val="24"/>
          <w:lang/>
        </w:rPr>
        <w:t>организмом человека исключен.</w:t>
      </w:r>
      <w:r w:rsidR="008B4267" w:rsidRPr="008B4267">
        <w:rPr>
          <w:rFonts w:ascii="Times New Roman" w:eastAsia="Times New Roman" w:hAnsi="Times New Roman" w:cs="Times New Roman"/>
          <w:sz w:val="24"/>
          <w:szCs w:val="24"/>
          <w:lang/>
        </w:rPr>
        <w:t xml:space="preserve"> </w:t>
      </w:r>
      <w:r w:rsidR="00221BD8" w:rsidRPr="008B4267">
        <w:rPr>
          <w:rFonts w:ascii="Times New Roman" w:eastAsia="Times New Roman" w:hAnsi="Times New Roman" w:cs="Times New Roman"/>
          <w:sz w:val="24"/>
          <w:szCs w:val="24"/>
          <w:lang/>
        </w:rPr>
        <w:t>При</w:t>
      </w:r>
      <w:r w:rsidR="00221BD8">
        <w:rPr>
          <w:rFonts w:ascii="Times New Roman" w:eastAsia="Times New Roman" w:hAnsi="Times New Roman" w:cs="Times New Roman"/>
          <w:sz w:val="24"/>
          <w:szCs w:val="24"/>
          <w:lang/>
        </w:rPr>
        <w:t xml:space="preserve"> аварийных ситуациях возможно следующее: раздражение кожи и слизистой оболочки глаз у чувствительных лиц, вред при вдыхании и приеме внутрь. При контакте немедленно промыть пораженное место водой и обратиться за медицинской помощью.</w:t>
      </w:r>
    </w:p>
    <w:p w:rsidR="00221BD8" w:rsidRDefault="00221BD8" w:rsidP="009F2155">
      <w:pPr>
        <w:widowControl w:val="0"/>
        <w:tabs>
          <w:tab w:val="center" w:pos="3953"/>
          <w:tab w:val="center" w:pos="6195"/>
          <w:tab w:val="center" w:pos="8486"/>
        </w:tabs>
        <w:autoSpaceDE w:val="0"/>
        <w:autoSpaceDN w:val="0"/>
        <w:adjustRightInd w:val="0"/>
        <w:spacing w:after="0" w:line="360" w:lineRule="auto"/>
        <w:ind w:firstLine="709"/>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При соблюдении условий транспортировки, эксплуатации и хранения риски взрыва и возгорания отсутствуют.</w:t>
      </w:r>
    </w:p>
    <w:p w:rsidR="00221BD8" w:rsidRDefault="00924C2F" w:rsidP="009F2155">
      <w:pPr>
        <w:widowControl w:val="0"/>
        <w:tabs>
          <w:tab w:val="center" w:pos="3953"/>
          <w:tab w:val="center" w:pos="6195"/>
          <w:tab w:val="center" w:pos="8486"/>
        </w:tabs>
        <w:autoSpaceDE w:val="0"/>
        <w:autoSpaceDN w:val="0"/>
        <w:adjustRightInd w:val="0"/>
        <w:spacing w:after="0" w:line="360" w:lineRule="auto"/>
        <w:ind w:firstLine="709"/>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5.6. </w:t>
      </w:r>
      <w:r w:rsidR="00221BD8">
        <w:rPr>
          <w:rFonts w:ascii="Times New Roman" w:eastAsia="Times New Roman" w:hAnsi="Times New Roman" w:cs="Times New Roman"/>
          <w:sz w:val="24"/>
          <w:szCs w:val="24"/>
          <w:lang/>
        </w:rPr>
        <w:t>Не использовать набор:</w:t>
      </w:r>
    </w:p>
    <w:p w:rsidR="00221BD8" w:rsidRPr="00420700" w:rsidRDefault="00221BD8" w:rsidP="00FB4C49">
      <w:pPr>
        <w:pStyle w:val="a7"/>
        <w:widowControl w:val="0"/>
        <w:numPr>
          <w:ilvl w:val="0"/>
          <w:numId w:val="26"/>
        </w:numPr>
        <w:tabs>
          <w:tab w:val="center" w:pos="3953"/>
          <w:tab w:val="center" w:pos="6195"/>
          <w:tab w:val="center" w:pos="8486"/>
        </w:tabs>
        <w:autoSpaceDE w:val="0"/>
        <w:autoSpaceDN w:val="0"/>
        <w:adjustRightInd w:val="0"/>
        <w:spacing w:after="0" w:line="360" w:lineRule="auto"/>
        <w:jc w:val="both"/>
        <w:rPr>
          <w:rFonts w:ascii="Times New Roman" w:eastAsia="Times New Roman" w:hAnsi="Times New Roman" w:cs="Times New Roman"/>
          <w:sz w:val="24"/>
          <w:szCs w:val="24"/>
          <w:lang/>
        </w:rPr>
      </w:pPr>
      <w:r w:rsidRPr="00420700">
        <w:rPr>
          <w:rFonts w:ascii="Times New Roman" w:eastAsia="Times New Roman" w:hAnsi="Times New Roman" w:cs="Times New Roman"/>
          <w:sz w:val="24"/>
          <w:szCs w:val="24"/>
          <w:lang/>
        </w:rPr>
        <w:t>При</w:t>
      </w:r>
      <w:r w:rsidR="00420700" w:rsidRPr="00420700">
        <w:rPr>
          <w:rFonts w:ascii="Times New Roman" w:eastAsia="Times New Roman" w:hAnsi="Times New Roman" w:cs="Times New Roman"/>
          <w:sz w:val="24"/>
          <w:szCs w:val="24"/>
          <w:lang/>
        </w:rPr>
        <w:t xml:space="preserve"> </w:t>
      </w:r>
      <w:r w:rsidRPr="00420700">
        <w:rPr>
          <w:rFonts w:ascii="Times New Roman" w:eastAsia="Times New Roman" w:hAnsi="Times New Roman" w:cs="Times New Roman"/>
          <w:sz w:val="24"/>
          <w:szCs w:val="24"/>
          <w:lang/>
        </w:rPr>
        <w:t>нарушении условий транспортировки и хранения;</w:t>
      </w:r>
    </w:p>
    <w:p w:rsidR="00221BD8" w:rsidRPr="00420700" w:rsidRDefault="00221BD8" w:rsidP="00FB4C49">
      <w:pPr>
        <w:pStyle w:val="a7"/>
        <w:widowControl w:val="0"/>
        <w:numPr>
          <w:ilvl w:val="0"/>
          <w:numId w:val="26"/>
        </w:numPr>
        <w:tabs>
          <w:tab w:val="center" w:pos="3953"/>
          <w:tab w:val="center" w:pos="6195"/>
          <w:tab w:val="center" w:pos="8486"/>
        </w:tabs>
        <w:autoSpaceDE w:val="0"/>
        <w:autoSpaceDN w:val="0"/>
        <w:adjustRightInd w:val="0"/>
        <w:spacing w:after="0" w:line="360" w:lineRule="auto"/>
        <w:jc w:val="both"/>
        <w:rPr>
          <w:rFonts w:ascii="Times New Roman" w:eastAsia="Times New Roman" w:hAnsi="Times New Roman" w:cs="Times New Roman"/>
          <w:sz w:val="24"/>
          <w:szCs w:val="24"/>
          <w:lang/>
        </w:rPr>
      </w:pPr>
      <w:r w:rsidRPr="00420700">
        <w:rPr>
          <w:rFonts w:ascii="Times New Roman" w:eastAsia="Times New Roman" w:hAnsi="Times New Roman" w:cs="Times New Roman"/>
          <w:sz w:val="24"/>
          <w:szCs w:val="24"/>
          <w:lang/>
        </w:rPr>
        <w:t xml:space="preserve">При </w:t>
      </w:r>
      <w:r w:rsidR="00420700" w:rsidRPr="00420700">
        <w:rPr>
          <w:rFonts w:ascii="Times New Roman" w:eastAsia="Times New Roman" w:hAnsi="Times New Roman" w:cs="Times New Roman"/>
          <w:sz w:val="24"/>
          <w:szCs w:val="24"/>
          <w:lang/>
        </w:rPr>
        <w:t>несоответствии</w:t>
      </w:r>
      <w:r w:rsidRPr="00420700">
        <w:rPr>
          <w:rFonts w:ascii="Times New Roman" w:eastAsia="Times New Roman" w:hAnsi="Times New Roman" w:cs="Times New Roman"/>
          <w:sz w:val="24"/>
          <w:szCs w:val="24"/>
          <w:lang/>
        </w:rPr>
        <w:t xml:space="preserve"> внешнего вида компонентов, указанного в пас</w:t>
      </w:r>
      <w:r w:rsidR="00420700" w:rsidRPr="00420700">
        <w:rPr>
          <w:rFonts w:ascii="Times New Roman" w:eastAsia="Times New Roman" w:hAnsi="Times New Roman" w:cs="Times New Roman"/>
          <w:sz w:val="24"/>
          <w:szCs w:val="24"/>
          <w:lang/>
        </w:rPr>
        <w:t>пор</w:t>
      </w:r>
      <w:r w:rsidRPr="00420700">
        <w:rPr>
          <w:rFonts w:ascii="Times New Roman" w:eastAsia="Times New Roman" w:hAnsi="Times New Roman" w:cs="Times New Roman"/>
          <w:sz w:val="24"/>
          <w:szCs w:val="24"/>
          <w:lang/>
        </w:rPr>
        <w:t>те к набору;</w:t>
      </w:r>
    </w:p>
    <w:p w:rsidR="00221BD8" w:rsidRPr="00420700" w:rsidRDefault="00221BD8" w:rsidP="00FB4C49">
      <w:pPr>
        <w:pStyle w:val="a7"/>
        <w:widowControl w:val="0"/>
        <w:numPr>
          <w:ilvl w:val="0"/>
          <w:numId w:val="26"/>
        </w:numPr>
        <w:tabs>
          <w:tab w:val="center" w:pos="3953"/>
          <w:tab w:val="center" w:pos="6195"/>
          <w:tab w:val="center" w:pos="8486"/>
        </w:tabs>
        <w:autoSpaceDE w:val="0"/>
        <w:autoSpaceDN w:val="0"/>
        <w:adjustRightInd w:val="0"/>
        <w:spacing w:after="0" w:line="360" w:lineRule="auto"/>
        <w:jc w:val="both"/>
        <w:rPr>
          <w:rFonts w:ascii="Times New Roman" w:eastAsia="Times New Roman" w:hAnsi="Times New Roman" w:cs="Times New Roman"/>
          <w:sz w:val="24"/>
          <w:szCs w:val="24"/>
          <w:lang/>
        </w:rPr>
      </w:pPr>
      <w:r w:rsidRPr="00420700">
        <w:rPr>
          <w:rFonts w:ascii="Times New Roman" w:eastAsia="Times New Roman" w:hAnsi="Times New Roman" w:cs="Times New Roman"/>
          <w:sz w:val="24"/>
          <w:szCs w:val="24"/>
          <w:lang/>
        </w:rPr>
        <w:t>При нарушении внутренней упаковки компонента набора;</w:t>
      </w:r>
    </w:p>
    <w:p w:rsidR="00480147" w:rsidRPr="00420700" w:rsidRDefault="00420700" w:rsidP="00FB4C49">
      <w:pPr>
        <w:pStyle w:val="a7"/>
        <w:widowControl w:val="0"/>
        <w:numPr>
          <w:ilvl w:val="0"/>
          <w:numId w:val="26"/>
        </w:numPr>
        <w:tabs>
          <w:tab w:val="center" w:pos="3953"/>
          <w:tab w:val="center" w:pos="6195"/>
          <w:tab w:val="center" w:pos="8486"/>
        </w:tabs>
        <w:autoSpaceDE w:val="0"/>
        <w:autoSpaceDN w:val="0"/>
        <w:adjustRightInd w:val="0"/>
        <w:spacing w:after="0" w:line="360" w:lineRule="auto"/>
        <w:jc w:val="both"/>
        <w:rPr>
          <w:rFonts w:ascii="Times New Roman" w:eastAsia="Times New Roman" w:hAnsi="Times New Roman" w:cs="Times New Roman"/>
          <w:sz w:val="24"/>
          <w:szCs w:val="24"/>
          <w:lang/>
        </w:rPr>
      </w:pPr>
      <w:r w:rsidRPr="00420700">
        <w:rPr>
          <w:rFonts w:ascii="Times New Roman" w:eastAsia="Times New Roman" w:hAnsi="Times New Roman" w:cs="Times New Roman"/>
          <w:sz w:val="24"/>
          <w:szCs w:val="24"/>
          <w:lang/>
        </w:rPr>
        <w:lastRenderedPageBreak/>
        <w:t>По истечению срока годности набора.</w:t>
      </w:r>
      <w:r w:rsidR="005A4553" w:rsidRPr="00420700">
        <w:rPr>
          <w:rFonts w:ascii="Times New Roman" w:eastAsia="Times New Roman" w:hAnsi="Times New Roman" w:cs="Times New Roman"/>
          <w:sz w:val="24"/>
          <w:szCs w:val="24"/>
          <w:lang/>
        </w:rPr>
        <w:t xml:space="preserve"> </w:t>
      </w:r>
    </w:p>
    <w:p w:rsidR="006D7B1B" w:rsidRPr="006D7B1B" w:rsidRDefault="006D7B1B" w:rsidP="006D7B1B">
      <w:pPr>
        <w:widowControl w:val="0"/>
        <w:tabs>
          <w:tab w:val="center" w:pos="3953"/>
          <w:tab w:val="center" w:pos="6195"/>
          <w:tab w:val="center" w:pos="8486"/>
        </w:tabs>
        <w:autoSpaceDE w:val="0"/>
        <w:autoSpaceDN w:val="0"/>
        <w:adjustRightInd w:val="0"/>
        <w:spacing w:after="0" w:line="360" w:lineRule="auto"/>
        <w:ind w:firstLine="709"/>
        <w:jc w:val="both"/>
        <w:rPr>
          <w:rFonts w:ascii="Times New Roman" w:hAnsi="Times New Roman" w:cs="Times New Roman"/>
          <w:sz w:val="24"/>
          <w:szCs w:val="24"/>
        </w:rPr>
      </w:pPr>
      <w:r w:rsidRPr="006D7B1B">
        <w:rPr>
          <w:rFonts w:ascii="Times New Roman" w:hAnsi="Times New Roman" w:cs="Times New Roman"/>
          <w:sz w:val="24"/>
          <w:szCs w:val="24"/>
        </w:rPr>
        <w:t>5.7  Требования охраны окружающей среды</w:t>
      </w:r>
    </w:p>
    <w:p w:rsidR="006D7B1B" w:rsidRPr="006D7B1B" w:rsidRDefault="006D7B1B" w:rsidP="006D7B1B">
      <w:pPr>
        <w:widowControl w:val="0"/>
        <w:tabs>
          <w:tab w:val="center" w:pos="3953"/>
          <w:tab w:val="center" w:pos="6195"/>
          <w:tab w:val="center" w:pos="8486"/>
        </w:tabs>
        <w:autoSpaceDE w:val="0"/>
        <w:autoSpaceDN w:val="0"/>
        <w:adjustRightInd w:val="0"/>
        <w:spacing w:after="0" w:line="360" w:lineRule="auto"/>
        <w:ind w:firstLine="709"/>
        <w:jc w:val="both"/>
        <w:rPr>
          <w:rFonts w:ascii="Times New Roman" w:hAnsi="Times New Roman" w:cs="Times New Roman"/>
          <w:sz w:val="24"/>
          <w:szCs w:val="24"/>
        </w:rPr>
      </w:pPr>
      <w:r w:rsidRPr="006D7B1B">
        <w:rPr>
          <w:rFonts w:ascii="Times New Roman" w:hAnsi="Times New Roman" w:cs="Times New Roman"/>
          <w:sz w:val="24"/>
          <w:szCs w:val="24"/>
        </w:rPr>
        <w:tab/>
        <w:t xml:space="preserve">Набор реагентов не содержит веществ и материалов, требующих обеспечения специальных мер безопасности, и не представляет опасности для людей в течение всего срока годности. </w:t>
      </w:r>
    </w:p>
    <w:p w:rsidR="006D7B1B" w:rsidRPr="006D7B1B" w:rsidRDefault="006D7B1B" w:rsidP="006D7B1B">
      <w:pPr>
        <w:widowControl w:val="0"/>
        <w:tabs>
          <w:tab w:val="center" w:pos="3953"/>
          <w:tab w:val="center" w:pos="6195"/>
          <w:tab w:val="center" w:pos="8486"/>
        </w:tabs>
        <w:autoSpaceDE w:val="0"/>
        <w:autoSpaceDN w:val="0"/>
        <w:adjustRightInd w:val="0"/>
        <w:spacing w:after="0" w:line="360" w:lineRule="auto"/>
        <w:ind w:firstLine="709"/>
        <w:jc w:val="both"/>
        <w:rPr>
          <w:rFonts w:ascii="Times New Roman" w:hAnsi="Times New Roman" w:cs="Times New Roman"/>
          <w:sz w:val="24"/>
          <w:szCs w:val="24"/>
        </w:rPr>
      </w:pPr>
      <w:r w:rsidRPr="006D7B1B">
        <w:rPr>
          <w:rFonts w:ascii="Times New Roman" w:hAnsi="Times New Roman" w:cs="Times New Roman"/>
          <w:sz w:val="24"/>
          <w:szCs w:val="24"/>
        </w:rPr>
        <w:tab/>
        <w:t>Набор реагентов не требует специальных мер безопасности при воздействии таких предсказуемых факторов, как внешние электромагнитные поля, электростатические разряды, излучение (электромагнитное, ионизирующее, иное), атмосферное давление и его перепады, влажность и температура воздуха. Набор реагентов не требует специальных мер безопасности относительно риска электромагнитных помех, поскольку в состав набора</w:t>
      </w:r>
      <w:r>
        <w:rPr>
          <w:rFonts w:ascii="Times New Roman" w:hAnsi="Times New Roman" w:cs="Times New Roman"/>
          <w:sz w:val="24"/>
          <w:szCs w:val="24"/>
        </w:rPr>
        <w:t xml:space="preserve"> реагентов</w:t>
      </w:r>
      <w:r w:rsidRPr="006D7B1B">
        <w:rPr>
          <w:rFonts w:ascii="Times New Roman" w:hAnsi="Times New Roman" w:cs="Times New Roman"/>
          <w:sz w:val="24"/>
          <w:szCs w:val="24"/>
        </w:rPr>
        <w:t xml:space="preserve"> не входят и в результате применения не появляются какие-либо источники излучения.</w:t>
      </w:r>
    </w:p>
    <w:p w:rsidR="006D7B1B" w:rsidRPr="006D7B1B" w:rsidRDefault="006D7B1B" w:rsidP="006D7B1B">
      <w:pPr>
        <w:widowControl w:val="0"/>
        <w:tabs>
          <w:tab w:val="center" w:pos="3953"/>
          <w:tab w:val="center" w:pos="6195"/>
          <w:tab w:val="center" w:pos="8486"/>
        </w:tabs>
        <w:autoSpaceDE w:val="0"/>
        <w:autoSpaceDN w:val="0"/>
        <w:adjustRightInd w:val="0"/>
        <w:spacing w:after="0" w:line="360" w:lineRule="auto"/>
        <w:ind w:firstLine="709"/>
        <w:jc w:val="both"/>
        <w:rPr>
          <w:rFonts w:ascii="Times New Roman" w:hAnsi="Times New Roman" w:cs="Times New Roman"/>
          <w:sz w:val="24"/>
          <w:szCs w:val="24"/>
        </w:rPr>
      </w:pPr>
      <w:r w:rsidRPr="006D7B1B">
        <w:rPr>
          <w:rFonts w:ascii="Times New Roman" w:hAnsi="Times New Roman" w:cs="Times New Roman"/>
          <w:sz w:val="24"/>
          <w:szCs w:val="24"/>
        </w:rPr>
        <w:tab/>
        <w:t xml:space="preserve"> Все компоненты набора </w:t>
      </w:r>
      <w:r>
        <w:rPr>
          <w:rFonts w:ascii="Times New Roman" w:hAnsi="Times New Roman" w:cs="Times New Roman"/>
          <w:sz w:val="24"/>
          <w:szCs w:val="24"/>
        </w:rPr>
        <w:t xml:space="preserve">реагентов </w:t>
      </w:r>
      <w:r w:rsidRPr="006D7B1B">
        <w:rPr>
          <w:rFonts w:ascii="Times New Roman" w:hAnsi="Times New Roman" w:cs="Times New Roman"/>
          <w:sz w:val="24"/>
          <w:szCs w:val="24"/>
        </w:rPr>
        <w:t>нетоксичны для человека в используемых концентрациях. Реагенты, входящие в состав набора</w:t>
      </w:r>
      <w:r>
        <w:rPr>
          <w:rFonts w:ascii="Times New Roman" w:hAnsi="Times New Roman" w:cs="Times New Roman"/>
          <w:sz w:val="24"/>
          <w:szCs w:val="24"/>
        </w:rPr>
        <w:t xml:space="preserve"> реагентов</w:t>
      </w:r>
      <w:r w:rsidRPr="006D7B1B">
        <w:rPr>
          <w:rFonts w:ascii="Times New Roman" w:hAnsi="Times New Roman" w:cs="Times New Roman"/>
          <w:sz w:val="24"/>
          <w:szCs w:val="24"/>
        </w:rPr>
        <w:t xml:space="preserve">, безопасны для окружающей среды, не содержат цианид </w:t>
      </w:r>
      <w:r w:rsidR="00156C53">
        <w:rPr>
          <w:rFonts w:ascii="Times New Roman" w:hAnsi="Times New Roman" w:cs="Times New Roman"/>
          <w:sz w:val="24"/>
          <w:szCs w:val="24"/>
        </w:rPr>
        <w:t xml:space="preserve">и азид </w:t>
      </w:r>
      <w:r w:rsidRPr="006D7B1B">
        <w:rPr>
          <w:rFonts w:ascii="Times New Roman" w:hAnsi="Times New Roman" w:cs="Times New Roman"/>
          <w:sz w:val="24"/>
          <w:szCs w:val="24"/>
        </w:rPr>
        <w:t xml:space="preserve">натрия, а также другие вредные вещества. </w:t>
      </w:r>
    </w:p>
    <w:p w:rsidR="006D7B1B" w:rsidRPr="006D7B1B" w:rsidRDefault="006D7B1B" w:rsidP="006D7B1B">
      <w:pPr>
        <w:widowControl w:val="0"/>
        <w:tabs>
          <w:tab w:val="center" w:pos="3953"/>
          <w:tab w:val="center" w:pos="6195"/>
          <w:tab w:val="center" w:pos="8486"/>
        </w:tabs>
        <w:autoSpaceDE w:val="0"/>
        <w:autoSpaceDN w:val="0"/>
        <w:adjustRightInd w:val="0"/>
        <w:spacing w:after="0" w:line="360" w:lineRule="auto"/>
        <w:ind w:firstLine="709"/>
        <w:jc w:val="both"/>
        <w:rPr>
          <w:rFonts w:ascii="Times New Roman" w:hAnsi="Times New Roman" w:cs="Times New Roman"/>
          <w:sz w:val="24"/>
          <w:szCs w:val="24"/>
        </w:rPr>
      </w:pPr>
      <w:r w:rsidRPr="006D7B1B">
        <w:rPr>
          <w:rFonts w:ascii="Times New Roman" w:hAnsi="Times New Roman" w:cs="Times New Roman"/>
          <w:sz w:val="24"/>
          <w:szCs w:val="24"/>
        </w:rPr>
        <w:t>Набор реагентов не содержит: лекарственных средств для медицинского применения, материалов животного и (или) человеческого происхождения, материалов, которые являются канцерогенными, мутагенными или токсичными, возможное выделение или вымывание которых приводит к сенсибилизации, аллергической реакции или отрицательно влияет на репродуктивную функцию.</w:t>
      </w:r>
    </w:p>
    <w:p w:rsidR="006D7B1B" w:rsidRPr="006D7B1B" w:rsidRDefault="006D7B1B" w:rsidP="006D7B1B">
      <w:pPr>
        <w:widowControl w:val="0"/>
        <w:tabs>
          <w:tab w:val="center" w:pos="3953"/>
          <w:tab w:val="center" w:pos="6195"/>
          <w:tab w:val="center" w:pos="8486"/>
        </w:tabs>
        <w:autoSpaceDE w:val="0"/>
        <w:autoSpaceDN w:val="0"/>
        <w:adjustRightInd w:val="0"/>
        <w:spacing w:after="0" w:line="360" w:lineRule="auto"/>
        <w:ind w:firstLine="709"/>
        <w:jc w:val="both"/>
        <w:rPr>
          <w:rFonts w:ascii="Times New Roman" w:hAnsi="Times New Roman" w:cs="Times New Roman"/>
          <w:sz w:val="24"/>
          <w:szCs w:val="24"/>
        </w:rPr>
      </w:pPr>
    </w:p>
    <w:p w:rsidR="007042AE" w:rsidRDefault="006D7B1B" w:rsidP="00737D4B">
      <w:pPr>
        <w:spacing w:after="0" w:line="360" w:lineRule="auto"/>
        <w:ind w:firstLine="709"/>
        <w:jc w:val="both"/>
        <w:rPr>
          <w:rFonts w:ascii="Times New Roman" w:hAnsi="Times New Roman" w:cs="Times New Roman"/>
          <w:sz w:val="24"/>
          <w:szCs w:val="24"/>
        </w:rPr>
      </w:pPr>
      <w:r w:rsidRPr="006D7B1B">
        <w:rPr>
          <w:rFonts w:ascii="Times New Roman" w:hAnsi="Times New Roman" w:cs="Times New Roman"/>
          <w:sz w:val="24"/>
          <w:szCs w:val="24"/>
        </w:rPr>
        <w:t>П р и м е ч а н и е – Набор реагентов при использовании по назначению и соблюдении мер предосторожности является безопасным.</w:t>
      </w:r>
    </w:p>
    <w:p w:rsidR="00737D4B" w:rsidRDefault="00737D4B" w:rsidP="008E6261">
      <w:pPr>
        <w:spacing w:after="0" w:line="360" w:lineRule="auto"/>
        <w:ind w:firstLine="709"/>
        <w:jc w:val="center"/>
        <w:rPr>
          <w:rFonts w:ascii="Times New Roman" w:eastAsia="Times New Roman" w:hAnsi="Times New Roman" w:cs="Times New Roman"/>
          <w:b/>
          <w:sz w:val="24"/>
          <w:szCs w:val="24"/>
          <w:lang w:eastAsia="ru-RU"/>
        </w:rPr>
      </w:pPr>
    </w:p>
    <w:p w:rsidR="008E6261" w:rsidRDefault="006F115D" w:rsidP="008E6261">
      <w:pPr>
        <w:spacing w:after="0" w:line="36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008E6261" w:rsidRPr="008E6261">
        <w:rPr>
          <w:rFonts w:ascii="Times New Roman" w:eastAsia="Times New Roman" w:hAnsi="Times New Roman" w:cs="Times New Roman"/>
          <w:b/>
          <w:sz w:val="24"/>
          <w:szCs w:val="24"/>
          <w:lang w:eastAsia="ru-RU"/>
        </w:rPr>
        <w:t>. ОБОРУДОВАНИЕ И МАТЕРИАЛЫ</w:t>
      </w:r>
    </w:p>
    <w:p w:rsidR="008E6261" w:rsidRDefault="00446BB6" w:rsidP="002220DB">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работе с набором реагентов требуются следующие оборудование, реагенты и расходные материалы:</w:t>
      </w:r>
    </w:p>
    <w:p w:rsidR="002E7C10" w:rsidRDefault="00661298" w:rsidP="002220DB">
      <w:pPr>
        <w:pStyle w:val="a7"/>
        <w:numPr>
          <w:ilvl w:val="0"/>
          <w:numId w:val="6"/>
        </w:numPr>
        <w:spacing w:after="0" w:line="36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2220DB">
        <w:rPr>
          <w:rFonts w:ascii="Times New Roman" w:eastAsia="Times New Roman" w:hAnsi="Times New Roman" w:cs="Times New Roman"/>
          <w:sz w:val="24"/>
          <w:szCs w:val="24"/>
          <w:lang w:eastAsia="ru-RU"/>
        </w:rPr>
        <w:t>аборы/</w:t>
      </w:r>
      <w:r w:rsidRPr="006A6795">
        <w:rPr>
          <w:rFonts w:ascii="Times New Roman" w:eastAsia="Times New Roman" w:hAnsi="Times New Roman" w:cs="Times New Roman"/>
          <w:sz w:val="24"/>
          <w:szCs w:val="24"/>
          <w:lang w:eastAsia="ru-RU"/>
        </w:rPr>
        <w:t>комплекты реагентов для выделения ДНК, имеющие регистрационные удостоверения медицин</w:t>
      </w:r>
      <w:r w:rsidRPr="002220DB">
        <w:rPr>
          <w:rFonts w:ascii="Times New Roman" w:eastAsia="Times New Roman" w:hAnsi="Times New Roman" w:cs="Times New Roman"/>
          <w:sz w:val="24"/>
          <w:szCs w:val="24"/>
          <w:lang w:eastAsia="ru-RU"/>
        </w:rPr>
        <w:t>ского изделия и предназначенные для соответствующих видов биоматериала с целью последующего исследования ДНК методом ПЦР</w:t>
      </w:r>
      <w:r>
        <w:rPr>
          <w:rFonts w:ascii="Times New Roman" w:eastAsia="Times New Roman" w:hAnsi="Times New Roman" w:cs="Times New Roman"/>
          <w:sz w:val="24"/>
          <w:szCs w:val="24"/>
          <w:lang w:eastAsia="ru-RU"/>
        </w:rPr>
        <w:t xml:space="preserve">: </w:t>
      </w:r>
    </w:p>
    <w:p w:rsidR="00D96F77" w:rsidRPr="00D96F77" w:rsidRDefault="008D46F9" w:rsidP="00D96F77">
      <w:pPr>
        <w:pStyle w:val="a7"/>
        <w:numPr>
          <w:ilvl w:val="0"/>
          <w:numId w:val="15"/>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w:t>
      </w:r>
      <w:r w:rsidR="00D96F77" w:rsidRPr="00D96F77">
        <w:rPr>
          <w:rFonts w:ascii="Times New Roman" w:eastAsia="Times New Roman" w:hAnsi="Times New Roman" w:cs="Times New Roman"/>
          <w:sz w:val="24"/>
          <w:szCs w:val="24"/>
          <w:lang w:eastAsia="ru-RU"/>
        </w:rPr>
        <w:t xml:space="preserve"> реагентов для экстракции ДНК «МАГНО-сорб», форма 4 (ФБУН ЦНИИ Эпидемиологии Роспотребнадзора) при работе с кровью, перитонеальной (асцитической) жидкостью, культурами грибов – возбудителей ИК;</w:t>
      </w:r>
    </w:p>
    <w:p w:rsidR="002E7C10" w:rsidRDefault="00D96F77" w:rsidP="00D96F77">
      <w:pPr>
        <w:pStyle w:val="a7"/>
        <w:numPr>
          <w:ilvl w:val="0"/>
          <w:numId w:val="15"/>
        </w:numPr>
        <w:spacing w:after="0" w:line="360" w:lineRule="auto"/>
        <w:jc w:val="both"/>
        <w:rPr>
          <w:rFonts w:ascii="Times New Roman" w:eastAsia="Times New Roman" w:hAnsi="Times New Roman" w:cs="Times New Roman"/>
          <w:sz w:val="24"/>
          <w:szCs w:val="24"/>
          <w:lang w:eastAsia="ru-RU"/>
        </w:rPr>
      </w:pPr>
      <w:r w:rsidRPr="00D96F77">
        <w:rPr>
          <w:rFonts w:ascii="Times New Roman" w:eastAsia="Times New Roman" w:hAnsi="Times New Roman" w:cs="Times New Roman"/>
          <w:sz w:val="24"/>
          <w:szCs w:val="24"/>
          <w:lang w:eastAsia="ru-RU"/>
        </w:rPr>
        <w:lastRenderedPageBreak/>
        <w:t>набор для выделения ДНК бактерий и грибов из культур микроорганизмов «ПРОБА-КМ» (ООО «ДНК-Технология») при работе с подращёнными гемокультурами возбудителей кандидоза</w:t>
      </w:r>
      <w:r w:rsidR="00840007">
        <w:rPr>
          <w:rFonts w:ascii="Times New Roman" w:eastAsia="Times New Roman" w:hAnsi="Times New Roman" w:cs="Times New Roman"/>
          <w:sz w:val="24"/>
          <w:szCs w:val="24"/>
          <w:lang w:eastAsia="ru-RU"/>
        </w:rPr>
        <w:t>;</w:t>
      </w:r>
    </w:p>
    <w:p w:rsidR="00851C5A" w:rsidRPr="00851C5A" w:rsidRDefault="00851C5A" w:rsidP="00851C5A">
      <w:pPr>
        <w:spacing w:after="0" w:line="360" w:lineRule="auto"/>
        <w:jc w:val="both"/>
        <w:rPr>
          <w:rFonts w:ascii="Times New Roman" w:eastAsia="Times New Roman" w:hAnsi="Times New Roman" w:cs="Times New Roman"/>
          <w:sz w:val="24"/>
          <w:szCs w:val="24"/>
          <w:lang w:eastAsia="ru-RU"/>
        </w:rPr>
      </w:pPr>
      <w:r w:rsidRPr="00851C5A">
        <w:rPr>
          <w:rFonts w:ascii="Times New Roman" w:eastAsia="Times New Roman" w:hAnsi="Times New Roman" w:cs="Times New Roman"/>
          <w:sz w:val="24"/>
          <w:szCs w:val="24"/>
          <w:lang w:eastAsia="ru-RU"/>
        </w:rPr>
        <w:t>ВНИМАНИЕ!</w:t>
      </w:r>
      <w:r>
        <w:rPr>
          <w:rFonts w:ascii="Times New Roman" w:eastAsia="Times New Roman" w:hAnsi="Times New Roman" w:cs="Times New Roman"/>
          <w:sz w:val="24"/>
          <w:szCs w:val="24"/>
          <w:lang w:eastAsia="ru-RU"/>
        </w:rPr>
        <w:t xml:space="preserve"> Экспресс-методы выделения ДНК не допустимы!!!!</w:t>
      </w:r>
    </w:p>
    <w:p w:rsidR="00840007" w:rsidRPr="00840007" w:rsidRDefault="00840007" w:rsidP="002220DB">
      <w:pPr>
        <w:pStyle w:val="a7"/>
        <w:numPr>
          <w:ilvl w:val="0"/>
          <w:numId w:val="6"/>
        </w:numPr>
        <w:spacing w:after="0" w:line="360" w:lineRule="auto"/>
        <w:ind w:left="0" w:firstLine="709"/>
        <w:jc w:val="both"/>
        <w:rPr>
          <w:rFonts w:ascii="Times New Roman" w:eastAsia="Times New Roman" w:hAnsi="Times New Roman" w:cs="Times New Roman"/>
          <w:sz w:val="24"/>
          <w:szCs w:val="24"/>
          <w:lang w:eastAsia="ru-RU"/>
        </w:rPr>
      </w:pPr>
      <w:r w:rsidRPr="00840007">
        <w:rPr>
          <w:rFonts w:ascii="Times New Roman" w:eastAsia="Times New Roman" w:hAnsi="Times New Roman" w:cs="Times New Roman"/>
          <w:sz w:val="24"/>
          <w:szCs w:val="24"/>
          <w:lang w:eastAsia="ru-RU"/>
        </w:rPr>
        <w:t>Вспомогательны</w:t>
      </w:r>
      <w:r w:rsidR="008D46F9">
        <w:rPr>
          <w:rFonts w:ascii="Times New Roman" w:eastAsia="Times New Roman" w:hAnsi="Times New Roman" w:cs="Times New Roman"/>
          <w:sz w:val="24"/>
          <w:szCs w:val="24"/>
          <w:lang w:eastAsia="ru-RU"/>
        </w:rPr>
        <w:t>й комплект</w:t>
      </w:r>
      <w:r w:rsidRPr="00840007">
        <w:rPr>
          <w:rFonts w:ascii="Times New Roman" w:eastAsia="Times New Roman" w:hAnsi="Times New Roman" w:cs="Times New Roman"/>
          <w:sz w:val="24"/>
          <w:szCs w:val="24"/>
          <w:lang w:eastAsia="ru-RU"/>
        </w:rPr>
        <w:t xml:space="preserve"> для предобработки клинических образцов</w:t>
      </w:r>
      <w:r w:rsidR="008D46F9">
        <w:rPr>
          <w:rFonts w:ascii="Times New Roman" w:eastAsia="Times New Roman" w:hAnsi="Times New Roman" w:cs="Times New Roman"/>
          <w:sz w:val="24"/>
          <w:szCs w:val="24"/>
          <w:lang w:eastAsia="ru-RU"/>
        </w:rPr>
        <w:t xml:space="preserve"> це</w:t>
      </w:r>
      <w:r>
        <w:rPr>
          <w:rFonts w:ascii="Times New Roman" w:eastAsia="Times New Roman" w:hAnsi="Times New Roman" w:cs="Times New Roman"/>
          <w:sz w:val="24"/>
          <w:szCs w:val="24"/>
          <w:lang w:eastAsia="ru-RU"/>
        </w:rPr>
        <w:t>льн</w:t>
      </w:r>
      <w:r w:rsidR="008D46F9">
        <w:rPr>
          <w:rFonts w:ascii="Times New Roman" w:eastAsia="Times New Roman" w:hAnsi="Times New Roman" w:cs="Times New Roman"/>
          <w:sz w:val="24"/>
          <w:szCs w:val="24"/>
          <w:lang w:eastAsia="ru-RU"/>
        </w:rPr>
        <w:t>ой крови</w:t>
      </w:r>
      <w:r>
        <w:rPr>
          <w:rFonts w:ascii="Times New Roman" w:eastAsia="Times New Roman" w:hAnsi="Times New Roman" w:cs="Times New Roman"/>
          <w:sz w:val="24"/>
          <w:szCs w:val="24"/>
          <w:lang w:eastAsia="ru-RU"/>
        </w:rPr>
        <w:t>;</w:t>
      </w:r>
    </w:p>
    <w:p w:rsidR="002220DB" w:rsidRDefault="002220DB" w:rsidP="002220DB">
      <w:pPr>
        <w:pStyle w:val="a7"/>
        <w:numPr>
          <w:ilvl w:val="0"/>
          <w:numId w:val="6"/>
        </w:numPr>
        <w:spacing w:after="0" w:line="36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Дополнительные материалы и оборудование для экстракции ДНК – согласно инструкции, к </w:t>
      </w:r>
      <w:r w:rsidR="002E7C10" w:rsidRPr="002E7C10">
        <w:rPr>
          <w:rFonts w:ascii="Times New Roman" w:eastAsia="Times New Roman" w:hAnsi="Times New Roman" w:cs="Times New Roman"/>
          <w:sz w:val="24"/>
          <w:szCs w:val="24"/>
          <w:lang w:eastAsia="ru-RU"/>
        </w:rPr>
        <w:t>набору/</w:t>
      </w:r>
      <w:r>
        <w:rPr>
          <w:rFonts w:ascii="Times New Roman" w:eastAsia="Times New Roman" w:hAnsi="Times New Roman" w:cs="Times New Roman"/>
          <w:sz w:val="24"/>
          <w:szCs w:val="24"/>
          <w:lang w:eastAsia="ru-RU"/>
        </w:rPr>
        <w:t>комплекту реагентов</w:t>
      </w:r>
      <w:r w:rsidR="008C31AB">
        <w:rPr>
          <w:rFonts w:ascii="Times New Roman" w:eastAsia="Times New Roman" w:hAnsi="Times New Roman" w:cs="Times New Roman"/>
          <w:sz w:val="24"/>
          <w:szCs w:val="24"/>
          <w:lang w:eastAsia="ru-RU"/>
        </w:rPr>
        <w:t xml:space="preserve"> для выделения ДНК</w:t>
      </w:r>
      <w:r w:rsidR="00840007">
        <w:rPr>
          <w:rFonts w:ascii="Times New Roman" w:eastAsia="Times New Roman" w:hAnsi="Times New Roman" w:cs="Times New Roman"/>
          <w:sz w:val="24"/>
          <w:szCs w:val="24"/>
          <w:lang w:eastAsia="ru-RU"/>
        </w:rPr>
        <w:t>;</w:t>
      </w:r>
    </w:p>
    <w:p w:rsidR="002220DB" w:rsidRDefault="008C31AB" w:rsidP="002220DB">
      <w:pPr>
        <w:pStyle w:val="a7"/>
        <w:numPr>
          <w:ilvl w:val="0"/>
          <w:numId w:val="6"/>
        </w:numPr>
        <w:spacing w:after="0" w:line="36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Ламинарный бокс</w:t>
      </w:r>
      <w:r w:rsidRPr="008C31A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II</w:t>
      </w:r>
      <w:r>
        <w:rPr>
          <w:rFonts w:ascii="Times New Roman" w:eastAsia="Times New Roman" w:hAnsi="Times New Roman" w:cs="Times New Roman"/>
          <w:sz w:val="24"/>
          <w:szCs w:val="24"/>
          <w:lang w:eastAsia="ru-RU"/>
        </w:rPr>
        <w:t xml:space="preserve"> класса биологической защиты, предназначенный для работы с инфекционным материалом;</w:t>
      </w:r>
    </w:p>
    <w:p w:rsidR="008D46F9" w:rsidRDefault="008D46F9" w:rsidP="002220DB">
      <w:pPr>
        <w:pStyle w:val="a7"/>
        <w:numPr>
          <w:ilvl w:val="0"/>
          <w:numId w:val="6"/>
        </w:numPr>
        <w:spacing w:after="0" w:line="36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Программируемый амплификатор с системой детекции флуоресцентного сигнала в режиме «реального времени» планшетного типа, </w:t>
      </w:r>
      <w:r w:rsidR="00B83E3D">
        <w:rPr>
          <w:rFonts w:ascii="Times New Roman" w:eastAsia="Times New Roman" w:hAnsi="Times New Roman" w:cs="Times New Roman"/>
          <w:sz w:val="24"/>
          <w:szCs w:val="24"/>
          <w:lang w:eastAsia="ru-RU"/>
        </w:rPr>
        <w:t>зарегистрированный</w:t>
      </w:r>
      <w:r>
        <w:rPr>
          <w:rFonts w:ascii="Times New Roman" w:eastAsia="Times New Roman" w:hAnsi="Times New Roman" w:cs="Times New Roman"/>
          <w:sz w:val="24"/>
          <w:szCs w:val="24"/>
          <w:lang w:eastAsia="ru-RU"/>
        </w:rPr>
        <w:t xml:space="preserve"> в РФ и соответствующий следующим требованиям:</w:t>
      </w:r>
    </w:p>
    <w:p w:rsidR="008D46F9" w:rsidRPr="00FF4729" w:rsidRDefault="008D46F9" w:rsidP="00FF4729">
      <w:pPr>
        <w:pStyle w:val="a7"/>
        <w:numPr>
          <w:ilvl w:val="0"/>
          <w:numId w:val="23"/>
        </w:numPr>
        <w:spacing w:after="0" w:line="360" w:lineRule="auto"/>
        <w:ind w:left="1429" w:hanging="357"/>
        <w:jc w:val="both"/>
        <w:rPr>
          <w:rFonts w:ascii="Times New Roman" w:eastAsia="Times New Roman" w:hAnsi="Times New Roman" w:cs="Times New Roman"/>
          <w:sz w:val="24"/>
          <w:szCs w:val="24"/>
          <w:lang w:eastAsia="ru-RU"/>
        </w:rPr>
      </w:pPr>
      <w:r w:rsidRPr="00FF4729">
        <w:rPr>
          <w:rFonts w:ascii="Times New Roman" w:eastAsia="Times New Roman" w:hAnsi="Times New Roman" w:cs="Times New Roman"/>
          <w:sz w:val="24"/>
          <w:szCs w:val="24"/>
          <w:lang w:eastAsia="ru-RU"/>
        </w:rPr>
        <w:t>Наличие независимых каналов флуоресцентной детекции для флуорофоров FAM, HEX, ROX, Cy5, Cy5.5 со следующими характеристиками:</w:t>
      </w:r>
    </w:p>
    <w:p w:rsidR="008D46F9" w:rsidRDefault="008D46F9" w:rsidP="00A84791">
      <w:pPr>
        <w:pStyle w:val="a7"/>
        <w:spacing w:after="0" w:line="360" w:lineRule="auto"/>
        <w:ind w:left="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4</w:t>
      </w:r>
    </w:p>
    <w:p w:rsidR="008D46F9" w:rsidRDefault="008D46F9" w:rsidP="00A84791">
      <w:pPr>
        <w:pStyle w:val="a7"/>
        <w:spacing w:after="0" w:line="360" w:lineRule="auto"/>
        <w:ind w:left="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Требуемые характеристики каналов флуоресцентной детекции</w:t>
      </w:r>
    </w:p>
    <w:tbl>
      <w:tblPr>
        <w:tblStyle w:val="a4"/>
        <w:tblW w:w="0" w:type="auto"/>
        <w:tblInd w:w="108" w:type="dxa"/>
        <w:tblLook w:val="04A0"/>
      </w:tblPr>
      <w:tblGrid>
        <w:gridCol w:w="3006"/>
        <w:gridCol w:w="3118"/>
        <w:gridCol w:w="3113"/>
      </w:tblGrid>
      <w:tr w:rsidR="00A84791" w:rsidTr="00FB4C49">
        <w:tc>
          <w:tcPr>
            <w:tcW w:w="3006" w:type="dxa"/>
            <w:vMerge w:val="restart"/>
          </w:tcPr>
          <w:p w:rsidR="00A84791" w:rsidRDefault="00A84791" w:rsidP="00A84791">
            <w:pPr>
              <w:pStyle w:val="a7"/>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Канал </w:t>
            </w:r>
            <w:r w:rsidRPr="00A84791">
              <w:rPr>
                <w:rFonts w:ascii="Times New Roman" w:eastAsia="Times New Roman" w:hAnsi="Times New Roman" w:cs="Times New Roman"/>
                <w:sz w:val="24"/>
                <w:szCs w:val="24"/>
                <w:lang w:eastAsia="ru-RU"/>
              </w:rPr>
              <w:t>флуоресцентной детекции</w:t>
            </w:r>
          </w:p>
        </w:tc>
        <w:tc>
          <w:tcPr>
            <w:tcW w:w="6231" w:type="dxa"/>
            <w:gridSpan w:val="2"/>
          </w:tcPr>
          <w:p w:rsidR="00A84791" w:rsidRDefault="00A84791" w:rsidP="008D46F9">
            <w:pPr>
              <w:pStyle w:val="a7"/>
              <w:spacing w:line="360" w:lineRule="auto"/>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Длины волн, нм</w:t>
            </w:r>
          </w:p>
        </w:tc>
      </w:tr>
      <w:tr w:rsidR="00A84791" w:rsidTr="00FB4C49">
        <w:tc>
          <w:tcPr>
            <w:tcW w:w="3006" w:type="dxa"/>
            <w:vMerge/>
          </w:tcPr>
          <w:p w:rsidR="00A84791" w:rsidRDefault="00A84791" w:rsidP="008D46F9">
            <w:pPr>
              <w:pStyle w:val="a7"/>
              <w:spacing w:line="360" w:lineRule="auto"/>
              <w:ind w:left="0"/>
              <w:jc w:val="both"/>
              <w:rPr>
                <w:rFonts w:ascii="Times New Roman" w:eastAsia="Times New Roman" w:hAnsi="Times New Roman" w:cs="Times New Roman"/>
                <w:sz w:val="24"/>
                <w:szCs w:val="24"/>
                <w:lang w:eastAsia="ru-RU"/>
              </w:rPr>
            </w:pPr>
          </w:p>
        </w:tc>
        <w:tc>
          <w:tcPr>
            <w:tcW w:w="3118" w:type="dxa"/>
          </w:tcPr>
          <w:p w:rsidR="00A84791" w:rsidRDefault="00A84791" w:rsidP="00A84791">
            <w:pPr>
              <w:pStyle w:val="a7"/>
              <w:spacing w:line="360" w:lineRule="auto"/>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Возбуждения</w:t>
            </w:r>
          </w:p>
        </w:tc>
        <w:tc>
          <w:tcPr>
            <w:tcW w:w="3113" w:type="dxa"/>
          </w:tcPr>
          <w:p w:rsidR="00A84791" w:rsidRDefault="00A84791" w:rsidP="00A84791">
            <w:pPr>
              <w:pStyle w:val="a7"/>
              <w:spacing w:line="360" w:lineRule="auto"/>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Детекции</w:t>
            </w:r>
          </w:p>
        </w:tc>
      </w:tr>
      <w:tr w:rsidR="00A84791" w:rsidTr="00FB4C49">
        <w:tc>
          <w:tcPr>
            <w:tcW w:w="3006" w:type="dxa"/>
          </w:tcPr>
          <w:p w:rsidR="00A84791" w:rsidRDefault="00A84791" w:rsidP="008D46F9">
            <w:pPr>
              <w:pStyle w:val="a7"/>
              <w:spacing w:line="360" w:lineRule="auto"/>
              <w:ind w:left="0"/>
              <w:jc w:val="both"/>
              <w:rPr>
                <w:rFonts w:ascii="Times New Roman" w:eastAsia="Times New Roman" w:hAnsi="Times New Roman" w:cs="Times New Roman"/>
                <w:sz w:val="24"/>
                <w:szCs w:val="24"/>
                <w:lang w:eastAsia="ru-RU"/>
              </w:rPr>
            </w:pPr>
            <w:r w:rsidRPr="00A84791">
              <w:rPr>
                <w:rFonts w:ascii="Times New Roman" w:eastAsia="Times New Roman" w:hAnsi="Times New Roman" w:cs="Times New Roman"/>
                <w:sz w:val="24"/>
                <w:szCs w:val="24"/>
                <w:lang w:eastAsia="ru-RU"/>
              </w:rPr>
              <w:t>FAM</w:t>
            </w:r>
          </w:p>
        </w:tc>
        <w:tc>
          <w:tcPr>
            <w:tcW w:w="3118" w:type="dxa"/>
          </w:tcPr>
          <w:p w:rsidR="00A84791" w:rsidRDefault="00A84791" w:rsidP="00A84791">
            <w:pPr>
              <w:pStyle w:val="a7"/>
              <w:spacing w:line="360" w:lineRule="auto"/>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450-470</w:t>
            </w:r>
          </w:p>
        </w:tc>
        <w:tc>
          <w:tcPr>
            <w:tcW w:w="3113" w:type="dxa"/>
          </w:tcPr>
          <w:p w:rsidR="00A84791" w:rsidRDefault="00A84791" w:rsidP="00A84791">
            <w:pPr>
              <w:pStyle w:val="a7"/>
              <w:spacing w:line="360" w:lineRule="auto"/>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510-530</w:t>
            </w:r>
          </w:p>
        </w:tc>
      </w:tr>
      <w:tr w:rsidR="00A84791" w:rsidTr="00FB4C49">
        <w:tc>
          <w:tcPr>
            <w:tcW w:w="3006" w:type="dxa"/>
          </w:tcPr>
          <w:p w:rsidR="00A84791" w:rsidRDefault="00A84791" w:rsidP="00A84791">
            <w:pPr>
              <w:pStyle w:val="a7"/>
              <w:spacing w:line="36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HEX</w:t>
            </w:r>
          </w:p>
        </w:tc>
        <w:tc>
          <w:tcPr>
            <w:tcW w:w="3118" w:type="dxa"/>
          </w:tcPr>
          <w:p w:rsidR="00A84791" w:rsidRDefault="00A84791" w:rsidP="00A84791">
            <w:pPr>
              <w:pStyle w:val="a7"/>
              <w:spacing w:line="360" w:lineRule="auto"/>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515-532</w:t>
            </w:r>
          </w:p>
        </w:tc>
        <w:tc>
          <w:tcPr>
            <w:tcW w:w="3113" w:type="dxa"/>
          </w:tcPr>
          <w:p w:rsidR="00A84791" w:rsidRDefault="00A84791" w:rsidP="00A84791">
            <w:pPr>
              <w:pStyle w:val="a7"/>
              <w:spacing w:line="360" w:lineRule="auto"/>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545-580</w:t>
            </w:r>
          </w:p>
        </w:tc>
      </w:tr>
      <w:tr w:rsidR="00A84791" w:rsidTr="00FB4C49">
        <w:tc>
          <w:tcPr>
            <w:tcW w:w="3006" w:type="dxa"/>
          </w:tcPr>
          <w:p w:rsidR="00A84791" w:rsidRDefault="00A84791" w:rsidP="00A84791">
            <w:pPr>
              <w:pStyle w:val="a7"/>
              <w:spacing w:line="36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ROX</w:t>
            </w:r>
          </w:p>
        </w:tc>
        <w:tc>
          <w:tcPr>
            <w:tcW w:w="3118" w:type="dxa"/>
          </w:tcPr>
          <w:p w:rsidR="00A84791" w:rsidRDefault="00A84791" w:rsidP="00A84791">
            <w:pPr>
              <w:pStyle w:val="a7"/>
              <w:spacing w:line="360" w:lineRule="auto"/>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565-585</w:t>
            </w:r>
          </w:p>
        </w:tc>
        <w:tc>
          <w:tcPr>
            <w:tcW w:w="3113" w:type="dxa"/>
          </w:tcPr>
          <w:p w:rsidR="00A84791" w:rsidRDefault="00A84791" w:rsidP="00A84791">
            <w:pPr>
              <w:pStyle w:val="a7"/>
              <w:spacing w:line="360" w:lineRule="auto"/>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605-650</w:t>
            </w:r>
          </w:p>
        </w:tc>
      </w:tr>
      <w:tr w:rsidR="00A84791" w:rsidTr="00FB4C49">
        <w:tc>
          <w:tcPr>
            <w:tcW w:w="3006" w:type="dxa"/>
          </w:tcPr>
          <w:p w:rsidR="00A84791" w:rsidRDefault="00A84791" w:rsidP="00A84791">
            <w:pPr>
              <w:pStyle w:val="a7"/>
              <w:spacing w:line="36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Cy5</w:t>
            </w:r>
          </w:p>
        </w:tc>
        <w:tc>
          <w:tcPr>
            <w:tcW w:w="3118" w:type="dxa"/>
          </w:tcPr>
          <w:p w:rsidR="00A84791" w:rsidRDefault="00A84791" w:rsidP="00A84791">
            <w:pPr>
              <w:pStyle w:val="a7"/>
              <w:spacing w:line="360" w:lineRule="auto"/>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620-640</w:t>
            </w:r>
          </w:p>
        </w:tc>
        <w:tc>
          <w:tcPr>
            <w:tcW w:w="3113" w:type="dxa"/>
          </w:tcPr>
          <w:p w:rsidR="00A84791" w:rsidRDefault="00A84791" w:rsidP="00A84791">
            <w:pPr>
              <w:pStyle w:val="a7"/>
              <w:spacing w:line="360" w:lineRule="auto"/>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660-690</w:t>
            </w:r>
          </w:p>
        </w:tc>
      </w:tr>
      <w:tr w:rsidR="00A84791" w:rsidTr="00FB4C49">
        <w:tc>
          <w:tcPr>
            <w:tcW w:w="3006" w:type="dxa"/>
          </w:tcPr>
          <w:p w:rsidR="00A84791" w:rsidRDefault="00A84791" w:rsidP="008D46F9">
            <w:pPr>
              <w:pStyle w:val="a7"/>
              <w:spacing w:line="360" w:lineRule="auto"/>
              <w:ind w:left="0"/>
              <w:jc w:val="both"/>
              <w:rPr>
                <w:rFonts w:ascii="Times New Roman" w:eastAsia="Times New Roman" w:hAnsi="Times New Roman" w:cs="Times New Roman"/>
                <w:sz w:val="24"/>
                <w:szCs w:val="24"/>
                <w:lang w:eastAsia="ru-RU"/>
              </w:rPr>
            </w:pPr>
            <w:r w:rsidRPr="00A84791">
              <w:rPr>
                <w:rFonts w:ascii="Times New Roman" w:eastAsia="Times New Roman" w:hAnsi="Times New Roman" w:cs="Times New Roman"/>
                <w:sz w:val="24"/>
                <w:szCs w:val="24"/>
                <w:lang w:eastAsia="ru-RU"/>
              </w:rPr>
              <w:t>Cy5.5</w:t>
            </w:r>
          </w:p>
        </w:tc>
        <w:tc>
          <w:tcPr>
            <w:tcW w:w="3118" w:type="dxa"/>
          </w:tcPr>
          <w:p w:rsidR="00A84791" w:rsidRDefault="00A84791" w:rsidP="00A84791">
            <w:pPr>
              <w:pStyle w:val="a7"/>
              <w:spacing w:line="360" w:lineRule="auto"/>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660-690</w:t>
            </w:r>
          </w:p>
        </w:tc>
        <w:tc>
          <w:tcPr>
            <w:tcW w:w="3113" w:type="dxa"/>
          </w:tcPr>
          <w:p w:rsidR="00A84791" w:rsidRDefault="00A84791" w:rsidP="00A84791">
            <w:pPr>
              <w:pStyle w:val="a7"/>
              <w:spacing w:line="360" w:lineRule="auto"/>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705-750</w:t>
            </w:r>
          </w:p>
        </w:tc>
      </w:tr>
    </w:tbl>
    <w:p w:rsidR="008D46F9" w:rsidRDefault="008D46F9" w:rsidP="003478B7">
      <w:pPr>
        <w:pStyle w:val="a7"/>
        <w:spacing w:after="0" w:line="360" w:lineRule="auto"/>
        <w:ind w:left="0" w:firstLine="709"/>
        <w:jc w:val="both"/>
        <w:rPr>
          <w:rFonts w:ascii="Times New Roman" w:eastAsia="Times New Roman" w:hAnsi="Times New Roman" w:cs="Times New Roman"/>
          <w:sz w:val="24"/>
          <w:szCs w:val="24"/>
          <w:lang w:eastAsia="ru-RU"/>
        </w:rPr>
      </w:pPr>
    </w:p>
    <w:p w:rsidR="008D46F9" w:rsidRDefault="00A84791" w:rsidP="00FF4729">
      <w:pPr>
        <w:pStyle w:val="a7"/>
        <w:numPr>
          <w:ilvl w:val="0"/>
          <w:numId w:val="22"/>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подогреваемой крышки с температурой не менее 100⁰С;</w:t>
      </w:r>
    </w:p>
    <w:p w:rsidR="00A84791" w:rsidRDefault="00A84791" w:rsidP="00FF4729">
      <w:pPr>
        <w:pStyle w:val="a7"/>
        <w:numPr>
          <w:ilvl w:val="0"/>
          <w:numId w:val="22"/>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Точность поддержания температуры ≤ ± 0,4⁰С;</w:t>
      </w:r>
    </w:p>
    <w:p w:rsidR="00A84791" w:rsidRDefault="00A84791" w:rsidP="00FF4729">
      <w:pPr>
        <w:pStyle w:val="a7"/>
        <w:numPr>
          <w:ilvl w:val="0"/>
          <w:numId w:val="22"/>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Скорость нагрева не менее 2⁰С/сек;</w:t>
      </w:r>
    </w:p>
    <w:p w:rsidR="00A84791" w:rsidRDefault="00A84791" w:rsidP="00FF4729">
      <w:pPr>
        <w:pStyle w:val="a7"/>
        <w:numPr>
          <w:ilvl w:val="0"/>
          <w:numId w:val="22"/>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Скорость охлаждения не менее 1⁰С/сек.</w:t>
      </w:r>
    </w:p>
    <w:p w:rsidR="00A84791" w:rsidRDefault="00A84791" w:rsidP="003478B7">
      <w:pPr>
        <w:pStyle w:val="a7"/>
        <w:spacing w:after="0" w:line="36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ходе проведения клинико-лабораторных испытаний валидацию прошли следующие программируемые амплификаторы с системой детекции фл</w:t>
      </w:r>
      <w:r w:rsidR="00DA0E6F">
        <w:rPr>
          <w:rFonts w:ascii="Times New Roman" w:eastAsia="Times New Roman" w:hAnsi="Times New Roman" w:cs="Times New Roman"/>
          <w:sz w:val="24"/>
          <w:szCs w:val="24"/>
          <w:lang w:eastAsia="ru-RU"/>
        </w:rPr>
        <w:t>уор</w:t>
      </w:r>
      <w:r>
        <w:rPr>
          <w:rFonts w:ascii="Times New Roman" w:eastAsia="Times New Roman" w:hAnsi="Times New Roman" w:cs="Times New Roman"/>
          <w:sz w:val="24"/>
          <w:szCs w:val="24"/>
          <w:lang w:eastAsia="ru-RU"/>
        </w:rPr>
        <w:t>есцентного сигнала в режиме «реального времени»:</w:t>
      </w:r>
    </w:p>
    <w:p w:rsidR="008C31AB" w:rsidRPr="00FF4729" w:rsidRDefault="00A84791" w:rsidP="00FF4729">
      <w:pPr>
        <w:pStyle w:val="a7"/>
        <w:spacing w:after="0" w:line="36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С1000 </w:t>
      </w:r>
      <w:r>
        <w:rPr>
          <w:rFonts w:ascii="Times New Roman" w:eastAsia="Times New Roman" w:hAnsi="Times New Roman" w:cs="Times New Roman"/>
          <w:sz w:val="24"/>
          <w:szCs w:val="24"/>
          <w:lang w:val="en-US" w:eastAsia="ru-RU"/>
        </w:rPr>
        <w:t>Touch</w:t>
      </w:r>
      <w:r w:rsidRPr="00FF4729">
        <w:rPr>
          <w:rFonts w:ascii="Times New Roman" w:eastAsia="Times New Roman" w:hAnsi="Times New Roman" w:cs="Times New Roman"/>
          <w:sz w:val="24"/>
          <w:szCs w:val="24"/>
          <w:lang w:eastAsia="ru-RU"/>
        </w:rPr>
        <w:t xml:space="preserve"> </w:t>
      </w:r>
      <w:r w:rsidR="003478B7">
        <w:rPr>
          <w:rFonts w:ascii="Times New Roman" w:eastAsia="Times New Roman" w:hAnsi="Times New Roman" w:cs="Times New Roman"/>
          <w:sz w:val="24"/>
          <w:szCs w:val="24"/>
          <w:lang w:eastAsia="ru-RU"/>
        </w:rPr>
        <w:t xml:space="preserve">в комплекте </w:t>
      </w:r>
      <w:r w:rsidR="00FF4729">
        <w:rPr>
          <w:rFonts w:ascii="Times New Roman" w:eastAsia="Times New Roman" w:hAnsi="Times New Roman" w:cs="Times New Roman"/>
          <w:sz w:val="24"/>
          <w:szCs w:val="24"/>
          <w:lang w:eastAsia="ru-RU"/>
        </w:rPr>
        <w:t xml:space="preserve">с модулем </w:t>
      </w:r>
      <w:r w:rsidR="00FF4729">
        <w:rPr>
          <w:rFonts w:ascii="Times New Roman" w:eastAsia="Times New Roman" w:hAnsi="Times New Roman" w:cs="Times New Roman"/>
          <w:sz w:val="24"/>
          <w:szCs w:val="24"/>
          <w:lang w:val="en-US" w:eastAsia="ru-RU"/>
        </w:rPr>
        <w:t>CFX</w:t>
      </w:r>
      <w:r w:rsidR="00FF4729" w:rsidRPr="00FF4729">
        <w:rPr>
          <w:rFonts w:ascii="Times New Roman" w:eastAsia="Times New Roman" w:hAnsi="Times New Roman" w:cs="Times New Roman"/>
          <w:sz w:val="24"/>
          <w:szCs w:val="24"/>
          <w:lang w:eastAsia="ru-RU"/>
        </w:rPr>
        <w:t xml:space="preserve">96 (РУ </w:t>
      </w:r>
      <w:r w:rsidR="00FF4729">
        <w:rPr>
          <w:rFonts w:ascii="Times New Roman" w:eastAsia="Times New Roman" w:hAnsi="Times New Roman" w:cs="Times New Roman"/>
          <w:sz w:val="24"/>
          <w:szCs w:val="24"/>
          <w:lang w:eastAsia="ru-RU"/>
        </w:rPr>
        <w:t>№ ФСЗ 2008/03399)</w:t>
      </w:r>
      <w:r w:rsidR="008C31AB" w:rsidRPr="00FF4729">
        <w:rPr>
          <w:rFonts w:ascii="Times New Roman" w:eastAsia="Times New Roman" w:hAnsi="Times New Roman" w:cs="Times New Roman"/>
          <w:sz w:val="24"/>
          <w:szCs w:val="24"/>
          <w:lang w:eastAsia="ru-RU"/>
        </w:rPr>
        <w:t>;</w:t>
      </w:r>
    </w:p>
    <w:p w:rsidR="008C31AB" w:rsidRDefault="008C31AB" w:rsidP="002220DB">
      <w:pPr>
        <w:pStyle w:val="a7"/>
        <w:numPr>
          <w:ilvl w:val="0"/>
          <w:numId w:val="6"/>
        </w:numPr>
        <w:spacing w:after="0" w:line="36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Холодильник бытовой </w:t>
      </w:r>
      <w:r w:rsidR="0085372C">
        <w:rPr>
          <w:rFonts w:ascii="Times New Roman" w:eastAsia="Times New Roman" w:hAnsi="Times New Roman" w:cs="Times New Roman"/>
          <w:sz w:val="24"/>
          <w:szCs w:val="24"/>
          <w:lang w:eastAsia="ru-RU"/>
        </w:rPr>
        <w:t xml:space="preserve">от 2 до </w:t>
      </w:r>
      <w:r>
        <w:rPr>
          <w:rFonts w:ascii="Times New Roman" w:eastAsia="Times New Roman" w:hAnsi="Times New Roman" w:cs="Times New Roman"/>
          <w:sz w:val="24"/>
          <w:szCs w:val="24"/>
          <w:lang w:eastAsia="ru-RU"/>
        </w:rPr>
        <w:t>8</w:t>
      </w:r>
      <w:r w:rsidR="00E37C3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⁰С </w:t>
      </w:r>
      <w:r w:rsidR="0085372C">
        <w:rPr>
          <w:rFonts w:ascii="Times New Roman" w:eastAsia="Times New Roman" w:hAnsi="Times New Roman" w:cs="Times New Roman"/>
          <w:sz w:val="24"/>
          <w:szCs w:val="24"/>
          <w:lang w:eastAsia="ru-RU"/>
        </w:rPr>
        <w:t xml:space="preserve">с морозильной камерой не выше минус </w:t>
      </w:r>
      <w:r w:rsidR="007462F3">
        <w:rPr>
          <w:rFonts w:ascii="Times New Roman" w:eastAsia="Times New Roman" w:hAnsi="Times New Roman" w:cs="Times New Roman"/>
          <w:sz w:val="24"/>
          <w:szCs w:val="24"/>
          <w:lang w:eastAsia="ru-RU"/>
        </w:rPr>
        <w:t>14 </w:t>
      </w:r>
      <w:r>
        <w:rPr>
          <w:rFonts w:ascii="Times New Roman" w:eastAsia="Times New Roman" w:hAnsi="Times New Roman" w:cs="Times New Roman"/>
          <w:sz w:val="24"/>
          <w:szCs w:val="24"/>
          <w:lang w:eastAsia="ru-RU"/>
        </w:rPr>
        <w:t>⁰С</w:t>
      </w:r>
      <w:r w:rsidR="0085372C">
        <w:rPr>
          <w:rFonts w:ascii="Times New Roman" w:eastAsia="Times New Roman" w:hAnsi="Times New Roman" w:cs="Times New Roman"/>
          <w:sz w:val="24"/>
          <w:szCs w:val="24"/>
          <w:lang w:eastAsia="ru-RU"/>
        </w:rPr>
        <w:t>;</w:t>
      </w:r>
    </w:p>
    <w:p w:rsidR="0085372C" w:rsidRDefault="0085372C" w:rsidP="002220DB">
      <w:pPr>
        <w:pStyle w:val="a7"/>
        <w:numPr>
          <w:ilvl w:val="0"/>
          <w:numId w:val="6"/>
        </w:numPr>
        <w:spacing w:after="0" w:line="36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Микроцентрифуга-вортекс;</w:t>
      </w:r>
    </w:p>
    <w:p w:rsidR="0085372C" w:rsidRDefault="0085372C" w:rsidP="002220DB">
      <w:pPr>
        <w:pStyle w:val="a7"/>
        <w:numPr>
          <w:ilvl w:val="0"/>
          <w:numId w:val="6"/>
        </w:numPr>
        <w:spacing w:after="0" w:line="36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Пипетки полуавтоматические (дозаторы механические) одноканальные с переменным объемом в диапазоне 0,5-10 мкл, 20-200 мкл, 100-1000 мкл;</w:t>
      </w:r>
    </w:p>
    <w:p w:rsidR="0085372C" w:rsidRDefault="0085372C" w:rsidP="002220DB">
      <w:pPr>
        <w:pStyle w:val="a7"/>
        <w:numPr>
          <w:ilvl w:val="0"/>
          <w:numId w:val="6"/>
        </w:numPr>
        <w:spacing w:after="0" w:line="36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Одноразовые наконечники для полуавтоматических дозаторов с защитным фильтром / аэрозольным барьером;</w:t>
      </w:r>
    </w:p>
    <w:p w:rsidR="0085372C" w:rsidRDefault="0085372C" w:rsidP="002220DB">
      <w:pPr>
        <w:pStyle w:val="a7"/>
        <w:numPr>
          <w:ilvl w:val="0"/>
          <w:numId w:val="6"/>
        </w:numPr>
        <w:spacing w:after="0" w:line="36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Перчатки медицинские одноразовые нестерильные неопудренные (без талька) латексные или </w:t>
      </w:r>
      <w:r w:rsidR="005005D8">
        <w:rPr>
          <w:rFonts w:ascii="Times New Roman" w:eastAsia="Times New Roman" w:hAnsi="Times New Roman" w:cs="Times New Roman"/>
          <w:sz w:val="24"/>
          <w:szCs w:val="24"/>
          <w:lang w:eastAsia="ru-RU"/>
        </w:rPr>
        <w:t>нитриловые</w:t>
      </w:r>
      <w:r>
        <w:rPr>
          <w:rFonts w:ascii="Times New Roman" w:eastAsia="Times New Roman" w:hAnsi="Times New Roman" w:cs="Times New Roman"/>
          <w:sz w:val="24"/>
          <w:szCs w:val="24"/>
          <w:lang w:eastAsia="ru-RU"/>
        </w:rPr>
        <w:t>;</w:t>
      </w:r>
    </w:p>
    <w:p w:rsidR="0085372C" w:rsidRDefault="0085372C" w:rsidP="002220DB">
      <w:pPr>
        <w:pStyle w:val="a7"/>
        <w:numPr>
          <w:ilvl w:val="0"/>
          <w:numId w:val="6"/>
        </w:numPr>
        <w:spacing w:after="0" w:line="36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Штативы для микропробирок вместимостью 1,5-2 мл и 0,2 мл;</w:t>
      </w:r>
    </w:p>
    <w:p w:rsidR="0085372C" w:rsidRDefault="007830A7" w:rsidP="002220DB">
      <w:pPr>
        <w:pStyle w:val="a7"/>
        <w:numPr>
          <w:ilvl w:val="0"/>
          <w:numId w:val="6"/>
        </w:numPr>
        <w:spacing w:after="0" w:line="36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Тонкостенные</w:t>
      </w:r>
      <w:r w:rsidR="0085372C">
        <w:rPr>
          <w:rFonts w:ascii="Times New Roman" w:eastAsia="Times New Roman" w:hAnsi="Times New Roman" w:cs="Times New Roman"/>
          <w:sz w:val="24"/>
          <w:szCs w:val="24"/>
          <w:lang w:eastAsia="ru-RU"/>
        </w:rPr>
        <w:t xml:space="preserve"> </w:t>
      </w:r>
      <w:r w:rsidR="00E37C3E">
        <w:rPr>
          <w:rFonts w:ascii="Times New Roman" w:eastAsia="Times New Roman" w:hAnsi="Times New Roman" w:cs="Times New Roman"/>
          <w:sz w:val="24"/>
          <w:szCs w:val="24"/>
          <w:lang w:eastAsia="ru-RU"/>
        </w:rPr>
        <w:t xml:space="preserve">полипропиленовые </w:t>
      </w:r>
      <w:r w:rsidR="0085372C">
        <w:rPr>
          <w:rFonts w:ascii="Times New Roman" w:eastAsia="Times New Roman" w:hAnsi="Times New Roman" w:cs="Times New Roman"/>
          <w:sz w:val="24"/>
          <w:szCs w:val="24"/>
          <w:lang w:eastAsia="ru-RU"/>
        </w:rPr>
        <w:t>пробирки</w:t>
      </w:r>
      <w:r>
        <w:rPr>
          <w:rFonts w:ascii="Times New Roman" w:eastAsia="Times New Roman" w:hAnsi="Times New Roman" w:cs="Times New Roman"/>
          <w:sz w:val="24"/>
          <w:szCs w:val="24"/>
          <w:lang w:eastAsia="ru-RU"/>
        </w:rPr>
        <w:t xml:space="preserve"> для ПЦР</w:t>
      </w:r>
      <w:r w:rsidR="00E37C3E">
        <w:rPr>
          <w:rFonts w:ascii="Times New Roman" w:eastAsia="Times New Roman" w:hAnsi="Times New Roman" w:cs="Times New Roman"/>
          <w:sz w:val="24"/>
          <w:szCs w:val="24"/>
          <w:lang w:eastAsia="ru-RU"/>
        </w:rPr>
        <w:t xml:space="preserve"> объемом 0,2 мл </w:t>
      </w:r>
      <w:r>
        <w:rPr>
          <w:rFonts w:ascii="Times New Roman" w:eastAsia="Times New Roman" w:hAnsi="Times New Roman" w:cs="Times New Roman"/>
          <w:sz w:val="24"/>
          <w:szCs w:val="24"/>
          <w:lang w:eastAsia="ru-RU"/>
        </w:rPr>
        <w:t>с выпуклой или плоской оптически прозрачной крышкой или пробирки объемом 0,2 мл в стрипах по 8 шт. с прозрачными крышками для амплификаторов планшетного типа</w:t>
      </w:r>
      <w:r w:rsidR="0085372C">
        <w:rPr>
          <w:rFonts w:ascii="Times New Roman" w:eastAsia="Times New Roman" w:hAnsi="Times New Roman" w:cs="Times New Roman"/>
          <w:sz w:val="24"/>
          <w:szCs w:val="24"/>
          <w:lang w:eastAsia="ru-RU"/>
        </w:rPr>
        <w:t>;</w:t>
      </w:r>
    </w:p>
    <w:p w:rsidR="0085372C" w:rsidRPr="002220DB" w:rsidRDefault="0085372C" w:rsidP="002220DB">
      <w:pPr>
        <w:pStyle w:val="a7"/>
        <w:numPr>
          <w:ilvl w:val="0"/>
          <w:numId w:val="6"/>
        </w:numPr>
        <w:spacing w:after="0" w:line="36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Контейнер для сброса использованных наконечников, пробирок и других расходных материалов.</w:t>
      </w:r>
    </w:p>
    <w:p w:rsidR="008E6261" w:rsidRPr="008E6261" w:rsidRDefault="008E6261" w:rsidP="002220DB">
      <w:pPr>
        <w:spacing w:after="0" w:line="360" w:lineRule="auto"/>
        <w:ind w:firstLine="709"/>
        <w:jc w:val="both"/>
        <w:rPr>
          <w:rFonts w:ascii="Times New Roman" w:eastAsia="Times New Roman" w:hAnsi="Times New Roman" w:cs="Times New Roman"/>
          <w:sz w:val="24"/>
          <w:szCs w:val="24"/>
          <w:lang w:eastAsia="ru-RU"/>
        </w:rPr>
      </w:pPr>
    </w:p>
    <w:p w:rsidR="008E6261" w:rsidRPr="008E6261" w:rsidRDefault="006F115D" w:rsidP="008E6261">
      <w:pPr>
        <w:spacing w:after="0" w:line="36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008E6261">
        <w:rPr>
          <w:rFonts w:ascii="Times New Roman" w:eastAsia="Times New Roman" w:hAnsi="Times New Roman" w:cs="Times New Roman"/>
          <w:b/>
          <w:sz w:val="24"/>
          <w:szCs w:val="24"/>
          <w:lang w:eastAsia="ru-RU"/>
        </w:rPr>
        <w:t>. АНАЛИЗИРУЕМЫЕ ОБРАЗЦЫ</w:t>
      </w:r>
    </w:p>
    <w:p w:rsidR="008E6261" w:rsidRPr="009E6E7E" w:rsidRDefault="007B14A9" w:rsidP="00A559D4">
      <w:pPr>
        <w:spacing w:after="0" w:line="36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00534271" w:rsidRPr="009E6E7E">
        <w:rPr>
          <w:rFonts w:ascii="Times New Roman" w:eastAsia="Times New Roman" w:hAnsi="Times New Roman" w:cs="Times New Roman"/>
          <w:b/>
          <w:sz w:val="24"/>
          <w:szCs w:val="24"/>
          <w:lang w:eastAsia="ru-RU"/>
        </w:rPr>
        <w:t>.1</w:t>
      </w:r>
      <w:r w:rsidR="00B036FB">
        <w:rPr>
          <w:rFonts w:ascii="Times New Roman" w:eastAsia="Times New Roman" w:hAnsi="Times New Roman" w:cs="Times New Roman"/>
          <w:b/>
          <w:sz w:val="24"/>
          <w:szCs w:val="24"/>
          <w:lang w:eastAsia="ru-RU"/>
        </w:rPr>
        <w:t>.</w:t>
      </w:r>
      <w:r w:rsidR="00534271" w:rsidRPr="009E6E7E">
        <w:rPr>
          <w:rFonts w:ascii="Times New Roman" w:eastAsia="Times New Roman" w:hAnsi="Times New Roman" w:cs="Times New Roman"/>
          <w:b/>
          <w:sz w:val="24"/>
          <w:szCs w:val="24"/>
          <w:lang w:eastAsia="ru-RU"/>
        </w:rPr>
        <w:t xml:space="preserve"> Материал для исследования</w:t>
      </w:r>
    </w:p>
    <w:p w:rsidR="00534271" w:rsidRDefault="00A80330" w:rsidP="00A559D4">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исследовании для подтверждения диагноза «инвазивный кандидоз» используют </w:t>
      </w:r>
      <w:r w:rsidR="00E732C0">
        <w:rPr>
          <w:rFonts w:ascii="Times New Roman" w:eastAsia="Times New Roman" w:hAnsi="Times New Roman" w:cs="Times New Roman"/>
          <w:sz w:val="24"/>
          <w:szCs w:val="24"/>
          <w:lang w:eastAsia="ru-RU"/>
        </w:rPr>
        <w:t>следующие биологические</w:t>
      </w:r>
      <w:r w:rsidR="00534271" w:rsidRPr="00534271">
        <w:rPr>
          <w:rFonts w:ascii="Times New Roman" w:eastAsia="Times New Roman" w:hAnsi="Times New Roman" w:cs="Times New Roman"/>
          <w:sz w:val="24"/>
          <w:szCs w:val="24"/>
          <w:lang w:eastAsia="ru-RU"/>
        </w:rPr>
        <w:t xml:space="preserve"> субстрат</w:t>
      </w:r>
      <w:r>
        <w:rPr>
          <w:rFonts w:ascii="Times New Roman" w:eastAsia="Times New Roman" w:hAnsi="Times New Roman" w:cs="Times New Roman"/>
          <w:sz w:val="24"/>
          <w:szCs w:val="24"/>
          <w:lang w:eastAsia="ru-RU"/>
        </w:rPr>
        <w:t>ы</w:t>
      </w:r>
      <w:r w:rsidR="00534271" w:rsidRPr="00534271">
        <w:rPr>
          <w:rFonts w:ascii="Times New Roman" w:eastAsia="Times New Roman" w:hAnsi="Times New Roman" w:cs="Times New Roman"/>
          <w:sz w:val="24"/>
          <w:szCs w:val="24"/>
          <w:lang w:eastAsia="ru-RU"/>
        </w:rPr>
        <w:t xml:space="preserve"> человека (кровь, </w:t>
      </w:r>
      <w:r w:rsidRPr="00534271">
        <w:rPr>
          <w:rFonts w:ascii="Times New Roman" w:eastAsia="Times New Roman" w:hAnsi="Times New Roman" w:cs="Times New Roman"/>
          <w:sz w:val="24"/>
          <w:szCs w:val="24"/>
          <w:lang w:eastAsia="ru-RU"/>
        </w:rPr>
        <w:t>пери</w:t>
      </w:r>
      <w:r>
        <w:rPr>
          <w:rFonts w:ascii="Times New Roman" w:eastAsia="Times New Roman" w:hAnsi="Times New Roman" w:cs="Times New Roman"/>
          <w:sz w:val="24"/>
          <w:szCs w:val="24"/>
          <w:lang w:eastAsia="ru-RU"/>
        </w:rPr>
        <w:t>то</w:t>
      </w:r>
      <w:r w:rsidRPr="00534271">
        <w:rPr>
          <w:rFonts w:ascii="Times New Roman" w:eastAsia="Times New Roman" w:hAnsi="Times New Roman" w:cs="Times New Roman"/>
          <w:sz w:val="24"/>
          <w:szCs w:val="24"/>
          <w:lang w:eastAsia="ru-RU"/>
        </w:rPr>
        <w:t>неальная</w:t>
      </w:r>
      <w:r w:rsidR="00534271" w:rsidRPr="00534271">
        <w:rPr>
          <w:rFonts w:ascii="Times New Roman" w:eastAsia="Times New Roman" w:hAnsi="Times New Roman" w:cs="Times New Roman"/>
          <w:sz w:val="24"/>
          <w:szCs w:val="24"/>
          <w:lang w:eastAsia="ru-RU"/>
        </w:rPr>
        <w:t xml:space="preserve"> </w:t>
      </w:r>
      <w:r w:rsidR="00E732C0" w:rsidRPr="00D96F77">
        <w:rPr>
          <w:rFonts w:ascii="Times New Roman" w:eastAsia="Times New Roman" w:hAnsi="Times New Roman" w:cs="Times New Roman"/>
          <w:sz w:val="24"/>
          <w:szCs w:val="24"/>
          <w:lang w:eastAsia="ru-RU"/>
        </w:rPr>
        <w:t>(асцитическ</w:t>
      </w:r>
      <w:r w:rsidR="00E732C0">
        <w:rPr>
          <w:rFonts w:ascii="Times New Roman" w:eastAsia="Times New Roman" w:hAnsi="Times New Roman" w:cs="Times New Roman"/>
          <w:sz w:val="24"/>
          <w:szCs w:val="24"/>
          <w:lang w:eastAsia="ru-RU"/>
        </w:rPr>
        <w:t>ая</w:t>
      </w:r>
      <w:r w:rsidR="00E732C0" w:rsidRPr="00D96F77">
        <w:rPr>
          <w:rFonts w:ascii="Times New Roman" w:eastAsia="Times New Roman" w:hAnsi="Times New Roman" w:cs="Times New Roman"/>
          <w:sz w:val="24"/>
          <w:szCs w:val="24"/>
          <w:lang w:eastAsia="ru-RU"/>
        </w:rPr>
        <w:t>)</w:t>
      </w:r>
      <w:r w:rsidR="00E732C0">
        <w:rPr>
          <w:rFonts w:ascii="Times New Roman" w:eastAsia="Times New Roman" w:hAnsi="Times New Roman" w:cs="Times New Roman"/>
          <w:sz w:val="24"/>
          <w:szCs w:val="24"/>
          <w:lang w:eastAsia="ru-RU"/>
        </w:rPr>
        <w:t xml:space="preserve"> жидкость)</w:t>
      </w:r>
      <w:r w:rsidR="00534271" w:rsidRPr="0053427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w:t>
      </w:r>
      <w:r w:rsidR="00534271" w:rsidRPr="00534271">
        <w:rPr>
          <w:rFonts w:ascii="Times New Roman" w:eastAsia="Times New Roman" w:hAnsi="Times New Roman" w:cs="Times New Roman"/>
          <w:sz w:val="24"/>
          <w:szCs w:val="24"/>
          <w:lang w:eastAsia="ru-RU"/>
        </w:rPr>
        <w:t xml:space="preserve"> </w:t>
      </w:r>
      <w:r w:rsidR="00E732C0" w:rsidRPr="00E732C0">
        <w:rPr>
          <w:rFonts w:ascii="Times New Roman" w:eastAsia="Times New Roman" w:hAnsi="Times New Roman" w:cs="Times New Roman"/>
          <w:sz w:val="24"/>
          <w:szCs w:val="24"/>
          <w:lang w:eastAsia="ru-RU"/>
        </w:rPr>
        <w:t>образц</w:t>
      </w:r>
      <w:r w:rsidR="00E732C0">
        <w:rPr>
          <w:rFonts w:ascii="Times New Roman" w:eastAsia="Times New Roman" w:hAnsi="Times New Roman" w:cs="Times New Roman"/>
          <w:sz w:val="24"/>
          <w:szCs w:val="24"/>
          <w:lang w:eastAsia="ru-RU"/>
        </w:rPr>
        <w:t>ы</w:t>
      </w:r>
      <w:r w:rsidR="00E732C0" w:rsidRPr="00E732C0">
        <w:rPr>
          <w:rFonts w:ascii="Times New Roman" w:eastAsia="Times New Roman" w:hAnsi="Times New Roman" w:cs="Times New Roman"/>
          <w:sz w:val="24"/>
          <w:szCs w:val="24"/>
          <w:lang w:eastAsia="ru-RU"/>
        </w:rPr>
        <w:t xml:space="preserve"> культур, в том числе подращённы</w:t>
      </w:r>
      <w:r w:rsidR="00E732C0">
        <w:rPr>
          <w:rFonts w:ascii="Times New Roman" w:eastAsia="Times New Roman" w:hAnsi="Times New Roman" w:cs="Times New Roman"/>
          <w:sz w:val="24"/>
          <w:szCs w:val="24"/>
          <w:lang w:eastAsia="ru-RU"/>
        </w:rPr>
        <w:t>е</w:t>
      </w:r>
      <w:r w:rsidR="00E732C0" w:rsidRPr="00E732C0">
        <w:rPr>
          <w:rFonts w:ascii="Times New Roman" w:eastAsia="Times New Roman" w:hAnsi="Times New Roman" w:cs="Times New Roman"/>
          <w:sz w:val="24"/>
          <w:szCs w:val="24"/>
          <w:lang w:eastAsia="ru-RU"/>
        </w:rPr>
        <w:t xml:space="preserve"> гемокультур</w:t>
      </w:r>
      <w:r w:rsidR="00E732C0">
        <w:rPr>
          <w:rFonts w:ascii="Times New Roman" w:eastAsia="Times New Roman" w:hAnsi="Times New Roman" w:cs="Times New Roman"/>
          <w:sz w:val="24"/>
          <w:szCs w:val="24"/>
          <w:lang w:eastAsia="ru-RU"/>
        </w:rPr>
        <w:t>ы</w:t>
      </w:r>
      <w:r w:rsidR="00E732C0" w:rsidRPr="00E732C0">
        <w:rPr>
          <w:rFonts w:ascii="Times New Roman" w:eastAsia="Times New Roman" w:hAnsi="Times New Roman" w:cs="Times New Roman"/>
          <w:sz w:val="24"/>
          <w:szCs w:val="24"/>
          <w:lang w:eastAsia="ru-RU"/>
        </w:rPr>
        <w:t xml:space="preserve">, </w:t>
      </w:r>
      <w:r w:rsidR="00E732C0">
        <w:rPr>
          <w:rFonts w:ascii="Times New Roman" w:eastAsia="Times New Roman" w:hAnsi="Times New Roman" w:cs="Times New Roman"/>
          <w:sz w:val="24"/>
          <w:szCs w:val="24"/>
          <w:lang w:eastAsia="ru-RU"/>
        </w:rPr>
        <w:t>выделенные из стерильных в норме биосубстратов.</w:t>
      </w:r>
    </w:p>
    <w:p w:rsidR="00A80330" w:rsidRDefault="00A80330" w:rsidP="00A559D4">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Исследование методом ПЦР относится к прямым методам лабораторного исследования, поэтому взятие биологического материала необходимо проводить из места локализации инфекционного процесса. Для получения корректных результатов большое значение имеет качество взятия образца биоматериала для исследования, его хранение, транспортирование и предварительная обработка.</w:t>
      </w:r>
    </w:p>
    <w:p w:rsidR="00A80330" w:rsidRDefault="00A80330" w:rsidP="00A559D4">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Неправильное взятие биоматериала может привести к получению </w:t>
      </w:r>
      <w:r w:rsidR="00B036FB">
        <w:rPr>
          <w:rFonts w:ascii="Times New Roman" w:eastAsia="Times New Roman" w:hAnsi="Times New Roman" w:cs="Times New Roman"/>
          <w:sz w:val="24"/>
          <w:szCs w:val="24"/>
          <w:lang w:eastAsia="ru-RU"/>
        </w:rPr>
        <w:t>недостоверных результатов и, вследствие этого, необходимости его повторного взятия.</w:t>
      </w:r>
    </w:p>
    <w:p w:rsidR="00B036FB" w:rsidRDefault="00B036FB" w:rsidP="00A559D4">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Взятие, предварительная обработка, хранение и перевозка, передача исследуемого материала в другие организации осуществляют согласно инструктивно-методическим документам, регламентирующим выполнение исследований в соответствии с требованиями МУ 1.3.2569-09 и </w:t>
      </w:r>
      <w:r w:rsidR="00C22585">
        <w:rPr>
          <w:rFonts w:ascii="Times New Roman" w:hAnsi="Times New Roman" w:cs="Times New Roman"/>
          <w:sz w:val="24"/>
          <w:szCs w:val="24"/>
        </w:rPr>
        <w:t>СанПиН 3.3686-21</w:t>
      </w:r>
      <w:r>
        <w:rPr>
          <w:rFonts w:ascii="Times New Roman" w:eastAsia="Times New Roman" w:hAnsi="Times New Roman" w:cs="Times New Roman"/>
          <w:sz w:val="24"/>
          <w:szCs w:val="24"/>
          <w:lang w:eastAsia="ru-RU"/>
        </w:rPr>
        <w:t>.</w:t>
      </w:r>
    </w:p>
    <w:p w:rsidR="00737D4B" w:rsidRDefault="00737D4B" w:rsidP="00A559D4">
      <w:pPr>
        <w:spacing w:after="0" w:line="360" w:lineRule="auto"/>
        <w:ind w:firstLine="709"/>
        <w:jc w:val="both"/>
        <w:rPr>
          <w:rFonts w:ascii="Times New Roman" w:eastAsia="Times New Roman" w:hAnsi="Times New Roman" w:cs="Times New Roman"/>
          <w:sz w:val="24"/>
          <w:szCs w:val="24"/>
          <w:lang w:eastAsia="ru-RU"/>
        </w:rPr>
      </w:pPr>
    </w:p>
    <w:p w:rsidR="00B036FB" w:rsidRPr="00B036FB" w:rsidRDefault="007B14A9" w:rsidP="00A559D4">
      <w:pPr>
        <w:spacing w:after="0" w:line="36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00B036FB" w:rsidRPr="00B036FB">
        <w:rPr>
          <w:rFonts w:ascii="Times New Roman" w:eastAsia="Times New Roman" w:hAnsi="Times New Roman" w:cs="Times New Roman"/>
          <w:b/>
          <w:sz w:val="24"/>
          <w:szCs w:val="24"/>
          <w:lang w:eastAsia="ru-RU"/>
        </w:rPr>
        <w:t>.2. Взятие материала на исследование</w:t>
      </w:r>
    </w:p>
    <w:p w:rsidR="00534271" w:rsidRPr="009A72ED" w:rsidRDefault="00CA7183" w:rsidP="00A559D4">
      <w:pPr>
        <w:spacing w:after="0" w:line="360" w:lineRule="auto"/>
        <w:ind w:firstLine="709"/>
        <w:jc w:val="both"/>
        <w:rPr>
          <w:rFonts w:ascii="Times New Roman" w:eastAsia="Times New Roman" w:hAnsi="Times New Roman" w:cs="Times New Roman"/>
          <w:sz w:val="24"/>
          <w:szCs w:val="24"/>
          <w:u w:val="single"/>
          <w:lang w:eastAsia="ru-RU"/>
        </w:rPr>
      </w:pPr>
      <w:r w:rsidRPr="009A72ED">
        <w:rPr>
          <w:rFonts w:ascii="Times New Roman" w:eastAsia="Times New Roman" w:hAnsi="Times New Roman" w:cs="Times New Roman"/>
          <w:sz w:val="24"/>
          <w:szCs w:val="24"/>
          <w:u w:val="single"/>
          <w:lang w:eastAsia="ru-RU"/>
        </w:rPr>
        <w:t>Периферическая кровь</w:t>
      </w:r>
    </w:p>
    <w:p w:rsidR="009A72ED" w:rsidRDefault="00CA7183" w:rsidP="009A72ED">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Взятие цельной периферической крови проводится в вакуумные </w:t>
      </w:r>
      <w:r w:rsidR="007D5BC8">
        <w:rPr>
          <w:rFonts w:ascii="Times New Roman" w:eastAsia="Times New Roman" w:hAnsi="Times New Roman" w:cs="Times New Roman"/>
          <w:sz w:val="24"/>
          <w:szCs w:val="24"/>
          <w:lang w:eastAsia="ru-RU"/>
        </w:rPr>
        <w:t xml:space="preserve">пластиковые пробирки типа </w:t>
      </w:r>
      <w:r w:rsidR="009A72ED">
        <w:rPr>
          <w:rFonts w:ascii="Times New Roman" w:eastAsia="Times New Roman" w:hAnsi="Times New Roman" w:cs="Times New Roman"/>
          <w:sz w:val="24"/>
          <w:szCs w:val="24"/>
          <w:lang w:eastAsia="ru-RU"/>
        </w:rPr>
        <w:t>вакутейнеров объемом 2,0 или 4,0 мл</w:t>
      </w:r>
      <w:r w:rsidR="009A72ED" w:rsidRPr="009A72ED">
        <w:rPr>
          <w:rFonts w:ascii="Times New Roman" w:eastAsia="Times New Roman" w:hAnsi="Times New Roman" w:cs="Times New Roman"/>
          <w:sz w:val="24"/>
          <w:szCs w:val="24"/>
          <w:lang w:eastAsia="ru-RU"/>
        </w:rPr>
        <w:t xml:space="preserve">, содержащие в качестве антикоагулянта 0,5М ЭДТА, рН 8,0 (Пробирка Вакуэт с ЭДТА (сиреневая </w:t>
      </w:r>
      <w:r w:rsidR="009A72ED">
        <w:rPr>
          <w:rFonts w:ascii="Times New Roman" w:eastAsia="Times New Roman" w:hAnsi="Times New Roman" w:cs="Times New Roman"/>
          <w:sz w:val="24"/>
          <w:szCs w:val="24"/>
          <w:lang w:eastAsia="ru-RU"/>
        </w:rPr>
        <w:t>крышка))</w:t>
      </w:r>
      <w:r w:rsidR="009A72ED" w:rsidRPr="009A72ED">
        <w:rPr>
          <w:rFonts w:ascii="Times New Roman" w:eastAsia="Times New Roman" w:hAnsi="Times New Roman" w:cs="Times New Roman"/>
          <w:sz w:val="24"/>
          <w:szCs w:val="24"/>
          <w:lang w:eastAsia="ru-RU"/>
        </w:rPr>
        <w:t xml:space="preserve">. </w:t>
      </w:r>
      <w:r w:rsidR="009A72ED">
        <w:rPr>
          <w:rFonts w:ascii="Times New Roman" w:eastAsia="Times New Roman" w:hAnsi="Times New Roman" w:cs="Times New Roman"/>
          <w:sz w:val="24"/>
          <w:szCs w:val="24"/>
          <w:lang w:eastAsia="ru-RU"/>
        </w:rPr>
        <w:t>После взятия материала с</w:t>
      </w:r>
      <w:r w:rsidR="009A72ED" w:rsidRPr="009A72ED">
        <w:rPr>
          <w:rFonts w:ascii="Times New Roman" w:eastAsia="Times New Roman" w:hAnsi="Times New Roman" w:cs="Times New Roman"/>
          <w:sz w:val="24"/>
          <w:szCs w:val="24"/>
          <w:lang w:eastAsia="ru-RU"/>
        </w:rPr>
        <w:t xml:space="preserve">одержимое пробирок с ЭДТА (венозная кровь с антикоагулянтом) необходимо тщательно, но аккуратно, не взбалтывая перемешать (образующаяся пена, влияет на качество исследования). </w:t>
      </w:r>
    </w:p>
    <w:p w:rsidR="009A72ED" w:rsidRDefault="009A72ED" w:rsidP="003D2793">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ВНИМАНИЕ! Не допускается использование гепарина в качестве антикоагулянта.</w:t>
      </w:r>
    </w:p>
    <w:p w:rsidR="00EA0249" w:rsidRDefault="00E100B2" w:rsidP="003D2793">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ВНИМАНИЕ!!! При работе с цельной кровью с целью</w:t>
      </w:r>
      <w:r w:rsidRPr="00C260DE">
        <w:rPr>
          <w:rFonts w:ascii="Times New Roman" w:eastAsia="Calibri" w:hAnsi="Times New Roman" w:cs="Times New Roman"/>
          <w:sz w:val="24"/>
          <w:szCs w:val="24"/>
        </w:rPr>
        <w:t xml:space="preserve"> повышения чувствительности </w:t>
      </w:r>
      <w:r>
        <w:rPr>
          <w:rFonts w:ascii="Times New Roman" w:eastAsia="Calibri" w:hAnsi="Times New Roman" w:cs="Times New Roman"/>
          <w:sz w:val="24"/>
          <w:szCs w:val="24"/>
        </w:rPr>
        <w:t xml:space="preserve">набора реагентов </w:t>
      </w:r>
      <w:r w:rsidRPr="001414A7">
        <w:rPr>
          <w:rFonts w:ascii="Times New Roman" w:eastAsia="Times New Roman" w:hAnsi="Times New Roman" w:cs="Times New Roman"/>
          <w:sz w:val="24"/>
          <w:szCs w:val="24"/>
          <w:lang w:eastAsia="ru-RU"/>
        </w:rPr>
        <w:t>«Микоцентр кандида-тест»</w:t>
      </w:r>
      <w:r w:rsidRPr="00C260DE">
        <w:rPr>
          <w:rFonts w:ascii="Times New Roman" w:eastAsia="Calibri" w:hAnsi="Times New Roman" w:cs="Times New Roman"/>
          <w:sz w:val="24"/>
          <w:szCs w:val="24"/>
        </w:rPr>
        <w:t xml:space="preserve"> при </w:t>
      </w:r>
      <w:r>
        <w:rPr>
          <w:rFonts w:ascii="Times New Roman" w:eastAsia="Calibri" w:hAnsi="Times New Roman" w:cs="Times New Roman"/>
          <w:sz w:val="24"/>
          <w:szCs w:val="24"/>
        </w:rPr>
        <w:t xml:space="preserve">исследовании биоматериала от пациентов с </w:t>
      </w:r>
      <w:r w:rsidRPr="00C260DE">
        <w:rPr>
          <w:rFonts w:ascii="Times New Roman" w:eastAsia="Calibri" w:hAnsi="Times New Roman" w:cs="Times New Roman"/>
          <w:sz w:val="24"/>
          <w:szCs w:val="24"/>
        </w:rPr>
        <w:t>подозрени</w:t>
      </w:r>
      <w:r>
        <w:rPr>
          <w:rFonts w:ascii="Times New Roman" w:eastAsia="Calibri" w:hAnsi="Times New Roman" w:cs="Times New Roman"/>
          <w:sz w:val="24"/>
          <w:szCs w:val="24"/>
        </w:rPr>
        <w:t>ем</w:t>
      </w:r>
      <w:r w:rsidRPr="00C260DE">
        <w:rPr>
          <w:rFonts w:ascii="Times New Roman" w:eastAsia="Calibri" w:hAnsi="Times New Roman" w:cs="Times New Roman"/>
          <w:sz w:val="24"/>
          <w:szCs w:val="24"/>
        </w:rPr>
        <w:t xml:space="preserve"> на кандидемию рекомендуется использовать для анализа подращённые гемокультуры на селективных средах.</w:t>
      </w:r>
    </w:p>
    <w:p w:rsidR="00C75972" w:rsidRDefault="00E732C0" w:rsidP="009A72ED">
      <w:pPr>
        <w:spacing w:after="0" w:line="360" w:lineRule="auto"/>
        <w:ind w:firstLine="709"/>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Перитонеальная</w:t>
      </w:r>
      <w:r w:rsidR="001006F5">
        <w:rPr>
          <w:rFonts w:ascii="Times New Roman" w:eastAsia="Times New Roman" w:hAnsi="Times New Roman" w:cs="Times New Roman"/>
          <w:sz w:val="24"/>
          <w:szCs w:val="24"/>
          <w:u w:val="single"/>
          <w:lang w:eastAsia="ru-RU"/>
        </w:rPr>
        <w:t xml:space="preserve"> </w:t>
      </w:r>
      <w:r w:rsidRPr="00E732C0">
        <w:rPr>
          <w:rFonts w:ascii="Times New Roman" w:eastAsia="Times New Roman" w:hAnsi="Times New Roman" w:cs="Times New Roman"/>
          <w:sz w:val="24"/>
          <w:szCs w:val="24"/>
          <w:u w:val="single"/>
          <w:lang w:eastAsia="ru-RU"/>
        </w:rPr>
        <w:t xml:space="preserve">(асцитическая) </w:t>
      </w:r>
      <w:r w:rsidR="001006F5" w:rsidRPr="009A72ED">
        <w:rPr>
          <w:rFonts w:ascii="Times New Roman" w:eastAsia="Times New Roman" w:hAnsi="Times New Roman" w:cs="Times New Roman"/>
          <w:sz w:val="24"/>
          <w:szCs w:val="24"/>
          <w:u w:val="single"/>
          <w:lang w:eastAsia="ru-RU"/>
        </w:rPr>
        <w:t>жидкость</w:t>
      </w:r>
    </w:p>
    <w:p w:rsidR="001006F5" w:rsidRDefault="001006F5" w:rsidP="00C75972">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Забор материала осуществляют с помощью пункции исследуемой области (брю</w:t>
      </w:r>
      <w:r w:rsidR="00E732C0">
        <w:rPr>
          <w:rFonts w:ascii="Times New Roman" w:eastAsia="Times New Roman" w:hAnsi="Times New Roman" w:cs="Times New Roman"/>
          <w:sz w:val="24"/>
          <w:szCs w:val="24"/>
          <w:lang w:eastAsia="ru-RU"/>
        </w:rPr>
        <w:t>шной полости</w:t>
      </w:r>
      <w:r>
        <w:rPr>
          <w:rFonts w:ascii="Times New Roman" w:eastAsia="Times New Roman" w:hAnsi="Times New Roman" w:cs="Times New Roman"/>
          <w:sz w:val="24"/>
          <w:szCs w:val="24"/>
          <w:lang w:eastAsia="ru-RU"/>
        </w:rPr>
        <w:t>)</w:t>
      </w:r>
      <w:r w:rsidRPr="001006F5">
        <w:t xml:space="preserve"> </w:t>
      </w:r>
      <w:r w:rsidRPr="001006F5">
        <w:rPr>
          <w:rFonts w:ascii="Times New Roman" w:eastAsia="Times New Roman" w:hAnsi="Times New Roman" w:cs="Times New Roman"/>
          <w:sz w:val="24"/>
          <w:szCs w:val="24"/>
          <w:lang w:eastAsia="ru-RU"/>
        </w:rPr>
        <w:t>одноразовыми пункционными иглами</w:t>
      </w:r>
      <w:r>
        <w:rPr>
          <w:rFonts w:ascii="Times New Roman" w:eastAsia="Times New Roman" w:hAnsi="Times New Roman" w:cs="Times New Roman"/>
          <w:sz w:val="24"/>
          <w:szCs w:val="24"/>
          <w:lang w:eastAsia="ru-RU"/>
        </w:rPr>
        <w:t xml:space="preserve">, </w:t>
      </w:r>
      <w:r w:rsidRPr="001006F5">
        <w:rPr>
          <w:rFonts w:ascii="Times New Roman" w:eastAsia="Times New Roman" w:hAnsi="Times New Roman" w:cs="Times New Roman"/>
          <w:sz w:val="24"/>
          <w:szCs w:val="24"/>
          <w:lang w:eastAsia="ru-RU"/>
        </w:rPr>
        <w:t>а также через дренажные устройства. Переносят 1,0 мл забранной жидкости в одноразовую стерильную пробирку типа Эппендорф объемом 1,5 мл.</w:t>
      </w:r>
      <w:r w:rsidRPr="001006F5">
        <w:t xml:space="preserve"> </w:t>
      </w:r>
      <w:r w:rsidRPr="001006F5">
        <w:rPr>
          <w:rFonts w:ascii="Times New Roman" w:eastAsia="Times New Roman" w:hAnsi="Times New Roman" w:cs="Times New Roman"/>
          <w:sz w:val="24"/>
          <w:szCs w:val="24"/>
          <w:lang w:eastAsia="ru-RU"/>
        </w:rPr>
        <w:t>Плотно закрывают крышку пробирки и маркируют пробирку.</w:t>
      </w:r>
    </w:p>
    <w:p w:rsidR="00DF522C" w:rsidRPr="00DF522C" w:rsidRDefault="00DF522C" w:rsidP="009A72ED">
      <w:pPr>
        <w:spacing w:after="0" w:line="360" w:lineRule="auto"/>
        <w:ind w:firstLine="709"/>
        <w:jc w:val="both"/>
        <w:rPr>
          <w:rFonts w:ascii="Times New Roman" w:eastAsia="Times New Roman" w:hAnsi="Times New Roman" w:cs="Times New Roman"/>
          <w:sz w:val="24"/>
          <w:szCs w:val="24"/>
          <w:u w:val="single"/>
          <w:lang w:eastAsia="ru-RU"/>
        </w:rPr>
      </w:pPr>
      <w:r w:rsidRPr="00DF522C">
        <w:rPr>
          <w:rFonts w:ascii="Times New Roman" w:eastAsia="Times New Roman" w:hAnsi="Times New Roman" w:cs="Times New Roman"/>
          <w:sz w:val="24"/>
          <w:szCs w:val="24"/>
          <w:u w:val="single"/>
          <w:lang w:eastAsia="ru-RU"/>
        </w:rPr>
        <w:t>Культуры дрожжевых грибов</w:t>
      </w:r>
    </w:p>
    <w:p w:rsidR="00DF522C" w:rsidRDefault="00DF522C" w:rsidP="009A72ED">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Взятие материала с жидких и плотных сред осуществляется при помощи одноразовой микробиологической петли или шпателя.</w:t>
      </w:r>
    </w:p>
    <w:p w:rsidR="00DF522C" w:rsidRDefault="008F268B" w:rsidP="009A72ED">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DF522C">
        <w:rPr>
          <w:rFonts w:ascii="Times New Roman" w:eastAsia="Times New Roman" w:hAnsi="Times New Roman" w:cs="Times New Roman"/>
          <w:sz w:val="24"/>
          <w:szCs w:val="24"/>
          <w:lang w:eastAsia="ru-RU"/>
        </w:rPr>
        <w:t xml:space="preserve">диночную колонию клеток или 100 мкл жидкой среды </w:t>
      </w:r>
      <w:r>
        <w:rPr>
          <w:rFonts w:ascii="Times New Roman" w:eastAsia="Times New Roman" w:hAnsi="Times New Roman" w:cs="Times New Roman"/>
          <w:sz w:val="24"/>
          <w:szCs w:val="24"/>
          <w:lang w:eastAsia="ru-RU"/>
        </w:rPr>
        <w:t xml:space="preserve">помещают </w:t>
      </w:r>
      <w:r w:rsidR="00DF522C">
        <w:rPr>
          <w:rFonts w:ascii="Times New Roman" w:eastAsia="Times New Roman" w:hAnsi="Times New Roman" w:cs="Times New Roman"/>
          <w:sz w:val="24"/>
          <w:szCs w:val="24"/>
          <w:lang w:eastAsia="ru-RU"/>
        </w:rPr>
        <w:t>в пла</w:t>
      </w:r>
      <w:r>
        <w:rPr>
          <w:rFonts w:ascii="Times New Roman" w:eastAsia="Times New Roman" w:hAnsi="Times New Roman" w:cs="Times New Roman"/>
          <w:sz w:val="24"/>
          <w:szCs w:val="24"/>
          <w:lang w:eastAsia="ru-RU"/>
        </w:rPr>
        <w:t>с</w:t>
      </w:r>
      <w:r w:rsidR="00DF522C">
        <w:rPr>
          <w:rFonts w:ascii="Times New Roman" w:eastAsia="Times New Roman" w:hAnsi="Times New Roman" w:cs="Times New Roman"/>
          <w:sz w:val="24"/>
          <w:szCs w:val="24"/>
          <w:lang w:eastAsia="ru-RU"/>
        </w:rPr>
        <w:t xml:space="preserve">тиковую пробирку объемом 1,5-2,0 мл, в которую предварительно </w:t>
      </w:r>
      <w:r>
        <w:rPr>
          <w:rFonts w:ascii="Times New Roman" w:eastAsia="Times New Roman" w:hAnsi="Times New Roman" w:cs="Times New Roman"/>
          <w:sz w:val="24"/>
          <w:szCs w:val="24"/>
          <w:lang w:eastAsia="ru-RU"/>
        </w:rPr>
        <w:t>вносят</w:t>
      </w:r>
      <w:r w:rsidR="00DF522C">
        <w:rPr>
          <w:rFonts w:ascii="Times New Roman" w:eastAsia="Times New Roman" w:hAnsi="Times New Roman" w:cs="Times New Roman"/>
          <w:sz w:val="24"/>
          <w:szCs w:val="24"/>
          <w:lang w:eastAsia="ru-RU"/>
        </w:rPr>
        <w:t xml:space="preserve"> 500 мкл </w:t>
      </w:r>
      <w:r>
        <w:rPr>
          <w:rFonts w:ascii="Times New Roman" w:eastAsia="Times New Roman" w:hAnsi="Times New Roman" w:cs="Times New Roman"/>
          <w:sz w:val="24"/>
          <w:szCs w:val="24"/>
          <w:lang w:eastAsia="ru-RU"/>
        </w:rPr>
        <w:t xml:space="preserve">стерильного </w:t>
      </w:r>
      <w:r w:rsidR="00DF522C">
        <w:rPr>
          <w:rFonts w:ascii="Times New Roman" w:eastAsia="Times New Roman" w:hAnsi="Times New Roman" w:cs="Times New Roman"/>
          <w:sz w:val="24"/>
          <w:szCs w:val="24"/>
          <w:lang w:eastAsia="ru-RU"/>
        </w:rPr>
        <w:t>физиологического раствора.</w:t>
      </w:r>
    </w:p>
    <w:p w:rsidR="00DF522C" w:rsidRDefault="00DF522C" w:rsidP="009A72ED">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Плотно </w:t>
      </w:r>
      <w:r w:rsidR="008F268B">
        <w:rPr>
          <w:rFonts w:ascii="Times New Roman" w:eastAsia="Times New Roman" w:hAnsi="Times New Roman" w:cs="Times New Roman"/>
          <w:sz w:val="24"/>
          <w:szCs w:val="24"/>
          <w:lang w:eastAsia="ru-RU"/>
        </w:rPr>
        <w:t>закрывают</w:t>
      </w:r>
      <w:r>
        <w:rPr>
          <w:rFonts w:ascii="Times New Roman" w:eastAsia="Times New Roman" w:hAnsi="Times New Roman" w:cs="Times New Roman"/>
          <w:sz w:val="24"/>
          <w:szCs w:val="24"/>
          <w:lang w:eastAsia="ru-RU"/>
        </w:rPr>
        <w:t xml:space="preserve"> крышку пробирки и </w:t>
      </w:r>
      <w:r w:rsidR="008F268B">
        <w:rPr>
          <w:rFonts w:ascii="Times New Roman" w:eastAsia="Times New Roman" w:hAnsi="Times New Roman" w:cs="Times New Roman"/>
          <w:sz w:val="24"/>
          <w:szCs w:val="24"/>
          <w:lang w:eastAsia="ru-RU"/>
        </w:rPr>
        <w:t xml:space="preserve">маркируют </w:t>
      </w:r>
      <w:r>
        <w:rPr>
          <w:rFonts w:ascii="Times New Roman" w:eastAsia="Times New Roman" w:hAnsi="Times New Roman" w:cs="Times New Roman"/>
          <w:sz w:val="24"/>
          <w:szCs w:val="24"/>
          <w:lang w:eastAsia="ru-RU"/>
        </w:rPr>
        <w:t>пробирку.</w:t>
      </w:r>
    </w:p>
    <w:p w:rsidR="00A04611" w:rsidRDefault="00A04611" w:rsidP="009A72ED">
      <w:pPr>
        <w:spacing w:after="0" w:line="360" w:lineRule="auto"/>
        <w:ind w:firstLine="709"/>
        <w:jc w:val="both"/>
        <w:rPr>
          <w:rFonts w:ascii="Times New Roman" w:eastAsia="Times New Roman" w:hAnsi="Times New Roman" w:cs="Times New Roman"/>
          <w:sz w:val="24"/>
          <w:szCs w:val="24"/>
          <w:lang w:eastAsia="ru-RU"/>
        </w:rPr>
      </w:pPr>
    </w:p>
    <w:p w:rsidR="00B036FB" w:rsidRPr="00DF522C" w:rsidRDefault="007B14A9" w:rsidP="00B036FB">
      <w:pPr>
        <w:spacing w:after="0" w:line="36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00B036FB" w:rsidRPr="00DF522C">
        <w:rPr>
          <w:rFonts w:ascii="Times New Roman" w:eastAsia="Times New Roman" w:hAnsi="Times New Roman" w:cs="Times New Roman"/>
          <w:b/>
          <w:sz w:val="24"/>
          <w:szCs w:val="24"/>
          <w:lang w:eastAsia="ru-RU"/>
        </w:rPr>
        <w:t>.3. Транспортирование и хранение исследуемых образцов</w:t>
      </w:r>
    </w:p>
    <w:p w:rsidR="00DF522C" w:rsidRPr="00DF522C" w:rsidRDefault="00996371" w:rsidP="00B036FB">
      <w:pPr>
        <w:spacing w:after="0" w:line="360" w:lineRule="auto"/>
        <w:ind w:firstLine="709"/>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Цельная периферическая к</w:t>
      </w:r>
      <w:r w:rsidRPr="00996371">
        <w:rPr>
          <w:rFonts w:ascii="Times New Roman" w:eastAsia="Times New Roman" w:hAnsi="Times New Roman" w:cs="Times New Roman"/>
          <w:sz w:val="24"/>
          <w:szCs w:val="24"/>
          <w:u w:val="single"/>
          <w:lang w:eastAsia="ru-RU"/>
        </w:rPr>
        <w:t>ровь</w:t>
      </w:r>
    </w:p>
    <w:p w:rsidR="00DF522C" w:rsidRDefault="00DF522C" w:rsidP="00B036FB">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Образцы крови допускается транспортировать и хранить:</w:t>
      </w:r>
    </w:p>
    <w:p w:rsidR="00DF522C" w:rsidRPr="003D7E02" w:rsidRDefault="003D7E02" w:rsidP="003D7E02">
      <w:pPr>
        <w:pStyle w:val="a7"/>
        <w:numPr>
          <w:ilvl w:val="0"/>
          <w:numId w:val="7"/>
        </w:numPr>
        <w:spacing w:after="0" w:line="360" w:lineRule="auto"/>
        <w:jc w:val="both"/>
        <w:rPr>
          <w:rFonts w:ascii="Times New Roman" w:eastAsia="Times New Roman" w:hAnsi="Times New Roman" w:cs="Times New Roman"/>
          <w:sz w:val="24"/>
          <w:szCs w:val="24"/>
          <w:lang w:eastAsia="ru-RU"/>
        </w:rPr>
      </w:pPr>
      <w:r w:rsidRPr="003D7E02">
        <w:rPr>
          <w:rFonts w:ascii="Times New Roman" w:eastAsia="Times New Roman" w:hAnsi="Times New Roman" w:cs="Times New Roman"/>
          <w:sz w:val="24"/>
          <w:szCs w:val="24"/>
          <w:lang w:eastAsia="ru-RU"/>
        </w:rPr>
        <w:t>п</w:t>
      </w:r>
      <w:r w:rsidR="00DF522C" w:rsidRPr="003D7E02">
        <w:rPr>
          <w:rFonts w:ascii="Times New Roman" w:eastAsia="Times New Roman" w:hAnsi="Times New Roman" w:cs="Times New Roman"/>
          <w:sz w:val="24"/>
          <w:szCs w:val="24"/>
          <w:lang w:eastAsia="ru-RU"/>
        </w:rPr>
        <w:t>ри температуре от 20 ⁰С до 25 ⁰С – не более 2-х часов;</w:t>
      </w:r>
    </w:p>
    <w:p w:rsidR="00DF522C" w:rsidRPr="003D7E02" w:rsidRDefault="003D7E02" w:rsidP="003D7E02">
      <w:pPr>
        <w:pStyle w:val="a7"/>
        <w:numPr>
          <w:ilvl w:val="0"/>
          <w:numId w:val="7"/>
        </w:numPr>
        <w:spacing w:after="0" w:line="360" w:lineRule="auto"/>
        <w:jc w:val="both"/>
        <w:rPr>
          <w:rFonts w:ascii="Times New Roman" w:eastAsia="Times New Roman" w:hAnsi="Times New Roman" w:cs="Times New Roman"/>
          <w:sz w:val="24"/>
          <w:szCs w:val="24"/>
          <w:lang w:eastAsia="ru-RU"/>
        </w:rPr>
      </w:pPr>
      <w:r w:rsidRPr="003D7E02">
        <w:rPr>
          <w:rFonts w:ascii="Times New Roman" w:eastAsia="Times New Roman" w:hAnsi="Times New Roman" w:cs="Times New Roman"/>
          <w:sz w:val="24"/>
          <w:szCs w:val="24"/>
          <w:lang w:eastAsia="ru-RU"/>
        </w:rPr>
        <w:t>п</w:t>
      </w:r>
      <w:r w:rsidR="00DF522C" w:rsidRPr="003D7E02">
        <w:rPr>
          <w:rFonts w:ascii="Times New Roman" w:eastAsia="Times New Roman" w:hAnsi="Times New Roman" w:cs="Times New Roman"/>
          <w:sz w:val="24"/>
          <w:szCs w:val="24"/>
          <w:lang w:eastAsia="ru-RU"/>
        </w:rPr>
        <w:t xml:space="preserve">ри температуре от 2 ⁰С до 8 ⁰С – не более </w:t>
      </w:r>
      <w:r w:rsidR="00840007">
        <w:rPr>
          <w:rFonts w:ascii="Times New Roman" w:eastAsia="Times New Roman" w:hAnsi="Times New Roman" w:cs="Times New Roman"/>
          <w:sz w:val="24"/>
          <w:szCs w:val="24"/>
          <w:lang w:eastAsia="ru-RU"/>
        </w:rPr>
        <w:t>12</w:t>
      </w:r>
      <w:r w:rsidR="00DF522C" w:rsidRPr="003D7E02">
        <w:rPr>
          <w:rFonts w:ascii="Times New Roman" w:eastAsia="Times New Roman" w:hAnsi="Times New Roman" w:cs="Times New Roman"/>
          <w:sz w:val="24"/>
          <w:szCs w:val="24"/>
          <w:lang w:eastAsia="ru-RU"/>
        </w:rPr>
        <w:t xml:space="preserve"> часов с момента взятия материала.</w:t>
      </w:r>
    </w:p>
    <w:p w:rsidR="00DF522C" w:rsidRDefault="00DF522C" w:rsidP="00B036FB">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ВНИМАНИЕ! </w:t>
      </w:r>
      <w:r w:rsidR="00E74B46">
        <w:rPr>
          <w:rFonts w:ascii="Times New Roman" w:eastAsia="Times New Roman" w:hAnsi="Times New Roman" w:cs="Times New Roman"/>
          <w:sz w:val="24"/>
          <w:szCs w:val="24"/>
          <w:lang w:eastAsia="ru-RU"/>
        </w:rPr>
        <w:t>Замораживание цельной крови не допускается!</w:t>
      </w:r>
    </w:p>
    <w:p w:rsidR="00DF522C" w:rsidRPr="00E74B46" w:rsidRDefault="00E732C0" w:rsidP="00B036FB">
      <w:pPr>
        <w:spacing w:after="0" w:line="360" w:lineRule="auto"/>
        <w:ind w:firstLine="709"/>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 xml:space="preserve">Перитонеальная </w:t>
      </w:r>
      <w:r w:rsidRPr="00E732C0">
        <w:rPr>
          <w:rFonts w:ascii="Times New Roman" w:eastAsia="Times New Roman" w:hAnsi="Times New Roman" w:cs="Times New Roman"/>
          <w:sz w:val="24"/>
          <w:szCs w:val="24"/>
          <w:u w:val="single"/>
          <w:lang w:eastAsia="ru-RU"/>
        </w:rPr>
        <w:t xml:space="preserve">(асцитическая) </w:t>
      </w:r>
      <w:r w:rsidR="00E74B46" w:rsidRPr="00E74B46">
        <w:rPr>
          <w:rFonts w:ascii="Times New Roman" w:eastAsia="Times New Roman" w:hAnsi="Times New Roman" w:cs="Times New Roman"/>
          <w:sz w:val="24"/>
          <w:szCs w:val="24"/>
          <w:u w:val="single"/>
          <w:lang w:eastAsia="ru-RU"/>
        </w:rPr>
        <w:t>жидкость</w:t>
      </w:r>
    </w:p>
    <w:p w:rsidR="00DF522C" w:rsidRDefault="00E74B46" w:rsidP="00B036FB">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Образцы </w:t>
      </w:r>
      <w:r w:rsidRPr="00E74B46">
        <w:rPr>
          <w:rFonts w:ascii="Times New Roman" w:eastAsia="Times New Roman" w:hAnsi="Times New Roman" w:cs="Times New Roman"/>
          <w:sz w:val="24"/>
          <w:szCs w:val="24"/>
          <w:lang w:eastAsia="ru-RU"/>
        </w:rPr>
        <w:t>перитонеальн</w:t>
      </w:r>
      <w:r>
        <w:rPr>
          <w:rFonts w:ascii="Times New Roman" w:eastAsia="Times New Roman" w:hAnsi="Times New Roman" w:cs="Times New Roman"/>
          <w:sz w:val="24"/>
          <w:szCs w:val="24"/>
          <w:lang w:eastAsia="ru-RU"/>
        </w:rPr>
        <w:t>ой</w:t>
      </w:r>
      <w:r w:rsidR="00E732C0">
        <w:rPr>
          <w:rFonts w:ascii="Times New Roman" w:eastAsia="Times New Roman" w:hAnsi="Times New Roman" w:cs="Times New Roman"/>
          <w:sz w:val="24"/>
          <w:szCs w:val="24"/>
          <w:lang w:eastAsia="ru-RU"/>
        </w:rPr>
        <w:t xml:space="preserve"> </w:t>
      </w:r>
      <w:r w:rsidRPr="00E74B46">
        <w:rPr>
          <w:rFonts w:ascii="Times New Roman" w:eastAsia="Times New Roman" w:hAnsi="Times New Roman" w:cs="Times New Roman"/>
          <w:sz w:val="24"/>
          <w:szCs w:val="24"/>
          <w:lang w:eastAsia="ru-RU"/>
        </w:rPr>
        <w:t>жидкост</w:t>
      </w:r>
      <w:r>
        <w:rPr>
          <w:rFonts w:ascii="Times New Roman" w:eastAsia="Times New Roman" w:hAnsi="Times New Roman" w:cs="Times New Roman"/>
          <w:sz w:val="24"/>
          <w:szCs w:val="24"/>
          <w:lang w:eastAsia="ru-RU"/>
        </w:rPr>
        <w:t>и допускается транспортировать и хранить:</w:t>
      </w:r>
    </w:p>
    <w:p w:rsidR="00E74B46" w:rsidRPr="00E74B46" w:rsidRDefault="00E74B46" w:rsidP="00990614">
      <w:pPr>
        <w:pStyle w:val="a7"/>
        <w:numPr>
          <w:ilvl w:val="0"/>
          <w:numId w:val="7"/>
        </w:numPr>
        <w:spacing w:after="0" w:line="360" w:lineRule="auto"/>
        <w:jc w:val="both"/>
        <w:rPr>
          <w:rFonts w:ascii="Times New Roman" w:eastAsia="Times New Roman" w:hAnsi="Times New Roman" w:cs="Times New Roman"/>
          <w:sz w:val="24"/>
          <w:szCs w:val="24"/>
          <w:lang w:eastAsia="ru-RU"/>
        </w:rPr>
      </w:pPr>
      <w:r w:rsidRPr="00E74B46">
        <w:rPr>
          <w:rFonts w:ascii="Times New Roman" w:eastAsia="Times New Roman" w:hAnsi="Times New Roman" w:cs="Times New Roman"/>
          <w:sz w:val="24"/>
          <w:szCs w:val="24"/>
          <w:lang w:eastAsia="ru-RU"/>
        </w:rPr>
        <w:t>при температуре от 20 ⁰С до 25 ⁰С – не более 2-х часов;</w:t>
      </w:r>
    </w:p>
    <w:p w:rsidR="00E74B46" w:rsidRDefault="00990614" w:rsidP="00990614">
      <w:pPr>
        <w:pStyle w:val="a7"/>
        <w:numPr>
          <w:ilvl w:val="0"/>
          <w:numId w:val="7"/>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00E74B46" w:rsidRPr="00E74B46">
        <w:rPr>
          <w:rFonts w:ascii="Times New Roman" w:eastAsia="Times New Roman" w:hAnsi="Times New Roman" w:cs="Times New Roman"/>
          <w:sz w:val="24"/>
          <w:szCs w:val="24"/>
          <w:lang w:eastAsia="ru-RU"/>
        </w:rPr>
        <w:t xml:space="preserve">ри температуре от 2 ⁰С до 8 ⁰С – не более </w:t>
      </w:r>
      <w:r w:rsidR="00E74B46">
        <w:rPr>
          <w:rFonts w:ascii="Times New Roman" w:eastAsia="Times New Roman" w:hAnsi="Times New Roman" w:cs="Times New Roman"/>
          <w:sz w:val="24"/>
          <w:szCs w:val="24"/>
          <w:lang w:eastAsia="ru-RU"/>
        </w:rPr>
        <w:t>одних суток</w:t>
      </w:r>
      <w:r w:rsidR="00E74B46" w:rsidRPr="00E74B46">
        <w:rPr>
          <w:rFonts w:ascii="Times New Roman" w:eastAsia="Times New Roman" w:hAnsi="Times New Roman" w:cs="Times New Roman"/>
          <w:sz w:val="24"/>
          <w:szCs w:val="24"/>
          <w:lang w:eastAsia="ru-RU"/>
        </w:rPr>
        <w:t xml:space="preserve"> с момента взятия материала.</w:t>
      </w:r>
    </w:p>
    <w:p w:rsidR="00E74B46" w:rsidRDefault="00E74B46" w:rsidP="00E74B46">
      <w:pPr>
        <w:spacing w:after="0" w:line="360" w:lineRule="auto"/>
        <w:ind w:firstLine="709"/>
        <w:jc w:val="both"/>
        <w:rPr>
          <w:rFonts w:ascii="Times New Roman" w:eastAsia="Times New Roman" w:hAnsi="Times New Roman" w:cs="Times New Roman"/>
          <w:sz w:val="24"/>
          <w:szCs w:val="24"/>
          <w:lang w:eastAsia="ru-RU"/>
        </w:rPr>
      </w:pPr>
      <w:r w:rsidRPr="00E74B46">
        <w:rPr>
          <w:rFonts w:ascii="Times New Roman" w:eastAsia="Times New Roman" w:hAnsi="Times New Roman" w:cs="Times New Roman"/>
          <w:sz w:val="24"/>
          <w:szCs w:val="24"/>
          <w:lang w:eastAsia="ru-RU"/>
        </w:rPr>
        <w:t>ВНИМАНИЕ!</w:t>
      </w:r>
      <w:r>
        <w:rPr>
          <w:rFonts w:ascii="Times New Roman" w:eastAsia="Times New Roman" w:hAnsi="Times New Roman" w:cs="Times New Roman"/>
          <w:sz w:val="24"/>
          <w:szCs w:val="24"/>
          <w:lang w:eastAsia="ru-RU"/>
        </w:rPr>
        <w:t xml:space="preserve"> Замораживание </w:t>
      </w:r>
      <w:r w:rsidRPr="00E74B46">
        <w:rPr>
          <w:rFonts w:ascii="Times New Roman" w:eastAsia="Times New Roman" w:hAnsi="Times New Roman" w:cs="Times New Roman"/>
          <w:sz w:val="24"/>
          <w:szCs w:val="24"/>
          <w:lang w:eastAsia="ru-RU"/>
        </w:rPr>
        <w:t>перитонеальн</w:t>
      </w:r>
      <w:r>
        <w:rPr>
          <w:rFonts w:ascii="Times New Roman" w:eastAsia="Times New Roman" w:hAnsi="Times New Roman" w:cs="Times New Roman"/>
          <w:sz w:val="24"/>
          <w:szCs w:val="24"/>
          <w:lang w:eastAsia="ru-RU"/>
        </w:rPr>
        <w:t>ой</w:t>
      </w:r>
      <w:r w:rsidR="00E732C0">
        <w:rPr>
          <w:rFonts w:ascii="Times New Roman" w:eastAsia="Times New Roman" w:hAnsi="Times New Roman" w:cs="Times New Roman"/>
          <w:sz w:val="24"/>
          <w:szCs w:val="24"/>
          <w:lang w:eastAsia="ru-RU"/>
        </w:rPr>
        <w:t xml:space="preserve"> </w:t>
      </w:r>
      <w:r w:rsidRPr="00E74B46">
        <w:rPr>
          <w:rFonts w:ascii="Times New Roman" w:eastAsia="Times New Roman" w:hAnsi="Times New Roman" w:cs="Times New Roman"/>
          <w:sz w:val="24"/>
          <w:szCs w:val="24"/>
          <w:lang w:eastAsia="ru-RU"/>
        </w:rPr>
        <w:t>жидкост</w:t>
      </w:r>
      <w:r>
        <w:rPr>
          <w:rFonts w:ascii="Times New Roman" w:eastAsia="Times New Roman" w:hAnsi="Times New Roman" w:cs="Times New Roman"/>
          <w:sz w:val="24"/>
          <w:szCs w:val="24"/>
          <w:lang w:eastAsia="ru-RU"/>
        </w:rPr>
        <w:t>и не допускается!</w:t>
      </w:r>
    </w:p>
    <w:p w:rsidR="00C0734E" w:rsidRPr="00990614" w:rsidRDefault="00990614" w:rsidP="00E74B46">
      <w:pPr>
        <w:spacing w:after="0" w:line="360" w:lineRule="auto"/>
        <w:ind w:firstLine="709"/>
        <w:jc w:val="both"/>
        <w:rPr>
          <w:rFonts w:ascii="Times New Roman" w:eastAsia="Times New Roman" w:hAnsi="Times New Roman" w:cs="Times New Roman"/>
          <w:sz w:val="24"/>
          <w:szCs w:val="24"/>
          <w:u w:val="single"/>
          <w:lang w:eastAsia="ru-RU"/>
        </w:rPr>
      </w:pPr>
      <w:r w:rsidRPr="00990614">
        <w:rPr>
          <w:rFonts w:ascii="Times New Roman" w:eastAsia="Times New Roman" w:hAnsi="Times New Roman" w:cs="Times New Roman"/>
          <w:sz w:val="24"/>
          <w:szCs w:val="24"/>
          <w:u w:val="single"/>
          <w:lang w:eastAsia="ru-RU"/>
        </w:rPr>
        <w:t>Культуры дрожжевых грибов</w:t>
      </w:r>
    </w:p>
    <w:p w:rsidR="00990614" w:rsidRDefault="00990614" w:rsidP="00E74B46">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Образцы дрожжевых культур</w:t>
      </w:r>
      <w:r w:rsidRPr="00990614">
        <w:rPr>
          <w:rFonts w:ascii="Times New Roman" w:eastAsia="Times New Roman" w:hAnsi="Times New Roman" w:cs="Times New Roman"/>
          <w:sz w:val="24"/>
          <w:szCs w:val="24"/>
          <w:lang w:eastAsia="ru-RU"/>
        </w:rPr>
        <w:t xml:space="preserve"> на плотных питательных средах</w:t>
      </w:r>
      <w:r>
        <w:rPr>
          <w:rFonts w:ascii="Times New Roman" w:eastAsia="Times New Roman" w:hAnsi="Times New Roman" w:cs="Times New Roman"/>
          <w:sz w:val="24"/>
          <w:szCs w:val="24"/>
          <w:lang w:eastAsia="ru-RU"/>
        </w:rPr>
        <w:t xml:space="preserve"> допускается транспортировать и хранить:</w:t>
      </w:r>
    </w:p>
    <w:p w:rsidR="00990614" w:rsidRPr="003D7E02" w:rsidRDefault="00990614" w:rsidP="00990614">
      <w:pPr>
        <w:pStyle w:val="a7"/>
        <w:numPr>
          <w:ilvl w:val="0"/>
          <w:numId w:val="7"/>
        </w:numPr>
        <w:spacing w:after="0" w:line="360" w:lineRule="auto"/>
        <w:jc w:val="both"/>
        <w:rPr>
          <w:rFonts w:ascii="Times New Roman" w:eastAsia="Times New Roman" w:hAnsi="Times New Roman" w:cs="Times New Roman"/>
          <w:sz w:val="24"/>
          <w:szCs w:val="24"/>
          <w:lang w:eastAsia="ru-RU"/>
        </w:rPr>
      </w:pPr>
      <w:r w:rsidRPr="003D7E02">
        <w:rPr>
          <w:rFonts w:ascii="Times New Roman" w:eastAsia="Times New Roman" w:hAnsi="Times New Roman" w:cs="Times New Roman"/>
          <w:sz w:val="24"/>
          <w:szCs w:val="24"/>
          <w:lang w:eastAsia="ru-RU"/>
        </w:rPr>
        <w:t xml:space="preserve">при температуре от 20 ⁰С до 25 ⁰С – не более </w:t>
      </w:r>
      <w:r>
        <w:rPr>
          <w:rFonts w:ascii="Times New Roman" w:eastAsia="Times New Roman" w:hAnsi="Times New Roman" w:cs="Times New Roman"/>
          <w:sz w:val="24"/>
          <w:szCs w:val="24"/>
          <w:lang w:eastAsia="ru-RU"/>
        </w:rPr>
        <w:t>5 суток</w:t>
      </w:r>
      <w:r w:rsidRPr="003D7E02">
        <w:rPr>
          <w:rFonts w:ascii="Times New Roman" w:eastAsia="Times New Roman" w:hAnsi="Times New Roman" w:cs="Times New Roman"/>
          <w:sz w:val="24"/>
          <w:szCs w:val="24"/>
          <w:lang w:eastAsia="ru-RU"/>
        </w:rPr>
        <w:t>;</w:t>
      </w:r>
    </w:p>
    <w:p w:rsidR="00990614" w:rsidRPr="003D7E02" w:rsidRDefault="00990614" w:rsidP="00990614">
      <w:pPr>
        <w:pStyle w:val="a7"/>
        <w:numPr>
          <w:ilvl w:val="0"/>
          <w:numId w:val="7"/>
        </w:numPr>
        <w:spacing w:after="0" w:line="360" w:lineRule="auto"/>
        <w:jc w:val="both"/>
        <w:rPr>
          <w:rFonts w:ascii="Times New Roman" w:eastAsia="Times New Roman" w:hAnsi="Times New Roman" w:cs="Times New Roman"/>
          <w:sz w:val="24"/>
          <w:szCs w:val="24"/>
          <w:lang w:eastAsia="ru-RU"/>
        </w:rPr>
      </w:pPr>
      <w:r w:rsidRPr="003D7E02">
        <w:rPr>
          <w:rFonts w:ascii="Times New Roman" w:eastAsia="Times New Roman" w:hAnsi="Times New Roman" w:cs="Times New Roman"/>
          <w:sz w:val="24"/>
          <w:szCs w:val="24"/>
          <w:lang w:eastAsia="ru-RU"/>
        </w:rPr>
        <w:t xml:space="preserve">при температуре от 2 ⁰С до 8 ⁰С – не более </w:t>
      </w:r>
      <w:r>
        <w:rPr>
          <w:rFonts w:ascii="Times New Roman" w:eastAsia="Times New Roman" w:hAnsi="Times New Roman" w:cs="Times New Roman"/>
          <w:sz w:val="24"/>
          <w:szCs w:val="24"/>
          <w:lang w:eastAsia="ru-RU"/>
        </w:rPr>
        <w:t>14 суток</w:t>
      </w:r>
      <w:r w:rsidRPr="003D7E02">
        <w:rPr>
          <w:rFonts w:ascii="Times New Roman" w:eastAsia="Times New Roman" w:hAnsi="Times New Roman" w:cs="Times New Roman"/>
          <w:sz w:val="24"/>
          <w:szCs w:val="24"/>
          <w:lang w:eastAsia="ru-RU"/>
        </w:rPr>
        <w:t>.</w:t>
      </w:r>
    </w:p>
    <w:p w:rsidR="007B14A9" w:rsidRPr="007B14A9" w:rsidRDefault="007B14A9" w:rsidP="007B14A9">
      <w:pPr>
        <w:spacing w:after="0" w:line="360" w:lineRule="auto"/>
        <w:ind w:firstLine="709"/>
        <w:jc w:val="both"/>
        <w:rPr>
          <w:rFonts w:ascii="Times New Roman" w:eastAsia="Times New Roman" w:hAnsi="Times New Roman" w:cs="Times New Roman"/>
          <w:sz w:val="24"/>
          <w:szCs w:val="24"/>
          <w:u w:val="single"/>
          <w:lang w:eastAsia="ru-RU"/>
        </w:rPr>
      </w:pPr>
      <w:r w:rsidRPr="007B14A9">
        <w:rPr>
          <w:rFonts w:ascii="Times New Roman" w:eastAsia="Times New Roman" w:hAnsi="Times New Roman" w:cs="Times New Roman"/>
          <w:sz w:val="24"/>
          <w:szCs w:val="24"/>
          <w:u w:val="single"/>
          <w:lang w:eastAsia="ru-RU"/>
        </w:rPr>
        <w:t>Гемокультуры</w:t>
      </w:r>
    </w:p>
    <w:p w:rsidR="007B14A9" w:rsidRPr="007B14A9" w:rsidRDefault="00990614" w:rsidP="007B14A9">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990614">
        <w:rPr>
          <w:rFonts w:ascii="Times New Roman" w:eastAsia="Times New Roman" w:hAnsi="Times New Roman" w:cs="Times New Roman"/>
          <w:sz w:val="24"/>
          <w:szCs w:val="24"/>
          <w:lang w:eastAsia="ru-RU"/>
        </w:rPr>
        <w:t>одращённые</w:t>
      </w:r>
      <w:r w:rsidR="007B14A9">
        <w:rPr>
          <w:rFonts w:ascii="Times New Roman" w:eastAsia="Times New Roman" w:hAnsi="Times New Roman" w:cs="Times New Roman"/>
          <w:sz w:val="24"/>
          <w:szCs w:val="24"/>
          <w:lang w:eastAsia="ru-RU"/>
        </w:rPr>
        <w:t xml:space="preserve"> (положительные)</w:t>
      </w:r>
      <w:r w:rsidRPr="00990614">
        <w:rPr>
          <w:rFonts w:ascii="Times New Roman" w:eastAsia="Times New Roman" w:hAnsi="Times New Roman" w:cs="Times New Roman"/>
          <w:sz w:val="24"/>
          <w:szCs w:val="24"/>
          <w:lang w:eastAsia="ru-RU"/>
        </w:rPr>
        <w:t xml:space="preserve"> гемокультуры на селективных средах</w:t>
      </w:r>
      <w:r w:rsidR="007B14A9" w:rsidRPr="007B14A9">
        <w:t xml:space="preserve"> </w:t>
      </w:r>
      <w:r w:rsidR="007B14A9" w:rsidRPr="007B14A9">
        <w:rPr>
          <w:rFonts w:ascii="Times New Roman" w:eastAsia="Times New Roman" w:hAnsi="Times New Roman" w:cs="Times New Roman"/>
          <w:sz w:val="24"/>
          <w:szCs w:val="24"/>
          <w:lang w:eastAsia="ru-RU"/>
        </w:rPr>
        <w:t>допускается транспортировать и хранить:</w:t>
      </w:r>
    </w:p>
    <w:p w:rsidR="007B14A9" w:rsidRPr="007B14A9" w:rsidRDefault="007B14A9" w:rsidP="007B14A9">
      <w:pPr>
        <w:pStyle w:val="a7"/>
        <w:numPr>
          <w:ilvl w:val="0"/>
          <w:numId w:val="7"/>
        </w:numPr>
        <w:spacing w:after="0" w:line="360" w:lineRule="auto"/>
        <w:jc w:val="both"/>
        <w:rPr>
          <w:rFonts w:ascii="Times New Roman" w:eastAsia="Times New Roman" w:hAnsi="Times New Roman" w:cs="Times New Roman"/>
          <w:sz w:val="24"/>
          <w:szCs w:val="24"/>
          <w:lang w:eastAsia="ru-RU"/>
        </w:rPr>
      </w:pPr>
      <w:r w:rsidRPr="007B14A9">
        <w:rPr>
          <w:rFonts w:ascii="Times New Roman" w:eastAsia="Times New Roman" w:hAnsi="Times New Roman" w:cs="Times New Roman"/>
          <w:sz w:val="24"/>
          <w:szCs w:val="24"/>
          <w:lang w:eastAsia="ru-RU"/>
        </w:rPr>
        <w:t xml:space="preserve">при температуре от 20 ⁰С до 25 ⁰С – не более </w:t>
      </w:r>
      <w:r>
        <w:rPr>
          <w:rFonts w:ascii="Times New Roman" w:eastAsia="Times New Roman" w:hAnsi="Times New Roman" w:cs="Times New Roman"/>
          <w:sz w:val="24"/>
          <w:szCs w:val="24"/>
          <w:lang w:eastAsia="ru-RU"/>
        </w:rPr>
        <w:t>1</w:t>
      </w:r>
      <w:r w:rsidRPr="007B14A9">
        <w:rPr>
          <w:rFonts w:ascii="Times New Roman" w:eastAsia="Times New Roman" w:hAnsi="Times New Roman" w:cs="Times New Roman"/>
          <w:sz w:val="24"/>
          <w:szCs w:val="24"/>
          <w:lang w:eastAsia="ru-RU"/>
        </w:rPr>
        <w:t>2-х часов;</w:t>
      </w:r>
    </w:p>
    <w:p w:rsidR="00990614" w:rsidRDefault="007B14A9" w:rsidP="007B14A9">
      <w:pPr>
        <w:pStyle w:val="a7"/>
        <w:numPr>
          <w:ilvl w:val="0"/>
          <w:numId w:val="7"/>
        </w:numPr>
        <w:spacing w:after="0" w:line="360" w:lineRule="auto"/>
        <w:jc w:val="both"/>
        <w:rPr>
          <w:rFonts w:ascii="Times New Roman" w:eastAsia="Times New Roman" w:hAnsi="Times New Roman" w:cs="Times New Roman"/>
          <w:sz w:val="24"/>
          <w:szCs w:val="24"/>
          <w:lang w:eastAsia="ru-RU"/>
        </w:rPr>
      </w:pPr>
      <w:r w:rsidRPr="007B14A9">
        <w:rPr>
          <w:rFonts w:ascii="Times New Roman" w:eastAsia="Times New Roman" w:hAnsi="Times New Roman" w:cs="Times New Roman"/>
          <w:sz w:val="24"/>
          <w:szCs w:val="24"/>
          <w:lang w:eastAsia="ru-RU"/>
        </w:rPr>
        <w:t xml:space="preserve">при температуре от 2 ⁰С до 8 ⁰С – не более </w:t>
      </w:r>
      <w:r>
        <w:rPr>
          <w:rFonts w:ascii="Times New Roman" w:eastAsia="Times New Roman" w:hAnsi="Times New Roman" w:cs="Times New Roman"/>
          <w:sz w:val="24"/>
          <w:szCs w:val="24"/>
          <w:lang w:eastAsia="ru-RU"/>
        </w:rPr>
        <w:t>48</w:t>
      </w:r>
      <w:r w:rsidRPr="007B14A9">
        <w:rPr>
          <w:rFonts w:ascii="Times New Roman" w:eastAsia="Times New Roman" w:hAnsi="Times New Roman" w:cs="Times New Roman"/>
          <w:sz w:val="24"/>
          <w:szCs w:val="24"/>
          <w:lang w:eastAsia="ru-RU"/>
        </w:rPr>
        <w:t xml:space="preserve"> часов.</w:t>
      </w:r>
    </w:p>
    <w:p w:rsidR="00A04611" w:rsidRPr="00990614" w:rsidRDefault="00A04611" w:rsidP="00A04611">
      <w:pPr>
        <w:pStyle w:val="a7"/>
        <w:spacing w:after="0" w:line="360" w:lineRule="auto"/>
        <w:ind w:left="1429"/>
        <w:jc w:val="both"/>
        <w:rPr>
          <w:rFonts w:ascii="Times New Roman" w:eastAsia="Times New Roman" w:hAnsi="Times New Roman" w:cs="Times New Roman"/>
          <w:sz w:val="24"/>
          <w:szCs w:val="24"/>
          <w:lang w:eastAsia="ru-RU"/>
        </w:rPr>
      </w:pPr>
    </w:p>
    <w:p w:rsidR="00534271" w:rsidRPr="00D3055D" w:rsidRDefault="007B14A9" w:rsidP="00B036FB">
      <w:pPr>
        <w:spacing w:after="0" w:line="36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00B036FB" w:rsidRPr="00D3055D">
        <w:rPr>
          <w:rFonts w:ascii="Times New Roman" w:eastAsia="Times New Roman" w:hAnsi="Times New Roman" w:cs="Times New Roman"/>
          <w:b/>
          <w:sz w:val="24"/>
          <w:szCs w:val="24"/>
          <w:lang w:eastAsia="ru-RU"/>
        </w:rPr>
        <w:t>.4. Подготовка исследуемого материала</w:t>
      </w:r>
      <w:r w:rsidR="00E74B46">
        <w:rPr>
          <w:rFonts w:ascii="Times New Roman" w:eastAsia="Times New Roman" w:hAnsi="Times New Roman" w:cs="Times New Roman"/>
          <w:b/>
          <w:sz w:val="24"/>
          <w:szCs w:val="24"/>
          <w:lang w:eastAsia="ru-RU"/>
        </w:rPr>
        <w:t xml:space="preserve"> к экстракции ДНК</w:t>
      </w:r>
    </w:p>
    <w:p w:rsidR="00E74B46" w:rsidRDefault="00996371" w:rsidP="0060743F">
      <w:pPr>
        <w:spacing w:after="0" w:line="360" w:lineRule="auto"/>
        <w:ind w:firstLine="709"/>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Цельная периферическая к</w:t>
      </w:r>
      <w:r w:rsidR="00C10A6B" w:rsidRPr="00996371">
        <w:rPr>
          <w:rFonts w:ascii="Times New Roman" w:eastAsia="Times New Roman" w:hAnsi="Times New Roman" w:cs="Times New Roman"/>
          <w:sz w:val="24"/>
          <w:szCs w:val="24"/>
          <w:u w:val="single"/>
          <w:lang w:eastAsia="ru-RU"/>
        </w:rPr>
        <w:t>ровь</w:t>
      </w:r>
      <w:r w:rsidR="0023368B">
        <w:rPr>
          <w:rFonts w:ascii="Times New Roman" w:eastAsia="Times New Roman" w:hAnsi="Times New Roman" w:cs="Times New Roman"/>
          <w:sz w:val="24"/>
          <w:szCs w:val="24"/>
          <w:u w:val="single"/>
          <w:lang w:eastAsia="ru-RU"/>
        </w:rPr>
        <w:t xml:space="preserve"> </w:t>
      </w:r>
    </w:p>
    <w:p w:rsidR="00176237" w:rsidRDefault="00176237" w:rsidP="00996371">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Провести </w:t>
      </w:r>
      <w:r w:rsidR="00CA65D7">
        <w:rPr>
          <w:rFonts w:ascii="Times New Roman" w:eastAsia="Times New Roman" w:hAnsi="Times New Roman" w:cs="Times New Roman"/>
          <w:sz w:val="24"/>
          <w:szCs w:val="24"/>
          <w:lang w:eastAsia="ru-RU"/>
        </w:rPr>
        <w:t xml:space="preserve">предварительную </w:t>
      </w:r>
      <w:r>
        <w:rPr>
          <w:rFonts w:ascii="Times New Roman" w:eastAsia="Times New Roman" w:hAnsi="Times New Roman" w:cs="Times New Roman"/>
          <w:sz w:val="24"/>
          <w:szCs w:val="24"/>
          <w:lang w:eastAsia="ru-RU"/>
        </w:rPr>
        <w:t xml:space="preserve">обработку образцов цельной периферической крови согласно </w:t>
      </w:r>
      <w:r w:rsidR="00CA65D7">
        <w:rPr>
          <w:rFonts w:ascii="Times New Roman" w:eastAsia="Times New Roman" w:hAnsi="Times New Roman" w:cs="Times New Roman"/>
          <w:sz w:val="24"/>
          <w:szCs w:val="24"/>
          <w:lang w:eastAsia="ru-RU"/>
        </w:rPr>
        <w:t>инструкции,</w:t>
      </w:r>
      <w:r>
        <w:rPr>
          <w:rFonts w:ascii="Times New Roman" w:eastAsia="Times New Roman" w:hAnsi="Times New Roman" w:cs="Times New Roman"/>
          <w:sz w:val="24"/>
          <w:szCs w:val="24"/>
          <w:lang w:eastAsia="ru-RU"/>
        </w:rPr>
        <w:t xml:space="preserve"> </w:t>
      </w:r>
      <w:r w:rsidR="00CA65D7">
        <w:rPr>
          <w:rFonts w:ascii="Times New Roman" w:eastAsia="Times New Roman" w:hAnsi="Times New Roman" w:cs="Times New Roman"/>
          <w:sz w:val="24"/>
          <w:szCs w:val="24"/>
          <w:lang w:eastAsia="ru-RU"/>
        </w:rPr>
        <w:t xml:space="preserve">прилагаемой </w:t>
      </w:r>
      <w:r>
        <w:rPr>
          <w:rFonts w:ascii="Times New Roman" w:eastAsia="Times New Roman" w:hAnsi="Times New Roman" w:cs="Times New Roman"/>
          <w:sz w:val="24"/>
          <w:szCs w:val="24"/>
          <w:lang w:eastAsia="ru-RU"/>
        </w:rPr>
        <w:t>к используемому набору/</w:t>
      </w:r>
      <w:r w:rsidRPr="00176237">
        <w:rPr>
          <w:rFonts w:ascii="Times New Roman" w:eastAsia="Times New Roman" w:hAnsi="Times New Roman" w:cs="Times New Roman"/>
          <w:sz w:val="24"/>
          <w:szCs w:val="24"/>
          <w:lang w:eastAsia="ru-RU"/>
        </w:rPr>
        <w:t>комплект</w:t>
      </w:r>
      <w:r>
        <w:rPr>
          <w:rFonts w:ascii="Times New Roman" w:eastAsia="Times New Roman" w:hAnsi="Times New Roman" w:cs="Times New Roman"/>
          <w:sz w:val="24"/>
          <w:szCs w:val="24"/>
          <w:lang w:eastAsia="ru-RU"/>
        </w:rPr>
        <w:t>у</w:t>
      </w:r>
      <w:r w:rsidRPr="00176237">
        <w:rPr>
          <w:rFonts w:ascii="Times New Roman" w:eastAsia="Times New Roman" w:hAnsi="Times New Roman" w:cs="Times New Roman"/>
          <w:sz w:val="24"/>
          <w:szCs w:val="24"/>
          <w:lang w:eastAsia="ru-RU"/>
        </w:rPr>
        <w:t xml:space="preserve"> реагентов для экстракции НК</w:t>
      </w:r>
      <w:r>
        <w:rPr>
          <w:rFonts w:ascii="Times New Roman" w:eastAsia="Times New Roman" w:hAnsi="Times New Roman" w:cs="Times New Roman"/>
          <w:sz w:val="24"/>
          <w:szCs w:val="24"/>
          <w:lang w:eastAsia="ru-RU"/>
        </w:rPr>
        <w:t>.</w:t>
      </w:r>
    </w:p>
    <w:p w:rsidR="00176237" w:rsidRDefault="00176237" w:rsidP="00996371">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использовании </w:t>
      </w:r>
      <w:r w:rsidRPr="00176237">
        <w:rPr>
          <w:rFonts w:ascii="Times New Roman" w:eastAsia="Times New Roman" w:hAnsi="Times New Roman" w:cs="Times New Roman"/>
          <w:sz w:val="24"/>
          <w:szCs w:val="24"/>
          <w:lang w:eastAsia="ru-RU"/>
        </w:rPr>
        <w:t>комплект реагентов для экстракции ДНК «МАГНО-сорб», форма 4 (</w:t>
      </w:r>
      <w:r w:rsidR="00CA65D7" w:rsidRPr="00176237">
        <w:rPr>
          <w:rFonts w:ascii="Times New Roman" w:eastAsia="Times New Roman" w:hAnsi="Times New Roman" w:cs="Times New Roman"/>
          <w:sz w:val="24"/>
          <w:szCs w:val="24"/>
          <w:lang w:eastAsia="ru-RU"/>
        </w:rPr>
        <w:t>ФБУН ЦНИИ Эпидемиологии Роспотребнадзора</w:t>
      </w:r>
      <w:r w:rsidRPr="0017623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176237" w:rsidRDefault="00996371" w:rsidP="00CA65D7">
      <w:pPr>
        <w:pStyle w:val="a7"/>
        <w:numPr>
          <w:ilvl w:val="0"/>
          <w:numId w:val="17"/>
        </w:numPr>
        <w:spacing w:after="0" w:line="360" w:lineRule="auto"/>
        <w:ind w:left="0" w:firstLine="709"/>
        <w:jc w:val="both"/>
        <w:rPr>
          <w:rFonts w:ascii="Times New Roman" w:eastAsia="Times New Roman" w:hAnsi="Times New Roman" w:cs="Times New Roman"/>
          <w:sz w:val="24"/>
          <w:szCs w:val="24"/>
          <w:lang w:eastAsia="ru-RU"/>
        </w:rPr>
      </w:pPr>
      <w:r w:rsidRPr="00176237">
        <w:rPr>
          <w:rFonts w:ascii="Times New Roman" w:eastAsia="Times New Roman" w:hAnsi="Times New Roman" w:cs="Times New Roman"/>
          <w:sz w:val="24"/>
          <w:szCs w:val="24"/>
          <w:lang w:eastAsia="ru-RU"/>
        </w:rPr>
        <w:t>В 1,5 мл пробирку типа «Эппендорф» внести отдельным наконечником 1,0 мл гемолитика (производства</w:t>
      </w:r>
      <w:r w:rsidR="00176237" w:rsidRPr="00176237">
        <w:rPr>
          <w:rFonts w:ascii="Times New Roman" w:eastAsia="Times New Roman" w:hAnsi="Times New Roman" w:cs="Times New Roman"/>
          <w:sz w:val="24"/>
          <w:szCs w:val="24"/>
          <w:lang w:eastAsia="ru-RU"/>
        </w:rPr>
        <w:t xml:space="preserve"> </w:t>
      </w:r>
      <w:r w:rsidRPr="00176237">
        <w:rPr>
          <w:rFonts w:ascii="Times New Roman" w:eastAsia="Times New Roman" w:hAnsi="Times New Roman" w:cs="Times New Roman"/>
          <w:sz w:val="24"/>
          <w:szCs w:val="24"/>
          <w:lang w:eastAsia="ru-RU"/>
        </w:rPr>
        <w:t>ФБУН ЦНИИ Эпидемиологии Роспотребнадзора) и 0,25 мл</w:t>
      </w:r>
      <w:r w:rsidR="00176237">
        <w:rPr>
          <w:rFonts w:ascii="Times New Roman" w:eastAsia="Times New Roman" w:hAnsi="Times New Roman" w:cs="Times New Roman"/>
          <w:sz w:val="24"/>
          <w:szCs w:val="24"/>
          <w:lang w:eastAsia="ru-RU"/>
        </w:rPr>
        <w:t xml:space="preserve"> </w:t>
      </w:r>
      <w:r w:rsidR="00CA65D7">
        <w:rPr>
          <w:rFonts w:ascii="Times New Roman" w:eastAsia="Times New Roman" w:hAnsi="Times New Roman" w:cs="Times New Roman"/>
          <w:sz w:val="24"/>
          <w:szCs w:val="24"/>
          <w:lang w:eastAsia="ru-RU"/>
        </w:rPr>
        <w:t>цельной крови;</w:t>
      </w:r>
    </w:p>
    <w:p w:rsidR="00176237" w:rsidRDefault="00996371" w:rsidP="00CA65D7">
      <w:pPr>
        <w:pStyle w:val="a7"/>
        <w:numPr>
          <w:ilvl w:val="0"/>
          <w:numId w:val="17"/>
        </w:numPr>
        <w:spacing w:after="0" w:line="360" w:lineRule="auto"/>
        <w:ind w:left="0" w:firstLine="709"/>
        <w:jc w:val="both"/>
        <w:rPr>
          <w:rFonts w:ascii="Times New Roman" w:eastAsia="Times New Roman" w:hAnsi="Times New Roman" w:cs="Times New Roman"/>
          <w:sz w:val="24"/>
          <w:szCs w:val="24"/>
          <w:lang w:eastAsia="ru-RU"/>
        </w:rPr>
      </w:pPr>
      <w:r w:rsidRPr="00176237">
        <w:rPr>
          <w:rFonts w:ascii="Times New Roman" w:eastAsia="Times New Roman" w:hAnsi="Times New Roman" w:cs="Times New Roman"/>
          <w:sz w:val="24"/>
          <w:szCs w:val="24"/>
          <w:lang w:eastAsia="ru-RU"/>
        </w:rPr>
        <w:t>Аккуратно перемешать содержимое пробирки</w:t>
      </w:r>
      <w:r w:rsidR="00176237" w:rsidRPr="00176237">
        <w:rPr>
          <w:rFonts w:ascii="Times New Roman" w:eastAsia="Times New Roman" w:hAnsi="Times New Roman" w:cs="Times New Roman"/>
          <w:sz w:val="24"/>
          <w:szCs w:val="24"/>
          <w:lang w:eastAsia="ru-RU"/>
        </w:rPr>
        <w:t xml:space="preserve"> </w:t>
      </w:r>
      <w:r w:rsidRPr="00176237">
        <w:rPr>
          <w:rFonts w:ascii="Times New Roman" w:eastAsia="Times New Roman" w:hAnsi="Times New Roman" w:cs="Times New Roman"/>
          <w:sz w:val="24"/>
          <w:szCs w:val="24"/>
          <w:lang w:eastAsia="ru-RU"/>
        </w:rPr>
        <w:t>на вортексе и оставить на 10 мин, периодически</w:t>
      </w:r>
      <w:r w:rsidR="00176237">
        <w:rPr>
          <w:rFonts w:ascii="Times New Roman" w:eastAsia="Times New Roman" w:hAnsi="Times New Roman" w:cs="Times New Roman"/>
          <w:sz w:val="24"/>
          <w:szCs w:val="24"/>
          <w:lang w:eastAsia="ru-RU"/>
        </w:rPr>
        <w:t xml:space="preserve"> </w:t>
      </w:r>
      <w:r w:rsidR="00CA65D7">
        <w:rPr>
          <w:rFonts w:ascii="Times New Roman" w:eastAsia="Times New Roman" w:hAnsi="Times New Roman" w:cs="Times New Roman"/>
          <w:sz w:val="24"/>
          <w:szCs w:val="24"/>
          <w:lang w:eastAsia="ru-RU"/>
        </w:rPr>
        <w:t>перемешивая;</w:t>
      </w:r>
    </w:p>
    <w:p w:rsidR="00176237" w:rsidRDefault="00996371" w:rsidP="00CA65D7">
      <w:pPr>
        <w:pStyle w:val="a7"/>
        <w:numPr>
          <w:ilvl w:val="0"/>
          <w:numId w:val="17"/>
        </w:numPr>
        <w:spacing w:after="0" w:line="360" w:lineRule="auto"/>
        <w:ind w:left="0" w:firstLine="709"/>
        <w:jc w:val="both"/>
        <w:rPr>
          <w:rFonts w:ascii="Times New Roman" w:eastAsia="Times New Roman" w:hAnsi="Times New Roman" w:cs="Times New Roman"/>
          <w:sz w:val="24"/>
          <w:szCs w:val="24"/>
          <w:lang w:eastAsia="ru-RU"/>
        </w:rPr>
      </w:pPr>
      <w:r w:rsidRPr="00176237">
        <w:rPr>
          <w:rFonts w:ascii="Times New Roman" w:eastAsia="Times New Roman" w:hAnsi="Times New Roman" w:cs="Times New Roman"/>
          <w:sz w:val="24"/>
          <w:szCs w:val="24"/>
          <w:lang w:eastAsia="ru-RU"/>
        </w:rPr>
        <w:t>Центрифугировать пробирки на</w:t>
      </w:r>
      <w:r w:rsidR="00176237">
        <w:rPr>
          <w:rFonts w:ascii="Times New Roman" w:eastAsia="Times New Roman" w:hAnsi="Times New Roman" w:cs="Times New Roman"/>
          <w:sz w:val="24"/>
          <w:szCs w:val="24"/>
          <w:lang w:eastAsia="ru-RU"/>
        </w:rPr>
        <w:t xml:space="preserve"> </w:t>
      </w:r>
      <w:r w:rsidRPr="00176237">
        <w:rPr>
          <w:rFonts w:ascii="Times New Roman" w:eastAsia="Times New Roman" w:hAnsi="Times New Roman" w:cs="Times New Roman"/>
          <w:sz w:val="24"/>
          <w:szCs w:val="24"/>
          <w:lang w:eastAsia="ru-RU"/>
        </w:rPr>
        <w:t>микроцентрифуге п</w:t>
      </w:r>
      <w:r w:rsidR="00CA65D7">
        <w:rPr>
          <w:rFonts w:ascii="Times New Roman" w:eastAsia="Times New Roman" w:hAnsi="Times New Roman" w:cs="Times New Roman"/>
          <w:sz w:val="24"/>
          <w:szCs w:val="24"/>
          <w:lang w:eastAsia="ru-RU"/>
        </w:rPr>
        <w:t>ри 8 тыс об/мин в течение 2 мин;</w:t>
      </w:r>
    </w:p>
    <w:p w:rsidR="00176237" w:rsidRDefault="00996371" w:rsidP="00CA65D7">
      <w:pPr>
        <w:pStyle w:val="a7"/>
        <w:numPr>
          <w:ilvl w:val="0"/>
          <w:numId w:val="17"/>
        </w:numPr>
        <w:spacing w:after="0" w:line="360" w:lineRule="auto"/>
        <w:ind w:left="0" w:firstLine="709"/>
        <w:jc w:val="both"/>
        <w:rPr>
          <w:rFonts w:ascii="Times New Roman" w:eastAsia="Times New Roman" w:hAnsi="Times New Roman" w:cs="Times New Roman"/>
          <w:sz w:val="24"/>
          <w:szCs w:val="24"/>
          <w:lang w:eastAsia="ru-RU"/>
        </w:rPr>
      </w:pPr>
      <w:r w:rsidRPr="00176237">
        <w:rPr>
          <w:rFonts w:ascii="Times New Roman" w:eastAsia="Times New Roman" w:hAnsi="Times New Roman" w:cs="Times New Roman"/>
          <w:sz w:val="24"/>
          <w:szCs w:val="24"/>
          <w:lang w:eastAsia="ru-RU"/>
        </w:rPr>
        <w:t>Надосадочную жидкость отобрать с помощью вакуумного</w:t>
      </w:r>
      <w:r w:rsidR="00176237" w:rsidRPr="00176237">
        <w:rPr>
          <w:rFonts w:ascii="Times New Roman" w:eastAsia="Times New Roman" w:hAnsi="Times New Roman" w:cs="Times New Roman"/>
          <w:sz w:val="24"/>
          <w:szCs w:val="24"/>
          <w:lang w:eastAsia="ru-RU"/>
        </w:rPr>
        <w:t xml:space="preserve"> </w:t>
      </w:r>
      <w:r w:rsidRPr="00176237">
        <w:rPr>
          <w:rFonts w:ascii="Times New Roman" w:eastAsia="Times New Roman" w:hAnsi="Times New Roman" w:cs="Times New Roman"/>
          <w:sz w:val="24"/>
          <w:szCs w:val="24"/>
          <w:lang w:eastAsia="ru-RU"/>
        </w:rPr>
        <w:t>отсасывателя, не задевая осадка. После отмывки осадок</w:t>
      </w:r>
      <w:r w:rsidR="00176237" w:rsidRPr="00176237">
        <w:rPr>
          <w:rFonts w:ascii="Times New Roman" w:eastAsia="Times New Roman" w:hAnsi="Times New Roman" w:cs="Times New Roman"/>
          <w:sz w:val="24"/>
          <w:szCs w:val="24"/>
          <w:lang w:eastAsia="ru-RU"/>
        </w:rPr>
        <w:t xml:space="preserve"> </w:t>
      </w:r>
      <w:r w:rsidRPr="00176237">
        <w:rPr>
          <w:rFonts w:ascii="Times New Roman" w:eastAsia="Times New Roman" w:hAnsi="Times New Roman" w:cs="Times New Roman"/>
          <w:sz w:val="24"/>
          <w:szCs w:val="24"/>
          <w:lang w:eastAsia="ru-RU"/>
        </w:rPr>
        <w:t>клеток должен быть белым, допускается наличие только</w:t>
      </w:r>
      <w:r w:rsidR="00176237" w:rsidRPr="00176237">
        <w:rPr>
          <w:rFonts w:ascii="Times New Roman" w:eastAsia="Times New Roman" w:hAnsi="Times New Roman" w:cs="Times New Roman"/>
          <w:sz w:val="24"/>
          <w:szCs w:val="24"/>
          <w:lang w:eastAsia="ru-RU"/>
        </w:rPr>
        <w:t xml:space="preserve"> </w:t>
      </w:r>
      <w:r w:rsidRPr="00176237">
        <w:rPr>
          <w:rFonts w:ascii="Times New Roman" w:eastAsia="Times New Roman" w:hAnsi="Times New Roman" w:cs="Times New Roman"/>
          <w:sz w:val="24"/>
          <w:szCs w:val="24"/>
          <w:lang w:eastAsia="ru-RU"/>
        </w:rPr>
        <w:t>небольшого налета розоватого цвета над осадком (остатки</w:t>
      </w:r>
      <w:r w:rsidR="00176237" w:rsidRPr="00176237">
        <w:rPr>
          <w:rFonts w:ascii="Times New Roman" w:eastAsia="Times New Roman" w:hAnsi="Times New Roman" w:cs="Times New Roman"/>
          <w:sz w:val="24"/>
          <w:szCs w:val="24"/>
          <w:lang w:eastAsia="ru-RU"/>
        </w:rPr>
        <w:t xml:space="preserve"> </w:t>
      </w:r>
      <w:r w:rsidRPr="00176237">
        <w:rPr>
          <w:rFonts w:ascii="Times New Roman" w:eastAsia="Times New Roman" w:hAnsi="Times New Roman" w:cs="Times New Roman"/>
          <w:sz w:val="24"/>
          <w:szCs w:val="24"/>
          <w:lang w:eastAsia="ru-RU"/>
        </w:rPr>
        <w:t>разрушенных эритроцитов). При необходимости можно</w:t>
      </w:r>
      <w:r w:rsidR="00176237">
        <w:rPr>
          <w:rFonts w:ascii="Times New Roman" w:eastAsia="Times New Roman" w:hAnsi="Times New Roman" w:cs="Times New Roman"/>
          <w:sz w:val="24"/>
          <w:szCs w:val="24"/>
          <w:lang w:eastAsia="ru-RU"/>
        </w:rPr>
        <w:t xml:space="preserve"> </w:t>
      </w:r>
      <w:r w:rsidR="00CA65D7">
        <w:rPr>
          <w:rFonts w:ascii="Times New Roman" w:eastAsia="Times New Roman" w:hAnsi="Times New Roman" w:cs="Times New Roman"/>
          <w:sz w:val="24"/>
          <w:szCs w:val="24"/>
          <w:lang w:eastAsia="ru-RU"/>
        </w:rPr>
        <w:t>повторить отмывку гемолитиком;</w:t>
      </w:r>
    </w:p>
    <w:p w:rsidR="00E74B46" w:rsidRPr="00CA65D7" w:rsidRDefault="00996371" w:rsidP="00CA65D7">
      <w:pPr>
        <w:pStyle w:val="a7"/>
        <w:numPr>
          <w:ilvl w:val="0"/>
          <w:numId w:val="17"/>
        </w:numPr>
        <w:spacing w:after="0" w:line="360" w:lineRule="auto"/>
        <w:ind w:left="0" w:firstLine="709"/>
        <w:jc w:val="both"/>
        <w:rPr>
          <w:rFonts w:ascii="Times New Roman" w:eastAsia="Times New Roman" w:hAnsi="Times New Roman" w:cs="Times New Roman"/>
          <w:sz w:val="24"/>
          <w:szCs w:val="24"/>
          <w:lang w:eastAsia="ru-RU"/>
        </w:rPr>
      </w:pPr>
      <w:r w:rsidRPr="00CA65D7">
        <w:rPr>
          <w:rFonts w:ascii="Times New Roman" w:eastAsia="Times New Roman" w:hAnsi="Times New Roman" w:cs="Times New Roman"/>
          <w:sz w:val="24"/>
          <w:szCs w:val="24"/>
          <w:lang w:eastAsia="ru-RU"/>
        </w:rPr>
        <w:t>Полученный осадок</w:t>
      </w:r>
      <w:r w:rsidR="00176237" w:rsidRPr="00CA65D7">
        <w:rPr>
          <w:rFonts w:ascii="Times New Roman" w:eastAsia="Times New Roman" w:hAnsi="Times New Roman" w:cs="Times New Roman"/>
          <w:sz w:val="24"/>
          <w:szCs w:val="24"/>
          <w:lang w:eastAsia="ru-RU"/>
        </w:rPr>
        <w:t xml:space="preserve"> </w:t>
      </w:r>
      <w:r w:rsidRPr="00CA65D7">
        <w:rPr>
          <w:rFonts w:ascii="Times New Roman" w:eastAsia="Times New Roman" w:hAnsi="Times New Roman" w:cs="Times New Roman"/>
          <w:sz w:val="24"/>
          <w:szCs w:val="24"/>
          <w:lang w:eastAsia="ru-RU"/>
        </w:rPr>
        <w:t xml:space="preserve">лейкоцитов должен быть немедленно лизирован </w:t>
      </w:r>
      <w:r w:rsidR="00176237" w:rsidRPr="00CA65D7">
        <w:rPr>
          <w:rFonts w:ascii="Times New Roman" w:eastAsia="Times New Roman" w:hAnsi="Times New Roman" w:cs="Times New Roman"/>
          <w:sz w:val="24"/>
          <w:szCs w:val="24"/>
          <w:lang w:eastAsia="ru-RU"/>
        </w:rPr>
        <w:t>в 600 мкл лизируещего раствора МАГНО-сорб</w:t>
      </w:r>
      <w:r w:rsidR="00CA65D7" w:rsidRPr="00CA65D7">
        <w:rPr>
          <w:rFonts w:ascii="Times New Roman" w:eastAsia="Times New Roman" w:hAnsi="Times New Roman" w:cs="Times New Roman"/>
          <w:sz w:val="24"/>
          <w:szCs w:val="24"/>
          <w:lang w:eastAsia="ru-RU"/>
        </w:rPr>
        <w:t xml:space="preserve"> с</w:t>
      </w:r>
      <w:r w:rsidRPr="00CA65D7">
        <w:rPr>
          <w:rFonts w:ascii="Times New Roman" w:eastAsia="Times New Roman" w:hAnsi="Times New Roman" w:cs="Times New Roman"/>
          <w:sz w:val="24"/>
          <w:szCs w:val="24"/>
          <w:lang w:eastAsia="ru-RU"/>
        </w:rPr>
        <w:t xml:space="preserve"> последующ</w:t>
      </w:r>
      <w:r w:rsidR="00CA65D7" w:rsidRPr="00CA65D7">
        <w:rPr>
          <w:rFonts w:ascii="Times New Roman" w:eastAsia="Times New Roman" w:hAnsi="Times New Roman" w:cs="Times New Roman"/>
          <w:sz w:val="24"/>
          <w:szCs w:val="24"/>
          <w:lang w:eastAsia="ru-RU"/>
        </w:rPr>
        <w:t xml:space="preserve">им выделением </w:t>
      </w:r>
      <w:r w:rsidRPr="00CA65D7">
        <w:rPr>
          <w:rFonts w:ascii="Times New Roman" w:eastAsia="Times New Roman" w:hAnsi="Times New Roman" w:cs="Times New Roman"/>
          <w:sz w:val="24"/>
          <w:szCs w:val="24"/>
          <w:lang w:eastAsia="ru-RU"/>
        </w:rPr>
        <w:t>ДНК в соответствии с инструкцией к комплекту реагентов</w:t>
      </w:r>
      <w:r w:rsidR="00CA65D7">
        <w:rPr>
          <w:rFonts w:ascii="Times New Roman" w:eastAsia="Times New Roman" w:hAnsi="Times New Roman" w:cs="Times New Roman"/>
          <w:sz w:val="24"/>
          <w:szCs w:val="24"/>
          <w:lang w:eastAsia="ru-RU"/>
        </w:rPr>
        <w:t xml:space="preserve"> </w:t>
      </w:r>
      <w:r w:rsidRPr="00CA65D7">
        <w:rPr>
          <w:rFonts w:ascii="Times New Roman" w:eastAsia="Times New Roman" w:hAnsi="Times New Roman" w:cs="Times New Roman"/>
          <w:sz w:val="24"/>
          <w:szCs w:val="24"/>
          <w:lang w:eastAsia="ru-RU"/>
        </w:rPr>
        <w:t>«</w:t>
      </w:r>
      <w:r w:rsidR="00CA65D7" w:rsidRPr="00176237">
        <w:rPr>
          <w:rFonts w:ascii="Times New Roman" w:eastAsia="Times New Roman" w:hAnsi="Times New Roman" w:cs="Times New Roman"/>
          <w:sz w:val="24"/>
          <w:szCs w:val="24"/>
          <w:lang w:eastAsia="ru-RU"/>
        </w:rPr>
        <w:t>МАГНО-сорб</w:t>
      </w:r>
      <w:r w:rsidRPr="00CA65D7">
        <w:rPr>
          <w:rFonts w:ascii="Times New Roman" w:eastAsia="Times New Roman" w:hAnsi="Times New Roman" w:cs="Times New Roman"/>
          <w:sz w:val="24"/>
          <w:szCs w:val="24"/>
          <w:lang w:eastAsia="ru-RU"/>
        </w:rPr>
        <w:t>»</w:t>
      </w:r>
      <w:r w:rsidR="00CA65D7">
        <w:rPr>
          <w:rFonts w:ascii="Times New Roman" w:eastAsia="Times New Roman" w:hAnsi="Times New Roman" w:cs="Times New Roman"/>
          <w:sz w:val="24"/>
          <w:szCs w:val="24"/>
          <w:lang w:eastAsia="ru-RU"/>
        </w:rPr>
        <w:t>.</w:t>
      </w:r>
    </w:p>
    <w:p w:rsidR="00C10A6B" w:rsidRDefault="00C10A6B" w:rsidP="0060743F">
      <w:pPr>
        <w:spacing w:after="0" w:line="360" w:lineRule="auto"/>
        <w:ind w:firstLine="709"/>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lastRenderedPageBreak/>
        <w:t xml:space="preserve">Образцы перитонеальной </w:t>
      </w:r>
      <w:r w:rsidR="00990614" w:rsidRPr="00990614">
        <w:rPr>
          <w:rFonts w:ascii="Times New Roman" w:eastAsia="Times New Roman" w:hAnsi="Times New Roman" w:cs="Times New Roman"/>
          <w:sz w:val="24"/>
          <w:szCs w:val="24"/>
          <w:u w:val="single"/>
          <w:lang w:eastAsia="ru-RU"/>
        </w:rPr>
        <w:t>(асцитическ</w:t>
      </w:r>
      <w:r w:rsidR="00990614">
        <w:rPr>
          <w:rFonts w:ascii="Times New Roman" w:eastAsia="Times New Roman" w:hAnsi="Times New Roman" w:cs="Times New Roman"/>
          <w:sz w:val="24"/>
          <w:szCs w:val="24"/>
          <w:u w:val="single"/>
          <w:lang w:eastAsia="ru-RU"/>
        </w:rPr>
        <w:t>ой</w:t>
      </w:r>
      <w:r w:rsidR="00990614" w:rsidRPr="00990614">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жидкости</w:t>
      </w:r>
    </w:p>
    <w:p w:rsidR="00E74B46" w:rsidRPr="00EE7728" w:rsidRDefault="00BE5542" w:rsidP="00EE7728">
      <w:pPr>
        <w:pStyle w:val="a7"/>
        <w:numPr>
          <w:ilvl w:val="0"/>
          <w:numId w:val="10"/>
        </w:numPr>
        <w:spacing w:after="0" w:line="360" w:lineRule="auto"/>
        <w:ind w:left="0" w:firstLine="709"/>
        <w:jc w:val="both"/>
        <w:rPr>
          <w:rFonts w:ascii="Times New Roman" w:eastAsia="Times New Roman" w:hAnsi="Times New Roman" w:cs="Times New Roman"/>
          <w:sz w:val="24"/>
          <w:szCs w:val="24"/>
          <w:lang w:eastAsia="ru-RU"/>
        </w:rPr>
      </w:pPr>
      <w:r w:rsidRPr="00EE7728">
        <w:rPr>
          <w:rFonts w:ascii="Times New Roman" w:eastAsia="Times New Roman" w:hAnsi="Times New Roman" w:cs="Times New Roman"/>
          <w:sz w:val="24"/>
          <w:szCs w:val="24"/>
          <w:lang w:eastAsia="ru-RU"/>
        </w:rPr>
        <w:t>Центрифугировать пробирки с образцами в течение 10-15 минут на микроцентрифуге при максимальных оборотах.</w:t>
      </w:r>
    </w:p>
    <w:p w:rsidR="00BE5542" w:rsidRDefault="00BE5542" w:rsidP="00EE7728">
      <w:pPr>
        <w:pStyle w:val="a7"/>
        <w:numPr>
          <w:ilvl w:val="0"/>
          <w:numId w:val="10"/>
        </w:numPr>
        <w:spacing w:after="0" w:line="360" w:lineRule="auto"/>
        <w:ind w:left="0" w:firstLine="709"/>
        <w:jc w:val="both"/>
        <w:rPr>
          <w:rFonts w:ascii="Times New Roman" w:eastAsia="Times New Roman" w:hAnsi="Times New Roman" w:cs="Times New Roman"/>
          <w:sz w:val="24"/>
          <w:szCs w:val="24"/>
          <w:lang w:eastAsia="ru-RU"/>
        </w:rPr>
      </w:pPr>
      <w:r w:rsidRPr="00EE7728">
        <w:rPr>
          <w:rFonts w:ascii="Times New Roman" w:eastAsia="Times New Roman" w:hAnsi="Times New Roman" w:cs="Times New Roman"/>
          <w:sz w:val="24"/>
          <w:szCs w:val="24"/>
          <w:lang w:eastAsia="ru-RU"/>
        </w:rPr>
        <w:t>Тщательно удалить пипеткой верхний слой жидкости, оставив на дне около 20-30 (но не более 50) мкл.</w:t>
      </w:r>
    </w:p>
    <w:p w:rsidR="00EE7728" w:rsidRDefault="00EE7728" w:rsidP="00EE7728">
      <w:pPr>
        <w:pStyle w:val="a7"/>
        <w:numPr>
          <w:ilvl w:val="0"/>
          <w:numId w:val="10"/>
        </w:numPr>
        <w:spacing w:after="0" w:line="36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Оставшуюся нижнюю фракцию</w:t>
      </w:r>
      <w:r w:rsidRPr="00EE7728">
        <w:rPr>
          <w:rFonts w:ascii="Times New Roman" w:eastAsia="Times New Roman" w:hAnsi="Times New Roman" w:cs="Times New Roman"/>
          <w:sz w:val="24"/>
          <w:szCs w:val="24"/>
          <w:lang w:eastAsia="ru-RU"/>
        </w:rPr>
        <w:t xml:space="preserve"> использовать для выделения </w:t>
      </w:r>
      <w:r>
        <w:rPr>
          <w:rFonts w:ascii="Times New Roman" w:eastAsia="Times New Roman" w:hAnsi="Times New Roman" w:cs="Times New Roman"/>
          <w:sz w:val="24"/>
          <w:szCs w:val="24"/>
          <w:lang w:eastAsia="ru-RU"/>
        </w:rPr>
        <w:t>НК</w:t>
      </w:r>
      <w:r w:rsidRPr="00EE7728">
        <w:rPr>
          <w:rFonts w:ascii="Times New Roman" w:eastAsia="Times New Roman" w:hAnsi="Times New Roman" w:cs="Times New Roman"/>
          <w:sz w:val="24"/>
          <w:szCs w:val="24"/>
          <w:lang w:eastAsia="ru-RU"/>
        </w:rPr>
        <w:t xml:space="preserve"> согласно инструкции набора реагентов, используемого для экстракции ДНК.</w:t>
      </w:r>
    </w:p>
    <w:p w:rsidR="00664089" w:rsidRPr="00664089" w:rsidRDefault="00664089" w:rsidP="00664089">
      <w:pPr>
        <w:pStyle w:val="a7"/>
        <w:spacing w:after="0" w:line="360" w:lineRule="auto"/>
        <w:ind w:left="709"/>
        <w:jc w:val="both"/>
        <w:rPr>
          <w:rFonts w:ascii="Times New Roman" w:eastAsia="Times New Roman" w:hAnsi="Times New Roman" w:cs="Times New Roman"/>
          <w:sz w:val="24"/>
          <w:szCs w:val="24"/>
          <w:u w:val="single"/>
          <w:lang w:eastAsia="ru-RU"/>
        </w:rPr>
      </w:pPr>
      <w:r w:rsidRPr="00664089">
        <w:rPr>
          <w:rFonts w:ascii="Times New Roman" w:eastAsia="Times New Roman" w:hAnsi="Times New Roman" w:cs="Times New Roman"/>
          <w:sz w:val="24"/>
          <w:szCs w:val="24"/>
          <w:u w:val="single"/>
          <w:lang w:eastAsia="ru-RU"/>
        </w:rPr>
        <w:t>Гемокультуры</w:t>
      </w:r>
    </w:p>
    <w:p w:rsidR="00664089" w:rsidRDefault="00664089" w:rsidP="00664089">
      <w:pPr>
        <w:pStyle w:val="a7"/>
        <w:spacing w:after="0" w:line="36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664089">
        <w:rPr>
          <w:rFonts w:ascii="Times New Roman" w:eastAsia="Times New Roman" w:hAnsi="Times New Roman" w:cs="Times New Roman"/>
          <w:sz w:val="24"/>
          <w:szCs w:val="24"/>
          <w:lang w:eastAsia="ru-RU"/>
        </w:rPr>
        <w:t>Аккуратно, не захватывая осадок, наберите из флакона с выросшей культурой микроорганизмов не менее 100 мкл культуры при помощи стерильного одноразового шприца с иглой, путем прокола резиновой крышки после обработки ее дезинфицирующим средством. Для каждого флакона используйте новый шприц.</w:t>
      </w:r>
    </w:p>
    <w:p w:rsidR="00664089" w:rsidRDefault="00664089" w:rsidP="00664089">
      <w:pPr>
        <w:pStyle w:val="a7"/>
        <w:spacing w:after="0" w:line="36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Перенесите 100 мкл забранной в шприц гемокультуры в пластиковую пробирку объемом 1,5 мл с предварительно внесенным промывочным раствором В (</w:t>
      </w:r>
      <w:r w:rsidRPr="00664089">
        <w:rPr>
          <w:rFonts w:ascii="Times New Roman" w:eastAsia="Times New Roman" w:hAnsi="Times New Roman" w:cs="Times New Roman"/>
          <w:sz w:val="24"/>
          <w:szCs w:val="24"/>
          <w:lang w:eastAsia="ru-RU"/>
        </w:rPr>
        <w:t>«ПРОБА-КМ» (ООО «ДНК-Технология»)</w:t>
      </w:r>
      <w:r>
        <w:rPr>
          <w:rFonts w:ascii="Times New Roman" w:eastAsia="Times New Roman" w:hAnsi="Times New Roman" w:cs="Times New Roman"/>
          <w:sz w:val="24"/>
          <w:szCs w:val="24"/>
          <w:lang w:eastAsia="ru-RU"/>
        </w:rPr>
        <w:t>).</w:t>
      </w:r>
    </w:p>
    <w:p w:rsidR="005B7978" w:rsidRDefault="005B7978" w:rsidP="005B7978">
      <w:pPr>
        <w:spacing w:after="0" w:line="360" w:lineRule="auto"/>
        <w:jc w:val="both"/>
        <w:rPr>
          <w:rFonts w:ascii="Times New Roman" w:eastAsia="Times New Roman" w:hAnsi="Times New Roman" w:cs="Times New Roman"/>
          <w:b/>
          <w:sz w:val="24"/>
          <w:szCs w:val="24"/>
          <w:lang w:eastAsia="ru-RU"/>
        </w:rPr>
      </w:pPr>
    </w:p>
    <w:p w:rsidR="00A559D4" w:rsidRPr="00E11B35" w:rsidRDefault="007B14A9" w:rsidP="008E6261">
      <w:pPr>
        <w:spacing w:after="0" w:line="360" w:lineRule="auto"/>
        <w:jc w:val="center"/>
        <w:rPr>
          <w:rFonts w:ascii="Times New Roman" w:hAnsi="Times New Roman"/>
          <w:b/>
          <w:sz w:val="24"/>
        </w:rPr>
      </w:pPr>
      <w:r>
        <w:rPr>
          <w:rFonts w:ascii="Times New Roman" w:hAnsi="Times New Roman"/>
          <w:b/>
          <w:sz w:val="24"/>
        </w:rPr>
        <w:t>8</w:t>
      </w:r>
      <w:r w:rsidR="008E6261">
        <w:rPr>
          <w:rFonts w:ascii="Times New Roman" w:hAnsi="Times New Roman"/>
          <w:b/>
          <w:sz w:val="24"/>
        </w:rPr>
        <w:t xml:space="preserve">. </w:t>
      </w:r>
      <w:r w:rsidR="00E11B35" w:rsidRPr="00E11B35">
        <w:rPr>
          <w:rFonts w:ascii="Times New Roman" w:hAnsi="Times New Roman"/>
          <w:b/>
          <w:sz w:val="24"/>
        </w:rPr>
        <w:t>ПРОВЕДЕНИЕ АНАЛИЗА</w:t>
      </w:r>
    </w:p>
    <w:p w:rsidR="005674BC" w:rsidRDefault="005674BC" w:rsidP="005674BC">
      <w:pPr>
        <w:spacing w:after="0" w:line="360" w:lineRule="auto"/>
        <w:ind w:firstLine="709"/>
        <w:jc w:val="both"/>
        <w:rPr>
          <w:rFonts w:ascii="Times New Roman" w:hAnsi="Times New Roman"/>
          <w:sz w:val="24"/>
        </w:rPr>
      </w:pPr>
      <w:r>
        <w:rPr>
          <w:rFonts w:ascii="Times New Roman" w:hAnsi="Times New Roman"/>
          <w:sz w:val="24"/>
        </w:rPr>
        <w:t>ПЦР-исследование состоит из следующих этапов:</w:t>
      </w:r>
    </w:p>
    <w:p w:rsidR="005674BC" w:rsidRPr="005674BC" w:rsidRDefault="005674BC" w:rsidP="005674BC">
      <w:pPr>
        <w:pStyle w:val="a7"/>
        <w:numPr>
          <w:ilvl w:val="0"/>
          <w:numId w:val="14"/>
        </w:numPr>
        <w:spacing w:after="0" w:line="360" w:lineRule="auto"/>
        <w:ind w:left="0" w:firstLine="709"/>
        <w:jc w:val="both"/>
        <w:rPr>
          <w:rFonts w:ascii="Times New Roman" w:hAnsi="Times New Roman"/>
          <w:sz w:val="24"/>
        </w:rPr>
      </w:pPr>
      <w:r>
        <w:rPr>
          <w:rFonts w:ascii="Times New Roman" w:hAnsi="Times New Roman"/>
          <w:sz w:val="24"/>
        </w:rPr>
        <w:t>э</w:t>
      </w:r>
      <w:r w:rsidRPr="005674BC">
        <w:rPr>
          <w:rFonts w:ascii="Times New Roman" w:hAnsi="Times New Roman"/>
          <w:sz w:val="24"/>
        </w:rPr>
        <w:t>кстракция ДНК из исследуем</w:t>
      </w:r>
      <w:r w:rsidR="006C3A73">
        <w:rPr>
          <w:rFonts w:ascii="Times New Roman" w:hAnsi="Times New Roman"/>
          <w:sz w:val="24"/>
        </w:rPr>
        <w:t>ого материала</w:t>
      </w:r>
      <w:r w:rsidRPr="005674BC">
        <w:rPr>
          <w:rFonts w:ascii="Times New Roman" w:hAnsi="Times New Roman"/>
          <w:sz w:val="24"/>
        </w:rPr>
        <w:t>;</w:t>
      </w:r>
    </w:p>
    <w:p w:rsidR="00425ACD" w:rsidRPr="00425ACD" w:rsidRDefault="005674BC" w:rsidP="00425ACD">
      <w:pPr>
        <w:pStyle w:val="a7"/>
        <w:numPr>
          <w:ilvl w:val="0"/>
          <w:numId w:val="14"/>
        </w:numPr>
        <w:spacing w:after="0" w:line="360" w:lineRule="auto"/>
        <w:ind w:left="0" w:firstLine="709"/>
        <w:jc w:val="both"/>
        <w:rPr>
          <w:rFonts w:ascii="Times New Roman" w:hAnsi="Times New Roman"/>
          <w:sz w:val="24"/>
        </w:rPr>
      </w:pPr>
      <w:r>
        <w:rPr>
          <w:rFonts w:ascii="Times New Roman" w:hAnsi="Times New Roman"/>
          <w:sz w:val="24"/>
        </w:rPr>
        <w:t>а</w:t>
      </w:r>
      <w:r w:rsidRPr="005674BC">
        <w:rPr>
          <w:rFonts w:ascii="Times New Roman" w:hAnsi="Times New Roman"/>
          <w:sz w:val="24"/>
        </w:rPr>
        <w:t xml:space="preserve">мплификация ДНК с гибридизационно-флуоресцентной детекцией продуктов </w:t>
      </w:r>
      <w:r w:rsidR="00425ACD">
        <w:rPr>
          <w:rFonts w:ascii="Times New Roman" w:hAnsi="Times New Roman"/>
          <w:sz w:val="24"/>
        </w:rPr>
        <w:t>ПЦР</w:t>
      </w:r>
      <w:r w:rsidRPr="005674BC">
        <w:rPr>
          <w:rFonts w:ascii="Times New Roman" w:hAnsi="Times New Roman"/>
          <w:sz w:val="24"/>
        </w:rPr>
        <w:t xml:space="preserve"> в режиме «реального времени»</w:t>
      </w:r>
      <w:r w:rsidR="006C3A73">
        <w:rPr>
          <w:rFonts w:ascii="Times New Roman" w:hAnsi="Times New Roman"/>
          <w:sz w:val="24"/>
        </w:rPr>
        <w:t>;</w:t>
      </w:r>
    </w:p>
    <w:p w:rsidR="005674BC" w:rsidRDefault="005674BC" w:rsidP="005674BC">
      <w:pPr>
        <w:pStyle w:val="a7"/>
        <w:numPr>
          <w:ilvl w:val="0"/>
          <w:numId w:val="14"/>
        </w:numPr>
        <w:spacing w:after="0" w:line="360" w:lineRule="auto"/>
        <w:ind w:left="0" w:firstLine="709"/>
        <w:jc w:val="both"/>
        <w:rPr>
          <w:rFonts w:ascii="Times New Roman" w:hAnsi="Times New Roman"/>
          <w:sz w:val="24"/>
        </w:rPr>
      </w:pPr>
      <w:r>
        <w:rPr>
          <w:rFonts w:ascii="Times New Roman" w:hAnsi="Times New Roman"/>
          <w:sz w:val="24"/>
        </w:rPr>
        <w:t>а</w:t>
      </w:r>
      <w:r w:rsidRPr="005674BC">
        <w:rPr>
          <w:rFonts w:ascii="Times New Roman" w:hAnsi="Times New Roman"/>
          <w:sz w:val="24"/>
        </w:rPr>
        <w:t>нализ и интерпретация результатов</w:t>
      </w:r>
      <w:r w:rsidR="006C3A73">
        <w:rPr>
          <w:rFonts w:ascii="Times New Roman" w:hAnsi="Times New Roman"/>
          <w:sz w:val="24"/>
        </w:rPr>
        <w:t>.</w:t>
      </w:r>
    </w:p>
    <w:p w:rsidR="006629C8" w:rsidRDefault="006629C8" w:rsidP="006629C8">
      <w:pPr>
        <w:pStyle w:val="a7"/>
        <w:spacing w:after="0" w:line="360" w:lineRule="auto"/>
        <w:ind w:left="709"/>
        <w:jc w:val="both"/>
        <w:rPr>
          <w:rFonts w:ascii="Times New Roman" w:hAnsi="Times New Roman"/>
          <w:sz w:val="24"/>
        </w:rPr>
      </w:pPr>
    </w:p>
    <w:p w:rsidR="00A559D4" w:rsidRPr="006B0560" w:rsidRDefault="007B14A9" w:rsidP="005674BC">
      <w:pPr>
        <w:spacing w:after="0" w:line="360" w:lineRule="auto"/>
        <w:ind w:firstLine="709"/>
        <w:jc w:val="both"/>
        <w:rPr>
          <w:rFonts w:ascii="Times New Roman" w:hAnsi="Times New Roman"/>
          <w:b/>
          <w:sz w:val="24"/>
        </w:rPr>
      </w:pPr>
      <w:r>
        <w:rPr>
          <w:rFonts w:ascii="Times New Roman" w:hAnsi="Times New Roman"/>
          <w:b/>
          <w:sz w:val="24"/>
        </w:rPr>
        <w:t>8</w:t>
      </w:r>
      <w:r w:rsidR="008E6261">
        <w:rPr>
          <w:rFonts w:ascii="Times New Roman" w:hAnsi="Times New Roman"/>
          <w:b/>
          <w:sz w:val="24"/>
        </w:rPr>
        <w:t xml:space="preserve">.1. </w:t>
      </w:r>
      <w:r w:rsidR="00E11B35" w:rsidRPr="006B0560">
        <w:rPr>
          <w:rFonts w:ascii="Times New Roman" w:hAnsi="Times New Roman"/>
          <w:b/>
          <w:sz w:val="24"/>
        </w:rPr>
        <w:t>Выделение ДНК из исследуемого материала</w:t>
      </w:r>
    </w:p>
    <w:p w:rsidR="00EE7728" w:rsidRPr="00EE7728" w:rsidRDefault="00EE7728" w:rsidP="005674BC">
      <w:pPr>
        <w:spacing w:after="0" w:line="360" w:lineRule="auto"/>
        <w:ind w:firstLine="709"/>
        <w:jc w:val="both"/>
        <w:rPr>
          <w:rFonts w:ascii="Times New Roman" w:hAnsi="Times New Roman"/>
          <w:sz w:val="24"/>
        </w:rPr>
      </w:pPr>
      <w:r w:rsidRPr="00EE7728">
        <w:rPr>
          <w:rFonts w:ascii="Times New Roman" w:hAnsi="Times New Roman"/>
          <w:sz w:val="24"/>
        </w:rPr>
        <w:t>Для выделения ДНК рекомендуется использовать наборы/комплекты реагентов, имеющие регистрационные удостоверения медицинского изделия и предназначенные для соответствующих видов биоматериала с целью последующего исследования ДНК методом ПЦР:</w:t>
      </w:r>
    </w:p>
    <w:p w:rsidR="007B14A9" w:rsidRPr="00D96F77" w:rsidRDefault="007B14A9" w:rsidP="007B14A9">
      <w:pPr>
        <w:pStyle w:val="a7"/>
        <w:numPr>
          <w:ilvl w:val="0"/>
          <w:numId w:val="15"/>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w:t>
      </w:r>
      <w:r w:rsidRPr="00D96F77">
        <w:rPr>
          <w:rFonts w:ascii="Times New Roman" w:eastAsia="Times New Roman" w:hAnsi="Times New Roman" w:cs="Times New Roman"/>
          <w:sz w:val="24"/>
          <w:szCs w:val="24"/>
          <w:lang w:eastAsia="ru-RU"/>
        </w:rPr>
        <w:t xml:space="preserve"> реагентов для экстракции ДНК «МАГНО-сорб», форма 4 (ФБУН ЦНИИ Эпидемиологии Роспотребнадзора) при работе с кровью, перитонеальной (асцитической) жидкостью, культурами грибов – возбудителей ИК;</w:t>
      </w:r>
    </w:p>
    <w:p w:rsidR="007B14A9" w:rsidRDefault="007B14A9" w:rsidP="007B14A9">
      <w:pPr>
        <w:pStyle w:val="a7"/>
        <w:numPr>
          <w:ilvl w:val="0"/>
          <w:numId w:val="15"/>
        </w:numPr>
        <w:spacing w:after="0" w:line="360" w:lineRule="auto"/>
        <w:jc w:val="both"/>
        <w:rPr>
          <w:rFonts w:ascii="Times New Roman" w:eastAsia="Times New Roman" w:hAnsi="Times New Roman" w:cs="Times New Roman"/>
          <w:sz w:val="24"/>
          <w:szCs w:val="24"/>
          <w:lang w:eastAsia="ru-RU"/>
        </w:rPr>
      </w:pPr>
      <w:r w:rsidRPr="00D96F77">
        <w:rPr>
          <w:rFonts w:ascii="Times New Roman" w:eastAsia="Times New Roman" w:hAnsi="Times New Roman" w:cs="Times New Roman"/>
          <w:sz w:val="24"/>
          <w:szCs w:val="24"/>
          <w:lang w:eastAsia="ru-RU"/>
        </w:rPr>
        <w:t>набор для выделения ДНК бактерий и грибов из культур микроорганизмов «ПРОБА-КМ» (ООО «ДНК-Технология») при работе с подращёнными гемокультурами возбудителей кандидоза</w:t>
      </w:r>
      <w:r>
        <w:rPr>
          <w:rFonts w:ascii="Times New Roman" w:eastAsia="Times New Roman" w:hAnsi="Times New Roman" w:cs="Times New Roman"/>
          <w:sz w:val="24"/>
          <w:szCs w:val="24"/>
          <w:lang w:eastAsia="ru-RU"/>
        </w:rPr>
        <w:t>.</w:t>
      </w:r>
    </w:p>
    <w:p w:rsidR="0023368B" w:rsidRDefault="0023368B" w:rsidP="003D2793">
      <w:pPr>
        <w:spacing w:after="0" w:line="360" w:lineRule="auto"/>
        <w:jc w:val="both"/>
        <w:rPr>
          <w:rFonts w:ascii="Times New Roman" w:hAnsi="Times New Roman"/>
          <w:sz w:val="24"/>
        </w:rPr>
      </w:pPr>
      <w:r w:rsidRPr="0023368B">
        <w:rPr>
          <w:rFonts w:ascii="Times New Roman" w:hAnsi="Times New Roman"/>
          <w:sz w:val="24"/>
        </w:rPr>
        <w:lastRenderedPageBreak/>
        <w:t>ВНИМАНИЕ! Экспресс-методы выделения ДНК не допустимы!!!!</w:t>
      </w:r>
    </w:p>
    <w:p w:rsidR="00E11B35" w:rsidRDefault="00E11B35" w:rsidP="00EE7728">
      <w:pPr>
        <w:spacing w:after="0" w:line="360" w:lineRule="auto"/>
        <w:ind w:firstLine="709"/>
        <w:jc w:val="both"/>
        <w:rPr>
          <w:rFonts w:ascii="Times New Roman" w:eastAsia="Times New Roman" w:hAnsi="Times New Roman" w:cs="Times New Roman"/>
          <w:sz w:val="24"/>
          <w:szCs w:val="24"/>
          <w:lang w:eastAsia="ru-RU"/>
        </w:rPr>
      </w:pPr>
      <w:r>
        <w:rPr>
          <w:rFonts w:ascii="Times New Roman" w:hAnsi="Times New Roman"/>
          <w:sz w:val="24"/>
        </w:rPr>
        <w:t>Выделение ДНК из исследуемого материала проводят в соответствии с инструкцией к используемому комплекту/набору реагентов.</w:t>
      </w:r>
      <w:r w:rsidR="003D2793">
        <w:rPr>
          <w:rFonts w:ascii="Times New Roman" w:hAnsi="Times New Roman"/>
          <w:sz w:val="24"/>
        </w:rPr>
        <w:t xml:space="preserve"> При работе с цельной кровью </w:t>
      </w:r>
      <w:r w:rsidR="00CA08A3">
        <w:rPr>
          <w:rFonts w:ascii="Times New Roman" w:hAnsi="Times New Roman"/>
          <w:sz w:val="24"/>
        </w:rPr>
        <w:t xml:space="preserve">НЕОБХОДИМА </w:t>
      </w:r>
      <w:r w:rsidR="00CA08A3" w:rsidRPr="00840007">
        <w:rPr>
          <w:rFonts w:ascii="Times New Roman" w:eastAsia="Times New Roman" w:hAnsi="Times New Roman" w:cs="Times New Roman"/>
          <w:sz w:val="24"/>
          <w:szCs w:val="24"/>
          <w:lang w:eastAsia="ru-RU"/>
        </w:rPr>
        <w:t>предобработки клинических образцов</w:t>
      </w:r>
      <w:r w:rsidR="00CA08A3">
        <w:rPr>
          <w:rFonts w:ascii="Times New Roman" w:eastAsia="Times New Roman" w:hAnsi="Times New Roman" w:cs="Times New Roman"/>
          <w:sz w:val="24"/>
          <w:szCs w:val="24"/>
          <w:lang w:eastAsia="ru-RU"/>
        </w:rPr>
        <w:t>.</w:t>
      </w:r>
    </w:p>
    <w:p w:rsidR="00E11B35" w:rsidRDefault="00E11B35" w:rsidP="00E11B35">
      <w:pPr>
        <w:spacing w:after="0" w:line="360" w:lineRule="auto"/>
        <w:jc w:val="both"/>
        <w:rPr>
          <w:rFonts w:ascii="Times New Roman" w:hAnsi="Times New Roman"/>
          <w:sz w:val="24"/>
        </w:rPr>
      </w:pPr>
      <w:r>
        <w:rPr>
          <w:rFonts w:ascii="Times New Roman" w:hAnsi="Times New Roman"/>
          <w:sz w:val="24"/>
        </w:rPr>
        <w:t xml:space="preserve">ВНИМАНИЕ!! Одновременно с выделением ДНК из исследуемого материала необходимо подготовить </w:t>
      </w:r>
      <w:r w:rsidR="003D2793" w:rsidRPr="003D2793">
        <w:rPr>
          <w:rFonts w:ascii="Times New Roman" w:hAnsi="Times New Roman"/>
          <w:sz w:val="24"/>
        </w:rPr>
        <w:t>отрицательный контроль экстракции (К-), который представляет собой 200 мкл очищенной вод</w:t>
      </w:r>
      <w:r w:rsidR="003D2793">
        <w:rPr>
          <w:rFonts w:ascii="Times New Roman" w:hAnsi="Times New Roman"/>
          <w:sz w:val="24"/>
        </w:rPr>
        <w:t>ы (в комплект набора не входит)</w:t>
      </w:r>
      <w:r>
        <w:rPr>
          <w:rFonts w:ascii="Times New Roman" w:hAnsi="Times New Roman"/>
          <w:sz w:val="24"/>
        </w:rPr>
        <w:t xml:space="preserve">, прошедший все этапы пробоподготовки. </w:t>
      </w:r>
    </w:p>
    <w:p w:rsidR="006629C8" w:rsidRDefault="006629C8" w:rsidP="00510AA5">
      <w:pPr>
        <w:spacing w:after="0" w:line="360" w:lineRule="auto"/>
        <w:ind w:firstLine="709"/>
        <w:jc w:val="both"/>
        <w:rPr>
          <w:rFonts w:ascii="Times New Roman" w:hAnsi="Times New Roman"/>
          <w:b/>
          <w:sz w:val="24"/>
        </w:rPr>
      </w:pPr>
    </w:p>
    <w:p w:rsidR="00F119B0" w:rsidRPr="006B0560" w:rsidRDefault="004E581E" w:rsidP="00510AA5">
      <w:pPr>
        <w:spacing w:after="0" w:line="360" w:lineRule="auto"/>
        <w:ind w:firstLine="709"/>
        <w:jc w:val="both"/>
        <w:rPr>
          <w:rFonts w:ascii="Times New Roman" w:hAnsi="Times New Roman"/>
          <w:b/>
          <w:sz w:val="24"/>
        </w:rPr>
      </w:pPr>
      <w:r>
        <w:rPr>
          <w:rFonts w:ascii="Times New Roman" w:hAnsi="Times New Roman"/>
          <w:b/>
          <w:sz w:val="24"/>
        </w:rPr>
        <w:t>8</w:t>
      </w:r>
      <w:r w:rsidR="008E6261">
        <w:rPr>
          <w:rFonts w:ascii="Times New Roman" w:hAnsi="Times New Roman"/>
          <w:b/>
          <w:sz w:val="24"/>
        </w:rPr>
        <w:t xml:space="preserve">.2. </w:t>
      </w:r>
      <w:r w:rsidR="00F119B0" w:rsidRPr="006B0560">
        <w:rPr>
          <w:rFonts w:ascii="Times New Roman" w:hAnsi="Times New Roman"/>
          <w:b/>
          <w:sz w:val="24"/>
        </w:rPr>
        <w:t xml:space="preserve">Подготовка </w:t>
      </w:r>
      <w:r w:rsidR="00425ACD">
        <w:rPr>
          <w:rFonts w:ascii="Times New Roman" w:hAnsi="Times New Roman"/>
          <w:b/>
          <w:sz w:val="24"/>
        </w:rPr>
        <w:t>компонентов набора и постановка реакции</w:t>
      </w:r>
    </w:p>
    <w:p w:rsidR="00F119B0" w:rsidRPr="005E5CFF" w:rsidRDefault="00F119B0" w:rsidP="00A44649">
      <w:pPr>
        <w:pStyle w:val="a7"/>
        <w:numPr>
          <w:ilvl w:val="0"/>
          <w:numId w:val="1"/>
        </w:numPr>
        <w:spacing w:after="0" w:line="360" w:lineRule="auto"/>
        <w:jc w:val="both"/>
        <w:rPr>
          <w:rFonts w:ascii="Times New Roman" w:hAnsi="Times New Roman"/>
          <w:sz w:val="24"/>
        </w:rPr>
      </w:pPr>
      <w:r>
        <w:rPr>
          <w:rFonts w:ascii="Times New Roman" w:hAnsi="Times New Roman"/>
          <w:sz w:val="24"/>
        </w:rPr>
        <w:t>Полностью разморозить компоненты набора</w:t>
      </w:r>
      <w:r w:rsidR="005005D8">
        <w:rPr>
          <w:rFonts w:ascii="Times New Roman" w:hAnsi="Times New Roman"/>
          <w:sz w:val="24"/>
        </w:rPr>
        <w:t xml:space="preserve"> при комнатной температуре</w:t>
      </w:r>
      <w:r>
        <w:rPr>
          <w:rFonts w:ascii="Times New Roman" w:hAnsi="Times New Roman"/>
          <w:sz w:val="24"/>
        </w:rPr>
        <w:t xml:space="preserve">. Пробирки с </w:t>
      </w:r>
      <w:r w:rsidR="00A44649">
        <w:rPr>
          <w:rFonts w:ascii="Times New Roman" w:hAnsi="Times New Roman"/>
          <w:sz w:val="24"/>
        </w:rPr>
        <w:t xml:space="preserve">Реакционным </w:t>
      </w:r>
      <w:r>
        <w:rPr>
          <w:rFonts w:ascii="Times New Roman" w:hAnsi="Times New Roman"/>
          <w:sz w:val="24"/>
        </w:rPr>
        <w:t>буфером</w:t>
      </w:r>
      <w:r w:rsidR="00A44649">
        <w:rPr>
          <w:rFonts w:ascii="Times New Roman" w:hAnsi="Times New Roman"/>
          <w:sz w:val="24"/>
        </w:rPr>
        <w:t>,</w:t>
      </w:r>
      <w:r>
        <w:rPr>
          <w:rFonts w:ascii="Times New Roman" w:hAnsi="Times New Roman"/>
          <w:sz w:val="24"/>
        </w:rPr>
        <w:t xml:space="preserve"> ПЦР – </w:t>
      </w:r>
      <w:r w:rsidR="00A44649">
        <w:rPr>
          <w:rFonts w:ascii="Times New Roman" w:hAnsi="Times New Roman"/>
          <w:sz w:val="24"/>
        </w:rPr>
        <w:t xml:space="preserve">смесью </w:t>
      </w:r>
      <w:r w:rsidRPr="005E5CFF">
        <w:rPr>
          <w:rFonts w:ascii="Times New Roman" w:hAnsi="Times New Roman"/>
          <w:sz w:val="24"/>
        </w:rPr>
        <w:t>1</w:t>
      </w:r>
      <w:r w:rsidR="00A44649" w:rsidRPr="005E5CFF">
        <w:t xml:space="preserve"> </w:t>
      </w:r>
      <w:r w:rsidR="00A44649" w:rsidRPr="00FB4C49">
        <w:rPr>
          <w:rFonts w:ascii="Times New Roman" w:hAnsi="Times New Roman"/>
          <w:i/>
          <w:sz w:val="24"/>
          <w:lang w:val="en-US"/>
        </w:rPr>
        <w:t>Candida</w:t>
      </w:r>
      <w:r w:rsidR="00A44649" w:rsidRPr="005E5CFF">
        <w:rPr>
          <w:rFonts w:ascii="Times New Roman" w:hAnsi="Times New Roman"/>
          <w:i/>
          <w:sz w:val="24"/>
        </w:rPr>
        <w:t xml:space="preserve"> </w:t>
      </w:r>
      <w:r w:rsidR="00A44649" w:rsidRPr="00FB4C49">
        <w:rPr>
          <w:rFonts w:ascii="Times New Roman" w:hAnsi="Times New Roman"/>
          <w:i/>
          <w:sz w:val="24"/>
          <w:lang w:val="en-US"/>
        </w:rPr>
        <w:t>auris</w:t>
      </w:r>
      <w:r w:rsidR="00A44649" w:rsidRPr="005E5CFF">
        <w:rPr>
          <w:rFonts w:ascii="Times New Roman" w:hAnsi="Times New Roman"/>
          <w:i/>
          <w:sz w:val="24"/>
        </w:rPr>
        <w:t xml:space="preserve"> / </w:t>
      </w:r>
      <w:r w:rsidR="00A44649" w:rsidRPr="00FB4C49">
        <w:rPr>
          <w:rFonts w:ascii="Times New Roman" w:hAnsi="Times New Roman"/>
          <w:i/>
          <w:sz w:val="24"/>
          <w:lang w:val="en-US"/>
        </w:rPr>
        <w:t>Meyerozyma</w:t>
      </w:r>
      <w:r w:rsidR="00A44649" w:rsidRPr="005E5CFF">
        <w:rPr>
          <w:rFonts w:ascii="Times New Roman" w:hAnsi="Times New Roman"/>
          <w:i/>
          <w:sz w:val="24"/>
        </w:rPr>
        <w:t xml:space="preserve"> </w:t>
      </w:r>
      <w:r w:rsidR="00A44649" w:rsidRPr="00FB4C49">
        <w:rPr>
          <w:rFonts w:ascii="Times New Roman" w:hAnsi="Times New Roman"/>
          <w:i/>
          <w:sz w:val="24"/>
          <w:lang w:val="en-US"/>
        </w:rPr>
        <w:t>guilliermondii</w:t>
      </w:r>
      <w:r w:rsidR="00A44649" w:rsidRPr="005E5CFF">
        <w:rPr>
          <w:rFonts w:ascii="Times New Roman" w:hAnsi="Times New Roman"/>
          <w:i/>
          <w:sz w:val="24"/>
        </w:rPr>
        <w:t xml:space="preserve"> (</w:t>
      </w:r>
      <w:r w:rsidR="00A44649" w:rsidRPr="00FB4C49">
        <w:rPr>
          <w:rFonts w:ascii="Times New Roman" w:hAnsi="Times New Roman"/>
          <w:i/>
          <w:sz w:val="24"/>
          <w:lang w:val="en-US"/>
        </w:rPr>
        <w:t>C</w:t>
      </w:r>
      <w:r w:rsidR="00A44649" w:rsidRPr="005E5CFF">
        <w:rPr>
          <w:rFonts w:ascii="Times New Roman" w:hAnsi="Times New Roman"/>
          <w:i/>
          <w:sz w:val="24"/>
        </w:rPr>
        <w:t xml:space="preserve">. </w:t>
      </w:r>
      <w:r w:rsidR="00A44649" w:rsidRPr="00FB4C49">
        <w:rPr>
          <w:rFonts w:ascii="Times New Roman" w:hAnsi="Times New Roman"/>
          <w:i/>
          <w:sz w:val="24"/>
          <w:lang w:val="en-US"/>
        </w:rPr>
        <w:t>guilliermondii</w:t>
      </w:r>
      <w:r w:rsidR="00A44649" w:rsidRPr="005E5CFF">
        <w:rPr>
          <w:rFonts w:ascii="Times New Roman" w:hAnsi="Times New Roman"/>
          <w:i/>
          <w:sz w:val="24"/>
        </w:rPr>
        <w:t xml:space="preserve">) / </w:t>
      </w:r>
      <w:r w:rsidR="00A44649" w:rsidRPr="00FB4C49">
        <w:rPr>
          <w:rFonts w:ascii="Times New Roman" w:hAnsi="Times New Roman"/>
          <w:i/>
          <w:sz w:val="24"/>
          <w:lang w:val="en-US"/>
        </w:rPr>
        <w:t>Nakaseomyces</w:t>
      </w:r>
      <w:r w:rsidR="00A44649" w:rsidRPr="005E5CFF">
        <w:rPr>
          <w:rFonts w:ascii="Times New Roman" w:hAnsi="Times New Roman"/>
          <w:i/>
          <w:sz w:val="24"/>
        </w:rPr>
        <w:t xml:space="preserve"> </w:t>
      </w:r>
      <w:r w:rsidR="00A44649" w:rsidRPr="00FB4C49">
        <w:rPr>
          <w:rFonts w:ascii="Times New Roman" w:hAnsi="Times New Roman"/>
          <w:i/>
          <w:sz w:val="24"/>
          <w:lang w:val="en-US"/>
        </w:rPr>
        <w:t>glabratus</w:t>
      </w:r>
      <w:r w:rsidR="00A44649" w:rsidRPr="005E5CFF">
        <w:rPr>
          <w:rFonts w:ascii="Times New Roman" w:hAnsi="Times New Roman"/>
          <w:i/>
          <w:sz w:val="24"/>
        </w:rPr>
        <w:t xml:space="preserve"> (</w:t>
      </w:r>
      <w:r w:rsidR="00A44649" w:rsidRPr="00FB4C49">
        <w:rPr>
          <w:rFonts w:ascii="Times New Roman" w:hAnsi="Times New Roman"/>
          <w:i/>
          <w:sz w:val="24"/>
          <w:lang w:val="en-US"/>
        </w:rPr>
        <w:t>C</w:t>
      </w:r>
      <w:r w:rsidR="00A44649" w:rsidRPr="005E5CFF">
        <w:rPr>
          <w:rFonts w:ascii="Times New Roman" w:hAnsi="Times New Roman"/>
          <w:i/>
          <w:sz w:val="24"/>
        </w:rPr>
        <w:t xml:space="preserve">. </w:t>
      </w:r>
      <w:r w:rsidR="00A44649" w:rsidRPr="00FB4C49">
        <w:rPr>
          <w:rFonts w:ascii="Times New Roman" w:hAnsi="Times New Roman"/>
          <w:i/>
          <w:sz w:val="24"/>
          <w:lang w:val="en-US"/>
        </w:rPr>
        <w:t>glabrata</w:t>
      </w:r>
      <w:r w:rsidR="00A44649" w:rsidRPr="005E5CFF">
        <w:rPr>
          <w:rFonts w:ascii="Times New Roman" w:hAnsi="Times New Roman"/>
          <w:i/>
          <w:sz w:val="24"/>
        </w:rPr>
        <w:t xml:space="preserve">) / </w:t>
      </w:r>
      <w:r w:rsidR="00A44649" w:rsidRPr="00FB4C49">
        <w:rPr>
          <w:rFonts w:ascii="Times New Roman" w:hAnsi="Times New Roman"/>
          <w:i/>
          <w:sz w:val="24"/>
          <w:lang w:val="en-US"/>
        </w:rPr>
        <w:t>C</w:t>
      </w:r>
      <w:r w:rsidR="00A44649" w:rsidRPr="005E5CFF">
        <w:rPr>
          <w:rFonts w:ascii="Times New Roman" w:hAnsi="Times New Roman"/>
          <w:i/>
          <w:sz w:val="24"/>
        </w:rPr>
        <w:t xml:space="preserve">. </w:t>
      </w:r>
      <w:r w:rsidR="00A44649" w:rsidRPr="00FB4C49">
        <w:rPr>
          <w:rFonts w:ascii="Times New Roman" w:hAnsi="Times New Roman"/>
          <w:i/>
          <w:sz w:val="24"/>
          <w:lang w:val="en-US"/>
        </w:rPr>
        <w:t>tropicalis</w:t>
      </w:r>
      <w:r w:rsidRPr="005E5CFF">
        <w:rPr>
          <w:rFonts w:ascii="Times New Roman" w:hAnsi="Times New Roman"/>
          <w:sz w:val="24"/>
        </w:rPr>
        <w:t xml:space="preserve"> </w:t>
      </w:r>
      <w:r>
        <w:rPr>
          <w:rFonts w:ascii="Times New Roman" w:hAnsi="Times New Roman"/>
          <w:sz w:val="24"/>
        </w:rPr>
        <w:t>и</w:t>
      </w:r>
      <w:r w:rsidRPr="005E5CFF">
        <w:rPr>
          <w:rFonts w:ascii="Times New Roman" w:hAnsi="Times New Roman"/>
          <w:sz w:val="24"/>
        </w:rPr>
        <w:t xml:space="preserve"> </w:t>
      </w:r>
      <w:r w:rsidR="00A44649">
        <w:rPr>
          <w:rFonts w:ascii="Times New Roman" w:hAnsi="Times New Roman"/>
          <w:sz w:val="24"/>
        </w:rPr>
        <w:t>ПЦР</w:t>
      </w:r>
      <w:r w:rsidR="00A44649" w:rsidRPr="005E5CFF">
        <w:rPr>
          <w:rFonts w:ascii="Times New Roman" w:hAnsi="Times New Roman"/>
          <w:sz w:val="24"/>
        </w:rPr>
        <w:t xml:space="preserve"> – </w:t>
      </w:r>
      <w:r w:rsidR="00A44649">
        <w:rPr>
          <w:rFonts w:ascii="Times New Roman" w:hAnsi="Times New Roman"/>
          <w:sz w:val="24"/>
        </w:rPr>
        <w:t>смесью</w:t>
      </w:r>
      <w:r w:rsidR="00A44649" w:rsidRPr="005E5CFF">
        <w:rPr>
          <w:rFonts w:ascii="Times New Roman" w:hAnsi="Times New Roman"/>
          <w:sz w:val="24"/>
        </w:rPr>
        <w:t xml:space="preserve"> 2 </w:t>
      </w:r>
      <w:r w:rsidR="00A44649" w:rsidRPr="00FB4C49">
        <w:rPr>
          <w:rFonts w:ascii="Times New Roman" w:hAnsi="Times New Roman"/>
          <w:i/>
          <w:sz w:val="24"/>
          <w:lang w:val="en-US"/>
        </w:rPr>
        <w:t>Candida</w:t>
      </w:r>
      <w:r w:rsidR="00A44649" w:rsidRPr="005E5CFF">
        <w:rPr>
          <w:rFonts w:ascii="Times New Roman" w:hAnsi="Times New Roman"/>
          <w:i/>
          <w:sz w:val="24"/>
        </w:rPr>
        <w:t xml:space="preserve"> </w:t>
      </w:r>
      <w:r w:rsidR="00A44649" w:rsidRPr="00FB4C49">
        <w:rPr>
          <w:rFonts w:ascii="Times New Roman" w:hAnsi="Times New Roman"/>
          <w:i/>
          <w:sz w:val="24"/>
          <w:lang w:val="en-US"/>
        </w:rPr>
        <w:t>parapsilosis</w:t>
      </w:r>
      <w:r w:rsidR="00A44649" w:rsidRPr="005E5CFF">
        <w:rPr>
          <w:rFonts w:ascii="Times New Roman" w:hAnsi="Times New Roman"/>
          <w:i/>
          <w:sz w:val="24"/>
        </w:rPr>
        <w:t xml:space="preserve"> / </w:t>
      </w:r>
      <w:r w:rsidR="00A44649" w:rsidRPr="00FB4C49">
        <w:rPr>
          <w:rFonts w:ascii="Times New Roman" w:hAnsi="Times New Roman"/>
          <w:i/>
          <w:sz w:val="24"/>
          <w:lang w:val="en-US"/>
        </w:rPr>
        <w:t>C</w:t>
      </w:r>
      <w:r w:rsidR="00A44649" w:rsidRPr="005E5CFF">
        <w:rPr>
          <w:rFonts w:ascii="Times New Roman" w:hAnsi="Times New Roman"/>
          <w:i/>
          <w:sz w:val="24"/>
        </w:rPr>
        <w:t xml:space="preserve">. </w:t>
      </w:r>
      <w:r w:rsidR="00A44649" w:rsidRPr="00FB4C49">
        <w:rPr>
          <w:rFonts w:ascii="Times New Roman" w:hAnsi="Times New Roman"/>
          <w:i/>
          <w:sz w:val="24"/>
          <w:lang w:val="en-US"/>
        </w:rPr>
        <w:t>albicans</w:t>
      </w:r>
      <w:r w:rsidR="00A44649" w:rsidRPr="005E5CFF">
        <w:rPr>
          <w:rFonts w:ascii="Times New Roman" w:hAnsi="Times New Roman"/>
          <w:i/>
          <w:sz w:val="24"/>
        </w:rPr>
        <w:t xml:space="preserve"> / </w:t>
      </w:r>
      <w:r w:rsidR="00A44649" w:rsidRPr="00FB4C49">
        <w:rPr>
          <w:rFonts w:ascii="Times New Roman" w:hAnsi="Times New Roman"/>
          <w:i/>
          <w:sz w:val="24"/>
          <w:lang w:val="en-US"/>
        </w:rPr>
        <w:t>Pichia</w:t>
      </w:r>
      <w:r w:rsidR="00A44649" w:rsidRPr="005E5CFF">
        <w:rPr>
          <w:rFonts w:ascii="Times New Roman" w:hAnsi="Times New Roman"/>
          <w:i/>
          <w:sz w:val="24"/>
        </w:rPr>
        <w:t xml:space="preserve"> </w:t>
      </w:r>
      <w:r w:rsidR="00A44649" w:rsidRPr="00FB4C49">
        <w:rPr>
          <w:rFonts w:ascii="Times New Roman" w:hAnsi="Times New Roman"/>
          <w:i/>
          <w:sz w:val="24"/>
          <w:lang w:val="en-US"/>
        </w:rPr>
        <w:t>kudriavzeveii</w:t>
      </w:r>
      <w:r w:rsidR="00A44649" w:rsidRPr="005E5CFF">
        <w:rPr>
          <w:rFonts w:ascii="Times New Roman" w:hAnsi="Times New Roman"/>
          <w:i/>
          <w:sz w:val="24"/>
        </w:rPr>
        <w:t xml:space="preserve"> (</w:t>
      </w:r>
      <w:r w:rsidR="00A44649" w:rsidRPr="00FB4C49">
        <w:rPr>
          <w:rFonts w:ascii="Times New Roman" w:hAnsi="Times New Roman"/>
          <w:i/>
          <w:sz w:val="24"/>
          <w:lang w:val="en-US"/>
        </w:rPr>
        <w:t>C</w:t>
      </w:r>
      <w:r w:rsidR="00A44649" w:rsidRPr="005E5CFF">
        <w:rPr>
          <w:rFonts w:ascii="Times New Roman" w:hAnsi="Times New Roman"/>
          <w:i/>
          <w:sz w:val="24"/>
        </w:rPr>
        <w:t xml:space="preserve">. </w:t>
      </w:r>
      <w:r w:rsidR="00A44649" w:rsidRPr="00FB4C49">
        <w:rPr>
          <w:rFonts w:ascii="Times New Roman" w:hAnsi="Times New Roman"/>
          <w:i/>
          <w:sz w:val="24"/>
          <w:lang w:val="en-US"/>
        </w:rPr>
        <w:t>krusei</w:t>
      </w:r>
      <w:r w:rsidR="00A44649" w:rsidRPr="005E5CFF">
        <w:rPr>
          <w:rFonts w:ascii="Times New Roman" w:hAnsi="Times New Roman"/>
          <w:i/>
          <w:sz w:val="24"/>
        </w:rPr>
        <w:t xml:space="preserve">) / </w:t>
      </w:r>
      <w:r w:rsidR="00A44649" w:rsidRPr="00FB4C49">
        <w:rPr>
          <w:rFonts w:ascii="Times New Roman" w:hAnsi="Times New Roman"/>
          <w:i/>
          <w:sz w:val="24"/>
          <w:lang w:val="en-US"/>
        </w:rPr>
        <w:t>Fungi</w:t>
      </w:r>
      <w:r w:rsidR="00A44649" w:rsidRPr="005E5CFF">
        <w:rPr>
          <w:rFonts w:ascii="Times New Roman" w:hAnsi="Times New Roman"/>
          <w:i/>
          <w:sz w:val="24"/>
        </w:rPr>
        <w:t xml:space="preserve"> </w:t>
      </w:r>
      <w:r w:rsidR="00A44649" w:rsidRPr="00FB4C49">
        <w:rPr>
          <w:rFonts w:ascii="Times New Roman" w:hAnsi="Times New Roman"/>
          <w:i/>
          <w:sz w:val="24"/>
          <w:lang w:val="en-US"/>
        </w:rPr>
        <w:t>spp</w:t>
      </w:r>
      <w:r w:rsidR="00A44649" w:rsidRPr="005E5CFF">
        <w:rPr>
          <w:rFonts w:ascii="Times New Roman" w:hAnsi="Times New Roman"/>
          <w:i/>
          <w:sz w:val="24"/>
        </w:rPr>
        <w:t>.</w:t>
      </w:r>
      <w:r>
        <w:rPr>
          <w:rFonts w:ascii="Times New Roman" w:hAnsi="Times New Roman"/>
          <w:sz w:val="24"/>
        </w:rPr>
        <w:t>тщательно</w:t>
      </w:r>
      <w:r w:rsidRPr="005E5CFF">
        <w:rPr>
          <w:rFonts w:ascii="Times New Roman" w:hAnsi="Times New Roman"/>
          <w:sz w:val="24"/>
        </w:rPr>
        <w:t xml:space="preserve"> </w:t>
      </w:r>
      <w:r>
        <w:rPr>
          <w:rFonts w:ascii="Times New Roman" w:hAnsi="Times New Roman"/>
          <w:sz w:val="24"/>
        </w:rPr>
        <w:t>перемешать</w:t>
      </w:r>
      <w:r w:rsidRPr="005E5CFF">
        <w:rPr>
          <w:rFonts w:ascii="Times New Roman" w:hAnsi="Times New Roman"/>
          <w:sz w:val="24"/>
        </w:rPr>
        <w:t>.</w:t>
      </w:r>
    </w:p>
    <w:p w:rsidR="00F119B0" w:rsidRDefault="00F119B0" w:rsidP="00510AA5">
      <w:pPr>
        <w:pStyle w:val="a7"/>
        <w:numPr>
          <w:ilvl w:val="0"/>
          <w:numId w:val="1"/>
        </w:numPr>
        <w:spacing w:after="0" w:line="360" w:lineRule="auto"/>
        <w:ind w:left="0" w:firstLine="709"/>
        <w:jc w:val="both"/>
        <w:rPr>
          <w:rFonts w:ascii="Times New Roman" w:hAnsi="Times New Roman"/>
          <w:sz w:val="24"/>
        </w:rPr>
      </w:pPr>
      <w:r>
        <w:rPr>
          <w:rFonts w:ascii="Times New Roman" w:hAnsi="Times New Roman"/>
          <w:sz w:val="24"/>
        </w:rPr>
        <w:t>Приготовить и промаркировать две одноразовые полипропиленовые пробирки вместимостью 1,5 мл или 2,0 мл для приготовления амплификационных смесей.</w:t>
      </w:r>
    </w:p>
    <w:p w:rsidR="00F119B0" w:rsidRDefault="00F119B0" w:rsidP="00510AA5">
      <w:pPr>
        <w:pStyle w:val="a7"/>
        <w:numPr>
          <w:ilvl w:val="0"/>
          <w:numId w:val="1"/>
        </w:numPr>
        <w:spacing w:after="0" w:line="360" w:lineRule="auto"/>
        <w:ind w:left="0" w:firstLine="709"/>
        <w:jc w:val="both"/>
        <w:rPr>
          <w:rFonts w:ascii="Times New Roman" w:hAnsi="Times New Roman"/>
          <w:sz w:val="24"/>
        </w:rPr>
      </w:pPr>
      <w:r>
        <w:rPr>
          <w:rFonts w:ascii="Times New Roman" w:hAnsi="Times New Roman"/>
          <w:sz w:val="24"/>
        </w:rPr>
        <w:t>Из компонентов набора приготовить две рабочие амплификационные смеси из расчета на 1 пробу:</w:t>
      </w:r>
    </w:p>
    <w:p w:rsidR="002B4FB0" w:rsidRDefault="002B4FB0" w:rsidP="0035682B">
      <w:pPr>
        <w:pStyle w:val="a7"/>
        <w:spacing w:after="0" w:line="360" w:lineRule="auto"/>
        <w:jc w:val="both"/>
        <w:rPr>
          <w:rFonts w:ascii="Times New Roman" w:hAnsi="Times New Roman"/>
          <w:sz w:val="24"/>
        </w:rPr>
      </w:pPr>
      <w:r w:rsidRPr="002B4FB0">
        <w:rPr>
          <w:rFonts w:ascii="Times New Roman" w:hAnsi="Times New Roman"/>
          <w:sz w:val="24"/>
        </w:rPr>
        <w:t>I мультимикс</w:t>
      </w:r>
    </w:p>
    <w:tbl>
      <w:tblPr>
        <w:tblStyle w:val="a4"/>
        <w:tblW w:w="0" w:type="auto"/>
        <w:tblInd w:w="108" w:type="dxa"/>
        <w:tblLook w:val="04A0"/>
      </w:tblPr>
      <w:tblGrid>
        <w:gridCol w:w="4961"/>
        <w:gridCol w:w="4395"/>
      </w:tblGrid>
      <w:tr w:rsidR="00F119B0" w:rsidTr="00FB4C49">
        <w:tc>
          <w:tcPr>
            <w:tcW w:w="4961" w:type="dxa"/>
          </w:tcPr>
          <w:p w:rsidR="00F119B0" w:rsidRDefault="00F119B0" w:rsidP="0035682B">
            <w:pPr>
              <w:pStyle w:val="a7"/>
              <w:spacing w:line="360" w:lineRule="auto"/>
              <w:ind w:left="0"/>
              <w:jc w:val="both"/>
              <w:rPr>
                <w:rFonts w:ascii="Times New Roman" w:hAnsi="Times New Roman"/>
                <w:sz w:val="24"/>
              </w:rPr>
            </w:pPr>
            <w:r>
              <w:rPr>
                <w:rFonts w:ascii="Times New Roman" w:hAnsi="Times New Roman"/>
                <w:sz w:val="24"/>
              </w:rPr>
              <w:t>Компонент набора</w:t>
            </w:r>
          </w:p>
        </w:tc>
        <w:tc>
          <w:tcPr>
            <w:tcW w:w="4395" w:type="dxa"/>
          </w:tcPr>
          <w:p w:rsidR="00F119B0" w:rsidRDefault="00F119B0" w:rsidP="0035682B">
            <w:pPr>
              <w:pStyle w:val="a7"/>
              <w:spacing w:line="360" w:lineRule="auto"/>
              <w:ind w:left="0"/>
              <w:jc w:val="both"/>
              <w:rPr>
                <w:rFonts w:ascii="Times New Roman" w:hAnsi="Times New Roman"/>
                <w:sz w:val="24"/>
              </w:rPr>
            </w:pPr>
            <w:r>
              <w:rPr>
                <w:rFonts w:ascii="Times New Roman" w:hAnsi="Times New Roman"/>
                <w:sz w:val="24"/>
              </w:rPr>
              <w:t>Объем</w:t>
            </w:r>
            <w:r w:rsidR="00F66C62">
              <w:rPr>
                <w:rFonts w:ascii="Times New Roman" w:hAnsi="Times New Roman"/>
                <w:sz w:val="24"/>
              </w:rPr>
              <w:t>,</w:t>
            </w:r>
            <w:r>
              <w:rPr>
                <w:rFonts w:ascii="Times New Roman" w:hAnsi="Times New Roman"/>
                <w:sz w:val="24"/>
              </w:rPr>
              <w:t xml:space="preserve"> мкл</w:t>
            </w:r>
          </w:p>
        </w:tc>
      </w:tr>
      <w:tr w:rsidR="00F119B0" w:rsidTr="00FB4C49">
        <w:tc>
          <w:tcPr>
            <w:tcW w:w="4961" w:type="dxa"/>
          </w:tcPr>
          <w:p w:rsidR="00F119B0" w:rsidRDefault="00F119B0" w:rsidP="0035682B">
            <w:pPr>
              <w:pStyle w:val="a7"/>
              <w:spacing w:line="360" w:lineRule="auto"/>
              <w:ind w:left="0"/>
              <w:jc w:val="both"/>
              <w:rPr>
                <w:rFonts w:ascii="Times New Roman" w:hAnsi="Times New Roman"/>
                <w:sz w:val="24"/>
              </w:rPr>
            </w:pPr>
            <w:r>
              <w:rPr>
                <w:rFonts w:ascii="Times New Roman" w:hAnsi="Times New Roman"/>
                <w:sz w:val="24"/>
              </w:rPr>
              <w:t>Реакционный буфер</w:t>
            </w:r>
          </w:p>
        </w:tc>
        <w:tc>
          <w:tcPr>
            <w:tcW w:w="4395" w:type="dxa"/>
          </w:tcPr>
          <w:p w:rsidR="00F119B0" w:rsidRDefault="00FA23F3" w:rsidP="0035682B">
            <w:pPr>
              <w:pStyle w:val="a7"/>
              <w:spacing w:line="360" w:lineRule="auto"/>
              <w:ind w:left="0"/>
              <w:jc w:val="both"/>
              <w:rPr>
                <w:rFonts w:ascii="Times New Roman" w:hAnsi="Times New Roman"/>
                <w:sz w:val="24"/>
              </w:rPr>
            </w:pPr>
            <w:r>
              <w:rPr>
                <w:rFonts w:ascii="Times New Roman" w:hAnsi="Times New Roman"/>
                <w:sz w:val="24"/>
              </w:rPr>
              <w:t>2</w:t>
            </w:r>
            <w:r w:rsidR="00F119B0">
              <w:rPr>
                <w:rFonts w:ascii="Times New Roman" w:hAnsi="Times New Roman"/>
                <w:sz w:val="24"/>
              </w:rPr>
              <w:t>5 мкл</w:t>
            </w:r>
          </w:p>
        </w:tc>
      </w:tr>
      <w:tr w:rsidR="00F119B0" w:rsidTr="00FB4C49">
        <w:tc>
          <w:tcPr>
            <w:tcW w:w="4961" w:type="dxa"/>
          </w:tcPr>
          <w:p w:rsidR="00F119B0" w:rsidRPr="00FB4C49" w:rsidRDefault="00F119B0" w:rsidP="00FB4C49">
            <w:pPr>
              <w:pStyle w:val="a7"/>
              <w:ind w:left="0"/>
              <w:jc w:val="both"/>
              <w:rPr>
                <w:rFonts w:ascii="Times New Roman" w:hAnsi="Times New Roman"/>
                <w:sz w:val="24"/>
                <w:lang w:val="en-US"/>
              </w:rPr>
            </w:pPr>
            <w:r>
              <w:rPr>
                <w:rFonts w:ascii="Times New Roman" w:hAnsi="Times New Roman"/>
                <w:sz w:val="24"/>
              </w:rPr>
              <w:t>ПЦР</w:t>
            </w:r>
            <w:r w:rsidRPr="00FB4C49">
              <w:rPr>
                <w:rFonts w:ascii="Times New Roman" w:hAnsi="Times New Roman"/>
                <w:sz w:val="24"/>
                <w:lang w:val="en-US"/>
              </w:rPr>
              <w:t>-</w:t>
            </w:r>
            <w:r>
              <w:rPr>
                <w:rFonts w:ascii="Times New Roman" w:hAnsi="Times New Roman"/>
                <w:sz w:val="24"/>
              </w:rPr>
              <w:t>смесь</w:t>
            </w:r>
            <w:r w:rsidRPr="00FB4C49">
              <w:rPr>
                <w:rFonts w:ascii="Times New Roman" w:hAnsi="Times New Roman"/>
                <w:sz w:val="24"/>
                <w:lang w:val="en-US"/>
              </w:rPr>
              <w:t xml:space="preserve"> 1</w:t>
            </w:r>
            <w:r w:rsidR="009F4BE8" w:rsidRPr="009F4BE8">
              <w:rPr>
                <w:rFonts w:ascii="Times New Roman" w:hAnsi="Times New Roman" w:cs="Times New Roman"/>
                <w:i/>
                <w:sz w:val="20"/>
                <w:szCs w:val="20"/>
                <w:lang w:val="en-US"/>
              </w:rPr>
              <w:t xml:space="preserve"> </w:t>
            </w:r>
            <w:r w:rsidR="009F4BE8" w:rsidRPr="009F4BE8">
              <w:rPr>
                <w:rFonts w:ascii="Times New Roman" w:hAnsi="Times New Roman"/>
                <w:i/>
                <w:sz w:val="24"/>
                <w:lang w:val="en-US"/>
              </w:rPr>
              <w:t>Candida auris</w:t>
            </w:r>
            <w:r w:rsidR="009F4BE8" w:rsidRPr="009F4BE8">
              <w:rPr>
                <w:rFonts w:ascii="Times New Roman" w:hAnsi="Times New Roman"/>
                <w:sz w:val="24"/>
                <w:lang w:val="en-US"/>
              </w:rPr>
              <w:t xml:space="preserve"> / </w:t>
            </w:r>
            <w:r w:rsidR="009F4BE8" w:rsidRPr="009F4BE8">
              <w:rPr>
                <w:rFonts w:ascii="Times New Roman" w:hAnsi="Times New Roman"/>
                <w:i/>
                <w:sz w:val="24"/>
                <w:lang w:val="en-US"/>
              </w:rPr>
              <w:t xml:space="preserve">Meyerozyma guilliermondii </w:t>
            </w:r>
            <w:r w:rsidR="009F4BE8" w:rsidRPr="009F4BE8">
              <w:rPr>
                <w:rFonts w:ascii="Times New Roman" w:hAnsi="Times New Roman"/>
                <w:sz w:val="24"/>
                <w:lang w:val="en-US"/>
              </w:rPr>
              <w:t>(</w:t>
            </w:r>
            <w:r w:rsidR="009F4BE8" w:rsidRPr="009F4BE8">
              <w:rPr>
                <w:rFonts w:ascii="Times New Roman" w:hAnsi="Times New Roman"/>
                <w:i/>
                <w:sz w:val="24"/>
                <w:lang w:val="en-US"/>
              </w:rPr>
              <w:t>C. guilliermondii</w:t>
            </w:r>
            <w:r w:rsidR="009F4BE8" w:rsidRPr="009F4BE8">
              <w:rPr>
                <w:rFonts w:ascii="Times New Roman" w:hAnsi="Times New Roman"/>
                <w:sz w:val="24"/>
                <w:lang w:val="en-US"/>
              </w:rPr>
              <w:t>)</w:t>
            </w:r>
            <w:r w:rsidR="009F4BE8" w:rsidRPr="009F4BE8">
              <w:rPr>
                <w:rFonts w:ascii="Times New Roman" w:hAnsi="Times New Roman"/>
                <w:i/>
                <w:sz w:val="24"/>
                <w:lang w:val="en-US"/>
              </w:rPr>
              <w:t xml:space="preserve"> </w:t>
            </w:r>
            <w:r w:rsidR="009F4BE8" w:rsidRPr="009F4BE8">
              <w:rPr>
                <w:rFonts w:ascii="Times New Roman" w:hAnsi="Times New Roman"/>
                <w:sz w:val="24"/>
                <w:lang w:val="en-US"/>
              </w:rPr>
              <w:t xml:space="preserve">/ </w:t>
            </w:r>
            <w:r w:rsidR="009F4BE8" w:rsidRPr="009F4BE8">
              <w:rPr>
                <w:rFonts w:ascii="Times New Roman" w:hAnsi="Times New Roman"/>
                <w:i/>
                <w:sz w:val="24"/>
                <w:lang w:val="en-US"/>
              </w:rPr>
              <w:t xml:space="preserve">Nakaseomyces glabratus </w:t>
            </w:r>
            <w:r w:rsidR="009F4BE8" w:rsidRPr="009F4BE8">
              <w:rPr>
                <w:rFonts w:ascii="Times New Roman" w:hAnsi="Times New Roman"/>
                <w:sz w:val="24"/>
                <w:lang w:val="en-US"/>
              </w:rPr>
              <w:t>(</w:t>
            </w:r>
            <w:r w:rsidR="009F4BE8" w:rsidRPr="009F4BE8">
              <w:rPr>
                <w:rFonts w:ascii="Times New Roman" w:hAnsi="Times New Roman"/>
                <w:i/>
                <w:sz w:val="24"/>
                <w:lang w:val="en-US"/>
              </w:rPr>
              <w:t>C. glabrata</w:t>
            </w:r>
            <w:r w:rsidR="009F4BE8" w:rsidRPr="009F4BE8">
              <w:rPr>
                <w:rFonts w:ascii="Times New Roman" w:hAnsi="Times New Roman"/>
                <w:sz w:val="24"/>
                <w:lang w:val="en-US"/>
              </w:rPr>
              <w:t xml:space="preserve">) / </w:t>
            </w:r>
            <w:r w:rsidR="009F4BE8" w:rsidRPr="009F4BE8">
              <w:rPr>
                <w:rFonts w:ascii="Times New Roman" w:hAnsi="Times New Roman"/>
                <w:i/>
                <w:sz w:val="24"/>
                <w:lang w:val="en-US"/>
              </w:rPr>
              <w:t>C. tropicalis</w:t>
            </w:r>
          </w:p>
        </w:tc>
        <w:tc>
          <w:tcPr>
            <w:tcW w:w="4395" w:type="dxa"/>
          </w:tcPr>
          <w:p w:rsidR="00F119B0" w:rsidRDefault="00FA23F3" w:rsidP="0035682B">
            <w:pPr>
              <w:pStyle w:val="a7"/>
              <w:spacing w:line="360" w:lineRule="auto"/>
              <w:ind w:left="0"/>
              <w:jc w:val="both"/>
              <w:rPr>
                <w:rFonts w:ascii="Times New Roman" w:hAnsi="Times New Roman"/>
                <w:sz w:val="24"/>
              </w:rPr>
            </w:pPr>
            <w:r>
              <w:rPr>
                <w:rFonts w:ascii="Times New Roman" w:hAnsi="Times New Roman"/>
                <w:sz w:val="24"/>
              </w:rPr>
              <w:t>1</w:t>
            </w:r>
            <w:r w:rsidR="00F119B0">
              <w:rPr>
                <w:rFonts w:ascii="Times New Roman" w:hAnsi="Times New Roman"/>
                <w:sz w:val="24"/>
              </w:rPr>
              <w:t>5 мкл</w:t>
            </w:r>
          </w:p>
        </w:tc>
      </w:tr>
      <w:tr w:rsidR="00F119B0" w:rsidTr="00FB4C49">
        <w:tc>
          <w:tcPr>
            <w:tcW w:w="4961" w:type="dxa"/>
          </w:tcPr>
          <w:p w:rsidR="00F119B0" w:rsidRDefault="00F119B0" w:rsidP="0035682B">
            <w:pPr>
              <w:pStyle w:val="a7"/>
              <w:spacing w:line="360" w:lineRule="auto"/>
              <w:ind w:left="0"/>
              <w:jc w:val="both"/>
              <w:rPr>
                <w:rFonts w:ascii="Times New Roman" w:hAnsi="Times New Roman"/>
                <w:sz w:val="24"/>
              </w:rPr>
            </w:pPr>
            <w:r>
              <w:rPr>
                <w:rFonts w:ascii="Times New Roman" w:hAnsi="Times New Roman" w:cs="Times New Roman"/>
                <w:sz w:val="24"/>
                <w:szCs w:val="24"/>
              </w:rPr>
              <w:t xml:space="preserve">Раствор </w:t>
            </w:r>
            <w:r>
              <w:rPr>
                <w:rFonts w:ascii="Times New Roman" w:hAnsi="Times New Roman" w:cs="Times New Roman"/>
                <w:sz w:val="24"/>
                <w:szCs w:val="24"/>
                <w:lang w:val="en-US"/>
              </w:rPr>
              <w:t>Taq-</w:t>
            </w:r>
            <w:r>
              <w:rPr>
                <w:rFonts w:ascii="Times New Roman" w:hAnsi="Times New Roman" w:cs="Times New Roman"/>
                <w:sz w:val="24"/>
                <w:szCs w:val="24"/>
              </w:rPr>
              <w:t>полимеразы</w:t>
            </w:r>
          </w:p>
        </w:tc>
        <w:tc>
          <w:tcPr>
            <w:tcW w:w="4395" w:type="dxa"/>
          </w:tcPr>
          <w:p w:rsidR="00F119B0" w:rsidRDefault="00FA23F3" w:rsidP="0035682B">
            <w:pPr>
              <w:pStyle w:val="a7"/>
              <w:spacing w:line="360" w:lineRule="auto"/>
              <w:ind w:left="0"/>
              <w:jc w:val="both"/>
              <w:rPr>
                <w:rFonts w:ascii="Times New Roman" w:hAnsi="Times New Roman"/>
                <w:sz w:val="24"/>
              </w:rPr>
            </w:pPr>
            <w:r>
              <w:rPr>
                <w:rFonts w:ascii="Times New Roman" w:hAnsi="Times New Roman"/>
                <w:sz w:val="24"/>
              </w:rPr>
              <w:t>1</w:t>
            </w:r>
            <w:r w:rsidR="00F119B0">
              <w:rPr>
                <w:rFonts w:ascii="Times New Roman" w:hAnsi="Times New Roman"/>
                <w:sz w:val="24"/>
              </w:rPr>
              <w:t xml:space="preserve"> мкл</w:t>
            </w:r>
          </w:p>
        </w:tc>
      </w:tr>
    </w:tbl>
    <w:p w:rsidR="006521EA" w:rsidRDefault="006521EA" w:rsidP="0035682B">
      <w:pPr>
        <w:pStyle w:val="a7"/>
        <w:spacing w:after="0" w:line="360" w:lineRule="auto"/>
        <w:jc w:val="both"/>
        <w:rPr>
          <w:rFonts w:ascii="Times New Roman" w:hAnsi="Times New Roman"/>
          <w:sz w:val="24"/>
        </w:rPr>
      </w:pPr>
    </w:p>
    <w:p w:rsidR="002B4FB0" w:rsidRDefault="002B4FB0" w:rsidP="0035682B">
      <w:pPr>
        <w:pStyle w:val="a7"/>
        <w:spacing w:after="0" w:line="360" w:lineRule="auto"/>
        <w:jc w:val="both"/>
        <w:rPr>
          <w:rFonts w:ascii="Times New Roman" w:hAnsi="Times New Roman"/>
          <w:sz w:val="24"/>
        </w:rPr>
      </w:pPr>
      <w:r w:rsidRPr="002B4FB0">
        <w:rPr>
          <w:rFonts w:ascii="Times New Roman" w:hAnsi="Times New Roman"/>
          <w:sz w:val="24"/>
        </w:rPr>
        <w:t>II мультимикс</w:t>
      </w:r>
    </w:p>
    <w:tbl>
      <w:tblPr>
        <w:tblStyle w:val="a4"/>
        <w:tblW w:w="0" w:type="auto"/>
        <w:tblInd w:w="108" w:type="dxa"/>
        <w:tblLook w:val="04A0"/>
      </w:tblPr>
      <w:tblGrid>
        <w:gridCol w:w="5063"/>
        <w:gridCol w:w="4293"/>
      </w:tblGrid>
      <w:tr w:rsidR="002B4FB0" w:rsidTr="00FB4C49">
        <w:tc>
          <w:tcPr>
            <w:tcW w:w="5063" w:type="dxa"/>
          </w:tcPr>
          <w:p w:rsidR="002B4FB0" w:rsidRDefault="002B4FB0" w:rsidP="0035682B">
            <w:pPr>
              <w:pStyle w:val="a7"/>
              <w:spacing w:line="360" w:lineRule="auto"/>
              <w:ind w:left="0"/>
              <w:jc w:val="both"/>
              <w:rPr>
                <w:rFonts w:ascii="Times New Roman" w:hAnsi="Times New Roman"/>
                <w:sz w:val="24"/>
              </w:rPr>
            </w:pPr>
            <w:r>
              <w:rPr>
                <w:rFonts w:ascii="Times New Roman" w:hAnsi="Times New Roman"/>
                <w:sz w:val="24"/>
              </w:rPr>
              <w:t>Компонент набора</w:t>
            </w:r>
          </w:p>
        </w:tc>
        <w:tc>
          <w:tcPr>
            <w:tcW w:w="4293" w:type="dxa"/>
          </w:tcPr>
          <w:p w:rsidR="002B4FB0" w:rsidRDefault="002B4FB0" w:rsidP="0035682B">
            <w:pPr>
              <w:pStyle w:val="a7"/>
              <w:spacing w:line="360" w:lineRule="auto"/>
              <w:ind w:left="0"/>
              <w:jc w:val="both"/>
              <w:rPr>
                <w:rFonts w:ascii="Times New Roman" w:hAnsi="Times New Roman"/>
                <w:sz w:val="24"/>
              </w:rPr>
            </w:pPr>
            <w:r>
              <w:rPr>
                <w:rFonts w:ascii="Times New Roman" w:hAnsi="Times New Roman"/>
                <w:sz w:val="24"/>
              </w:rPr>
              <w:t>Объем</w:t>
            </w:r>
            <w:r w:rsidR="00F66C62">
              <w:rPr>
                <w:rFonts w:ascii="Times New Roman" w:hAnsi="Times New Roman"/>
                <w:sz w:val="24"/>
              </w:rPr>
              <w:t>,</w:t>
            </w:r>
            <w:r>
              <w:rPr>
                <w:rFonts w:ascii="Times New Roman" w:hAnsi="Times New Roman"/>
                <w:sz w:val="24"/>
              </w:rPr>
              <w:t xml:space="preserve"> мкл</w:t>
            </w:r>
          </w:p>
        </w:tc>
      </w:tr>
      <w:tr w:rsidR="002B4FB0" w:rsidTr="00FB4C49">
        <w:tc>
          <w:tcPr>
            <w:tcW w:w="5063" w:type="dxa"/>
          </w:tcPr>
          <w:p w:rsidR="002B4FB0" w:rsidRDefault="002B4FB0" w:rsidP="0035682B">
            <w:pPr>
              <w:pStyle w:val="a7"/>
              <w:spacing w:line="360" w:lineRule="auto"/>
              <w:ind w:left="0"/>
              <w:jc w:val="both"/>
              <w:rPr>
                <w:rFonts w:ascii="Times New Roman" w:hAnsi="Times New Roman"/>
                <w:sz w:val="24"/>
              </w:rPr>
            </w:pPr>
            <w:r>
              <w:rPr>
                <w:rFonts w:ascii="Times New Roman" w:hAnsi="Times New Roman"/>
                <w:sz w:val="24"/>
              </w:rPr>
              <w:t>Реакционный буфер</w:t>
            </w:r>
          </w:p>
        </w:tc>
        <w:tc>
          <w:tcPr>
            <w:tcW w:w="4293" w:type="dxa"/>
          </w:tcPr>
          <w:p w:rsidR="002B4FB0" w:rsidRDefault="00FA23F3" w:rsidP="0035682B">
            <w:pPr>
              <w:pStyle w:val="a7"/>
              <w:spacing w:line="360" w:lineRule="auto"/>
              <w:ind w:left="0"/>
              <w:jc w:val="both"/>
              <w:rPr>
                <w:rFonts w:ascii="Times New Roman" w:hAnsi="Times New Roman"/>
                <w:sz w:val="24"/>
              </w:rPr>
            </w:pPr>
            <w:r>
              <w:rPr>
                <w:rFonts w:ascii="Times New Roman" w:hAnsi="Times New Roman"/>
                <w:sz w:val="24"/>
              </w:rPr>
              <w:t>2</w:t>
            </w:r>
            <w:r w:rsidR="002B4FB0">
              <w:rPr>
                <w:rFonts w:ascii="Times New Roman" w:hAnsi="Times New Roman"/>
                <w:sz w:val="24"/>
              </w:rPr>
              <w:t>5 мкл</w:t>
            </w:r>
          </w:p>
        </w:tc>
      </w:tr>
      <w:tr w:rsidR="002B4FB0" w:rsidTr="00FB4C49">
        <w:tc>
          <w:tcPr>
            <w:tcW w:w="5063" w:type="dxa"/>
          </w:tcPr>
          <w:p w:rsidR="002B4FB0" w:rsidRPr="00FB4C49" w:rsidRDefault="002B4FB0" w:rsidP="00FB4C49">
            <w:pPr>
              <w:pStyle w:val="a7"/>
              <w:ind w:left="0"/>
              <w:jc w:val="both"/>
              <w:rPr>
                <w:rFonts w:ascii="Times New Roman" w:hAnsi="Times New Roman"/>
                <w:sz w:val="24"/>
                <w:lang w:val="en-US"/>
              </w:rPr>
            </w:pPr>
            <w:r>
              <w:rPr>
                <w:rFonts w:ascii="Times New Roman" w:hAnsi="Times New Roman"/>
                <w:sz w:val="24"/>
              </w:rPr>
              <w:t>ПЦР</w:t>
            </w:r>
            <w:r w:rsidRPr="00FB4C49">
              <w:rPr>
                <w:rFonts w:ascii="Times New Roman" w:hAnsi="Times New Roman"/>
                <w:sz w:val="24"/>
                <w:lang w:val="en-US"/>
              </w:rPr>
              <w:t>-</w:t>
            </w:r>
            <w:r>
              <w:rPr>
                <w:rFonts w:ascii="Times New Roman" w:hAnsi="Times New Roman"/>
                <w:sz w:val="24"/>
              </w:rPr>
              <w:t>смесь</w:t>
            </w:r>
            <w:r w:rsidRPr="00FB4C49">
              <w:rPr>
                <w:rFonts w:ascii="Times New Roman" w:hAnsi="Times New Roman"/>
                <w:sz w:val="24"/>
                <w:lang w:val="en-US"/>
              </w:rPr>
              <w:t xml:space="preserve"> </w:t>
            </w:r>
            <w:r w:rsidR="0035682B" w:rsidRPr="00FB4C49">
              <w:rPr>
                <w:rFonts w:ascii="Times New Roman" w:hAnsi="Times New Roman"/>
                <w:sz w:val="24"/>
                <w:lang w:val="en-US"/>
              </w:rPr>
              <w:t>2</w:t>
            </w:r>
            <w:r w:rsidR="009F4BE8" w:rsidRPr="009F4BE8">
              <w:rPr>
                <w:rFonts w:ascii="Times New Roman" w:hAnsi="Times New Roman" w:cs="Times New Roman"/>
                <w:i/>
                <w:sz w:val="20"/>
                <w:szCs w:val="20"/>
                <w:lang w:val="en-US"/>
              </w:rPr>
              <w:t xml:space="preserve"> </w:t>
            </w:r>
            <w:r w:rsidR="009F4BE8" w:rsidRPr="009F4BE8">
              <w:rPr>
                <w:rFonts w:ascii="Times New Roman" w:hAnsi="Times New Roman"/>
                <w:i/>
                <w:sz w:val="24"/>
                <w:lang w:val="en-US"/>
              </w:rPr>
              <w:t>Candida parapsilosis</w:t>
            </w:r>
            <w:r w:rsidR="009F4BE8" w:rsidRPr="009F4BE8">
              <w:rPr>
                <w:rFonts w:ascii="Times New Roman" w:hAnsi="Times New Roman"/>
                <w:sz w:val="24"/>
                <w:lang w:val="en-US"/>
              </w:rPr>
              <w:t xml:space="preserve"> / </w:t>
            </w:r>
            <w:r w:rsidR="009F4BE8" w:rsidRPr="009F4BE8">
              <w:rPr>
                <w:rFonts w:ascii="Times New Roman" w:hAnsi="Times New Roman"/>
                <w:i/>
                <w:sz w:val="24"/>
                <w:lang w:val="en-US"/>
              </w:rPr>
              <w:t>C. albicans</w:t>
            </w:r>
            <w:r w:rsidR="009F4BE8" w:rsidRPr="009F4BE8">
              <w:rPr>
                <w:rFonts w:ascii="Times New Roman" w:hAnsi="Times New Roman"/>
                <w:sz w:val="24"/>
                <w:lang w:val="en-US"/>
              </w:rPr>
              <w:t xml:space="preserve"> / </w:t>
            </w:r>
            <w:r w:rsidR="009F4BE8" w:rsidRPr="009F4BE8">
              <w:rPr>
                <w:rFonts w:ascii="Times New Roman" w:hAnsi="Times New Roman"/>
                <w:i/>
                <w:sz w:val="24"/>
                <w:lang w:val="en-US"/>
              </w:rPr>
              <w:t xml:space="preserve">Pichia kudriavzeveii </w:t>
            </w:r>
            <w:r w:rsidR="009F4BE8" w:rsidRPr="009F4BE8">
              <w:rPr>
                <w:rFonts w:ascii="Times New Roman" w:hAnsi="Times New Roman"/>
                <w:sz w:val="24"/>
                <w:lang w:val="en-US"/>
              </w:rPr>
              <w:t>(</w:t>
            </w:r>
            <w:r w:rsidR="009F4BE8" w:rsidRPr="009F4BE8">
              <w:rPr>
                <w:rFonts w:ascii="Times New Roman" w:hAnsi="Times New Roman"/>
                <w:i/>
                <w:sz w:val="24"/>
                <w:lang w:val="en-US"/>
              </w:rPr>
              <w:t>C. krusei</w:t>
            </w:r>
            <w:r w:rsidR="009F4BE8" w:rsidRPr="009F4BE8">
              <w:rPr>
                <w:rFonts w:ascii="Times New Roman" w:hAnsi="Times New Roman"/>
                <w:sz w:val="24"/>
                <w:lang w:val="en-US"/>
              </w:rPr>
              <w:t xml:space="preserve">) / </w:t>
            </w:r>
            <w:r w:rsidR="009F4BE8" w:rsidRPr="009F4BE8">
              <w:rPr>
                <w:rFonts w:ascii="Times New Roman" w:hAnsi="Times New Roman"/>
                <w:i/>
                <w:sz w:val="24"/>
                <w:lang w:val="en-US"/>
              </w:rPr>
              <w:t>Fungi</w:t>
            </w:r>
            <w:r w:rsidR="009F4BE8" w:rsidRPr="009F4BE8">
              <w:rPr>
                <w:rFonts w:ascii="Times New Roman" w:hAnsi="Times New Roman"/>
                <w:sz w:val="24"/>
                <w:lang w:val="en-US"/>
              </w:rPr>
              <w:t xml:space="preserve"> spp.</w:t>
            </w:r>
          </w:p>
        </w:tc>
        <w:tc>
          <w:tcPr>
            <w:tcW w:w="4293" w:type="dxa"/>
          </w:tcPr>
          <w:p w:rsidR="002B4FB0" w:rsidRDefault="00FA23F3" w:rsidP="0035682B">
            <w:pPr>
              <w:pStyle w:val="a7"/>
              <w:spacing w:line="360" w:lineRule="auto"/>
              <w:ind w:left="0"/>
              <w:jc w:val="both"/>
              <w:rPr>
                <w:rFonts w:ascii="Times New Roman" w:hAnsi="Times New Roman"/>
                <w:sz w:val="24"/>
              </w:rPr>
            </w:pPr>
            <w:r>
              <w:rPr>
                <w:rFonts w:ascii="Times New Roman" w:hAnsi="Times New Roman"/>
                <w:sz w:val="24"/>
              </w:rPr>
              <w:t>1</w:t>
            </w:r>
            <w:r w:rsidR="002B4FB0">
              <w:rPr>
                <w:rFonts w:ascii="Times New Roman" w:hAnsi="Times New Roman"/>
                <w:sz w:val="24"/>
              </w:rPr>
              <w:t>5 мкл</w:t>
            </w:r>
          </w:p>
        </w:tc>
      </w:tr>
      <w:tr w:rsidR="002B4FB0" w:rsidTr="00FB4C49">
        <w:tc>
          <w:tcPr>
            <w:tcW w:w="5063" w:type="dxa"/>
          </w:tcPr>
          <w:p w:rsidR="002B4FB0" w:rsidRDefault="002B4FB0" w:rsidP="0035682B">
            <w:pPr>
              <w:pStyle w:val="a7"/>
              <w:spacing w:line="360" w:lineRule="auto"/>
              <w:ind w:left="0"/>
              <w:jc w:val="both"/>
              <w:rPr>
                <w:rFonts w:ascii="Times New Roman" w:hAnsi="Times New Roman"/>
                <w:sz w:val="24"/>
              </w:rPr>
            </w:pPr>
            <w:r>
              <w:rPr>
                <w:rFonts w:ascii="Times New Roman" w:hAnsi="Times New Roman" w:cs="Times New Roman"/>
                <w:sz w:val="24"/>
                <w:szCs w:val="24"/>
              </w:rPr>
              <w:t xml:space="preserve">Раствор </w:t>
            </w:r>
            <w:r>
              <w:rPr>
                <w:rFonts w:ascii="Times New Roman" w:hAnsi="Times New Roman" w:cs="Times New Roman"/>
                <w:sz w:val="24"/>
                <w:szCs w:val="24"/>
                <w:lang w:val="en-US"/>
              </w:rPr>
              <w:t>Taq-</w:t>
            </w:r>
            <w:r>
              <w:rPr>
                <w:rFonts w:ascii="Times New Roman" w:hAnsi="Times New Roman" w:cs="Times New Roman"/>
                <w:sz w:val="24"/>
                <w:szCs w:val="24"/>
              </w:rPr>
              <w:t>полимеразы</w:t>
            </w:r>
          </w:p>
        </w:tc>
        <w:tc>
          <w:tcPr>
            <w:tcW w:w="4293" w:type="dxa"/>
          </w:tcPr>
          <w:p w:rsidR="002B4FB0" w:rsidRDefault="00FA23F3" w:rsidP="0035682B">
            <w:pPr>
              <w:pStyle w:val="a7"/>
              <w:spacing w:line="360" w:lineRule="auto"/>
              <w:ind w:left="0"/>
              <w:jc w:val="both"/>
              <w:rPr>
                <w:rFonts w:ascii="Times New Roman" w:hAnsi="Times New Roman"/>
                <w:sz w:val="24"/>
              </w:rPr>
            </w:pPr>
            <w:r>
              <w:rPr>
                <w:rFonts w:ascii="Times New Roman" w:hAnsi="Times New Roman"/>
                <w:sz w:val="24"/>
              </w:rPr>
              <w:t>1</w:t>
            </w:r>
            <w:r w:rsidR="002B4FB0">
              <w:rPr>
                <w:rFonts w:ascii="Times New Roman" w:hAnsi="Times New Roman"/>
                <w:sz w:val="24"/>
              </w:rPr>
              <w:t xml:space="preserve"> мкл</w:t>
            </w:r>
          </w:p>
        </w:tc>
      </w:tr>
    </w:tbl>
    <w:p w:rsidR="00510AA5" w:rsidRDefault="00510AA5" w:rsidP="00510AA5">
      <w:pPr>
        <w:pStyle w:val="a7"/>
        <w:spacing w:after="0" w:line="360" w:lineRule="auto"/>
        <w:ind w:left="0" w:firstLine="709"/>
        <w:jc w:val="both"/>
        <w:rPr>
          <w:rFonts w:ascii="Times New Roman" w:hAnsi="Times New Roman"/>
          <w:sz w:val="24"/>
        </w:rPr>
      </w:pPr>
    </w:p>
    <w:p w:rsidR="002B4FB0" w:rsidRPr="00F119B0" w:rsidRDefault="0035682B" w:rsidP="00510AA5">
      <w:pPr>
        <w:pStyle w:val="a7"/>
        <w:spacing w:after="0" w:line="360" w:lineRule="auto"/>
        <w:ind w:left="0" w:firstLine="709"/>
        <w:jc w:val="both"/>
        <w:rPr>
          <w:rFonts w:ascii="Times New Roman" w:hAnsi="Times New Roman"/>
          <w:sz w:val="24"/>
        </w:rPr>
      </w:pPr>
      <w:r>
        <w:rPr>
          <w:rFonts w:ascii="Times New Roman" w:hAnsi="Times New Roman"/>
          <w:sz w:val="24"/>
        </w:rPr>
        <w:lastRenderedPageBreak/>
        <w:t xml:space="preserve">После добавления раствора </w:t>
      </w:r>
      <w:r w:rsidRPr="0035682B">
        <w:rPr>
          <w:rFonts w:ascii="Times New Roman" w:hAnsi="Times New Roman"/>
          <w:sz w:val="24"/>
        </w:rPr>
        <w:t>Taq-полимеразы</w:t>
      </w:r>
      <w:r w:rsidR="003D2793">
        <w:rPr>
          <w:rFonts w:ascii="Times New Roman" w:hAnsi="Times New Roman"/>
          <w:sz w:val="24"/>
        </w:rPr>
        <w:t>, к</w:t>
      </w:r>
      <w:r w:rsidR="006B0560">
        <w:rPr>
          <w:rFonts w:ascii="Times New Roman" w:hAnsi="Times New Roman"/>
          <w:sz w:val="24"/>
        </w:rPr>
        <w:t>оторое производится в последнюю очередь, необходимо тщательно перемешать смесь пипетированием и осадить капли с крышки пробирки.</w:t>
      </w:r>
    </w:p>
    <w:p w:rsidR="00F119B0" w:rsidRDefault="006B0560" w:rsidP="00510AA5">
      <w:pPr>
        <w:pStyle w:val="a7"/>
        <w:numPr>
          <w:ilvl w:val="0"/>
          <w:numId w:val="1"/>
        </w:numPr>
        <w:spacing w:after="0" w:line="360" w:lineRule="auto"/>
        <w:ind w:left="0" w:firstLine="709"/>
        <w:jc w:val="both"/>
        <w:rPr>
          <w:rFonts w:ascii="Times New Roman" w:hAnsi="Times New Roman"/>
          <w:sz w:val="24"/>
        </w:rPr>
      </w:pPr>
      <w:r>
        <w:rPr>
          <w:rFonts w:ascii="Times New Roman" w:hAnsi="Times New Roman"/>
          <w:sz w:val="24"/>
        </w:rPr>
        <w:t>Приготовить бесцветные одноразовые полипропиленовые пробирки вместимостью 0,2 мл для амплификации по количеству образцов</w:t>
      </w:r>
      <w:r w:rsidR="000933C9">
        <w:rPr>
          <w:rFonts w:ascii="Times New Roman" w:hAnsi="Times New Roman"/>
          <w:sz w:val="24"/>
        </w:rPr>
        <w:t xml:space="preserve"> (по две на каждый образец)</w:t>
      </w:r>
      <w:r>
        <w:rPr>
          <w:rFonts w:ascii="Times New Roman" w:hAnsi="Times New Roman"/>
          <w:sz w:val="24"/>
        </w:rPr>
        <w:t>, включая контрольные</w:t>
      </w:r>
      <w:r w:rsidR="005005D8">
        <w:rPr>
          <w:rFonts w:ascii="Times New Roman" w:hAnsi="Times New Roman"/>
          <w:sz w:val="24"/>
        </w:rPr>
        <w:t>, и промаркировать.</w:t>
      </w:r>
    </w:p>
    <w:p w:rsidR="000933C9" w:rsidRDefault="000933C9" w:rsidP="00510AA5">
      <w:pPr>
        <w:pStyle w:val="a7"/>
        <w:numPr>
          <w:ilvl w:val="0"/>
          <w:numId w:val="1"/>
        </w:numPr>
        <w:spacing w:after="0" w:line="360" w:lineRule="auto"/>
        <w:ind w:left="0" w:firstLine="709"/>
        <w:jc w:val="both"/>
        <w:rPr>
          <w:rFonts w:ascii="Times New Roman" w:hAnsi="Times New Roman"/>
          <w:sz w:val="24"/>
        </w:rPr>
      </w:pPr>
      <w:r>
        <w:rPr>
          <w:rFonts w:ascii="Times New Roman" w:hAnsi="Times New Roman"/>
          <w:sz w:val="24"/>
        </w:rPr>
        <w:t xml:space="preserve">Внести в </w:t>
      </w:r>
      <w:r w:rsidR="005005D8">
        <w:rPr>
          <w:rFonts w:ascii="Times New Roman" w:hAnsi="Times New Roman"/>
          <w:sz w:val="24"/>
        </w:rPr>
        <w:t xml:space="preserve">соответствующие </w:t>
      </w:r>
      <w:r>
        <w:rPr>
          <w:rFonts w:ascii="Times New Roman" w:hAnsi="Times New Roman"/>
          <w:sz w:val="24"/>
        </w:rPr>
        <w:t xml:space="preserve">пробирки по 40 мкл приготовленной амплификационной смеси </w:t>
      </w:r>
      <w:r w:rsidR="006F417E">
        <w:rPr>
          <w:rFonts w:ascii="Times New Roman" w:hAnsi="Times New Roman"/>
          <w:sz w:val="24"/>
        </w:rPr>
        <w:t>(</w:t>
      </w:r>
      <w:r w:rsidR="006F417E" w:rsidRPr="006F417E">
        <w:rPr>
          <w:rFonts w:ascii="Times New Roman" w:hAnsi="Times New Roman"/>
          <w:sz w:val="24"/>
        </w:rPr>
        <w:t xml:space="preserve">I </w:t>
      </w:r>
      <w:r w:rsidR="006F417E">
        <w:rPr>
          <w:rFonts w:ascii="Times New Roman" w:hAnsi="Times New Roman"/>
          <w:sz w:val="24"/>
        </w:rPr>
        <w:t xml:space="preserve">и </w:t>
      </w:r>
      <w:r w:rsidR="006F417E" w:rsidRPr="006F417E">
        <w:rPr>
          <w:rFonts w:ascii="Times New Roman" w:hAnsi="Times New Roman"/>
          <w:sz w:val="24"/>
        </w:rPr>
        <w:t>II мультимикс</w:t>
      </w:r>
      <w:r w:rsidR="006F417E">
        <w:rPr>
          <w:rFonts w:ascii="Times New Roman" w:hAnsi="Times New Roman"/>
          <w:sz w:val="24"/>
        </w:rPr>
        <w:t>)</w:t>
      </w:r>
      <w:r w:rsidR="004E581E">
        <w:rPr>
          <w:rFonts w:ascii="Times New Roman" w:hAnsi="Times New Roman"/>
          <w:sz w:val="24"/>
        </w:rPr>
        <w:t>.</w:t>
      </w:r>
    </w:p>
    <w:p w:rsidR="006F417E" w:rsidRDefault="006F417E" w:rsidP="00510AA5">
      <w:pPr>
        <w:pStyle w:val="a7"/>
        <w:numPr>
          <w:ilvl w:val="0"/>
          <w:numId w:val="1"/>
        </w:numPr>
        <w:spacing w:after="0" w:line="360" w:lineRule="auto"/>
        <w:ind w:left="0" w:firstLine="709"/>
        <w:jc w:val="both"/>
        <w:rPr>
          <w:rFonts w:ascii="Times New Roman" w:hAnsi="Times New Roman"/>
          <w:sz w:val="24"/>
        </w:rPr>
      </w:pPr>
      <w:r>
        <w:rPr>
          <w:rFonts w:ascii="Times New Roman" w:hAnsi="Times New Roman"/>
          <w:sz w:val="24"/>
        </w:rPr>
        <w:t xml:space="preserve">В пробирки с амплификационными смесями </w:t>
      </w:r>
      <w:r w:rsidRPr="006F417E">
        <w:rPr>
          <w:rFonts w:ascii="Times New Roman" w:hAnsi="Times New Roman"/>
          <w:sz w:val="24"/>
        </w:rPr>
        <w:t>(I и II мультимикс)</w:t>
      </w:r>
      <w:r>
        <w:rPr>
          <w:rFonts w:ascii="Times New Roman" w:hAnsi="Times New Roman"/>
          <w:sz w:val="24"/>
        </w:rPr>
        <w:t xml:space="preserve"> добавить индивидуальными наконечниками с аэрозольными фильтрами образцы:</w:t>
      </w:r>
    </w:p>
    <w:p w:rsidR="004E581E" w:rsidRPr="004E581E" w:rsidRDefault="006F417E" w:rsidP="003D2793">
      <w:pPr>
        <w:pStyle w:val="a7"/>
        <w:numPr>
          <w:ilvl w:val="0"/>
          <w:numId w:val="24"/>
        </w:numPr>
        <w:spacing w:after="0" w:line="360" w:lineRule="auto"/>
        <w:jc w:val="both"/>
        <w:rPr>
          <w:rFonts w:ascii="Times New Roman" w:hAnsi="Times New Roman"/>
          <w:sz w:val="24"/>
        </w:rPr>
      </w:pPr>
      <w:r w:rsidRPr="004E581E">
        <w:rPr>
          <w:rFonts w:ascii="Times New Roman" w:hAnsi="Times New Roman"/>
          <w:sz w:val="24"/>
        </w:rPr>
        <w:t>В пробирки исследуемых образцов (I и II) – 10 мкл ДНК исследуемого образца;</w:t>
      </w:r>
    </w:p>
    <w:p w:rsidR="004E581E" w:rsidRPr="004E581E" w:rsidRDefault="006F417E" w:rsidP="003D2793">
      <w:pPr>
        <w:pStyle w:val="a7"/>
        <w:numPr>
          <w:ilvl w:val="0"/>
          <w:numId w:val="24"/>
        </w:numPr>
        <w:spacing w:after="0" w:line="360" w:lineRule="auto"/>
        <w:jc w:val="both"/>
        <w:rPr>
          <w:rFonts w:ascii="Times New Roman" w:hAnsi="Times New Roman"/>
          <w:sz w:val="24"/>
        </w:rPr>
      </w:pPr>
      <w:r w:rsidRPr="004E581E">
        <w:rPr>
          <w:rFonts w:ascii="Times New Roman" w:hAnsi="Times New Roman"/>
          <w:sz w:val="24"/>
        </w:rPr>
        <w:t xml:space="preserve">В пробирки </w:t>
      </w:r>
      <w:r w:rsidR="003D2793" w:rsidRPr="004E581E">
        <w:rPr>
          <w:rFonts w:ascii="Times New Roman" w:hAnsi="Times New Roman"/>
          <w:sz w:val="24"/>
        </w:rPr>
        <w:t>с отрицательным контролем экстракции (К-)</w:t>
      </w:r>
      <w:r w:rsidRPr="004E581E">
        <w:rPr>
          <w:rFonts w:ascii="Times New Roman" w:hAnsi="Times New Roman"/>
          <w:sz w:val="24"/>
        </w:rPr>
        <w:t xml:space="preserve"> – 10 мкл отрицательного контрольного образца, прошедшего процедуру выделения;</w:t>
      </w:r>
    </w:p>
    <w:p w:rsidR="003D2793" w:rsidRPr="004E581E" w:rsidRDefault="003D2793" w:rsidP="003D2793">
      <w:pPr>
        <w:pStyle w:val="a7"/>
        <w:numPr>
          <w:ilvl w:val="0"/>
          <w:numId w:val="24"/>
        </w:numPr>
        <w:spacing w:after="0" w:line="360" w:lineRule="auto"/>
        <w:jc w:val="both"/>
        <w:rPr>
          <w:rFonts w:ascii="Times New Roman" w:hAnsi="Times New Roman"/>
          <w:sz w:val="24"/>
        </w:rPr>
      </w:pPr>
      <w:r w:rsidRPr="004E581E">
        <w:rPr>
          <w:rFonts w:ascii="Times New Roman" w:hAnsi="Times New Roman"/>
          <w:sz w:val="24"/>
        </w:rPr>
        <w:t xml:space="preserve">В пробирки отрицательных контрольных </w:t>
      </w:r>
      <w:r w:rsidR="00822745">
        <w:rPr>
          <w:rFonts w:ascii="Times New Roman" w:hAnsi="Times New Roman"/>
          <w:sz w:val="24"/>
        </w:rPr>
        <w:t>образ</w:t>
      </w:r>
      <w:r w:rsidRPr="004E581E">
        <w:rPr>
          <w:rFonts w:ascii="Times New Roman" w:hAnsi="Times New Roman"/>
          <w:sz w:val="24"/>
        </w:rPr>
        <w:t>цов ПЦР (ОКО) - 10 мкл отрицательного контрольного образца</w:t>
      </w:r>
      <w:r w:rsidR="00F66C62">
        <w:rPr>
          <w:rFonts w:ascii="Times New Roman" w:hAnsi="Times New Roman"/>
          <w:sz w:val="24"/>
        </w:rPr>
        <w:t xml:space="preserve"> (ОКО)</w:t>
      </w:r>
      <w:r w:rsidRPr="004E581E">
        <w:rPr>
          <w:rFonts w:ascii="Times New Roman" w:hAnsi="Times New Roman"/>
          <w:sz w:val="24"/>
        </w:rPr>
        <w:t>, входящего в состав набора;</w:t>
      </w:r>
    </w:p>
    <w:p w:rsidR="006F417E" w:rsidRPr="004E581E" w:rsidRDefault="006F417E" w:rsidP="003D2793">
      <w:pPr>
        <w:pStyle w:val="a7"/>
        <w:numPr>
          <w:ilvl w:val="0"/>
          <w:numId w:val="24"/>
        </w:numPr>
        <w:spacing w:after="0" w:line="360" w:lineRule="auto"/>
        <w:jc w:val="both"/>
        <w:rPr>
          <w:rFonts w:ascii="Times New Roman" w:hAnsi="Times New Roman"/>
          <w:sz w:val="24"/>
        </w:rPr>
      </w:pPr>
      <w:r w:rsidRPr="004E581E">
        <w:rPr>
          <w:rFonts w:ascii="Times New Roman" w:hAnsi="Times New Roman"/>
          <w:sz w:val="24"/>
        </w:rPr>
        <w:t>В пробирки положительных контрольных образцов I и II (ПКО) – по 10 мкл ПКО Д</w:t>
      </w:r>
      <w:r w:rsidR="004E581E">
        <w:rPr>
          <w:rFonts w:ascii="Times New Roman" w:hAnsi="Times New Roman"/>
          <w:sz w:val="24"/>
        </w:rPr>
        <w:t xml:space="preserve">НК1 </w:t>
      </w:r>
      <w:r w:rsidR="00F11D5D" w:rsidRPr="00F11D5D">
        <w:rPr>
          <w:rFonts w:ascii="Times New Roman" w:hAnsi="Times New Roman"/>
          <w:i/>
          <w:sz w:val="24"/>
          <w:lang w:val="en-US"/>
        </w:rPr>
        <w:t>Candida</w:t>
      </w:r>
      <w:r w:rsidR="00F11D5D" w:rsidRPr="00FB4C49">
        <w:rPr>
          <w:rFonts w:ascii="Times New Roman" w:hAnsi="Times New Roman"/>
          <w:i/>
          <w:sz w:val="24"/>
        </w:rPr>
        <w:t xml:space="preserve"> </w:t>
      </w:r>
      <w:r w:rsidR="00F11D5D" w:rsidRPr="00F11D5D">
        <w:rPr>
          <w:rFonts w:ascii="Times New Roman" w:hAnsi="Times New Roman"/>
          <w:i/>
          <w:sz w:val="24"/>
          <w:lang w:val="en-US"/>
        </w:rPr>
        <w:t>auris</w:t>
      </w:r>
      <w:r w:rsidR="00F11D5D" w:rsidRPr="00FB4C49">
        <w:rPr>
          <w:rFonts w:ascii="Times New Roman" w:hAnsi="Times New Roman"/>
          <w:sz w:val="24"/>
        </w:rPr>
        <w:t xml:space="preserve"> / </w:t>
      </w:r>
      <w:r w:rsidR="00F11D5D" w:rsidRPr="00F11D5D">
        <w:rPr>
          <w:rFonts w:ascii="Times New Roman" w:hAnsi="Times New Roman"/>
          <w:i/>
          <w:sz w:val="24"/>
          <w:lang w:val="en-US"/>
        </w:rPr>
        <w:t>Meyerozyma</w:t>
      </w:r>
      <w:r w:rsidR="00F11D5D" w:rsidRPr="00FB4C49">
        <w:rPr>
          <w:rFonts w:ascii="Times New Roman" w:hAnsi="Times New Roman"/>
          <w:i/>
          <w:sz w:val="24"/>
        </w:rPr>
        <w:t xml:space="preserve"> </w:t>
      </w:r>
      <w:r w:rsidR="00F11D5D" w:rsidRPr="00F11D5D">
        <w:rPr>
          <w:rFonts w:ascii="Times New Roman" w:hAnsi="Times New Roman"/>
          <w:i/>
          <w:sz w:val="24"/>
          <w:lang w:val="en-US"/>
        </w:rPr>
        <w:t>guilliermondii</w:t>
      </w:r>
      <w:r w:rsidR="00F11D5D" w:rsidRPr="00FB4C49">
        <w:rPr>
          <w:rFonts w:ascii="Times New Roman" w:hAnsi="Times New Roman"/>
          <w:i/>
          <w:sz w:val="24"/>
        </w:rPr>
        <w:t xml:space="preserve"> </w:t>
      </w:r>
      <w:r w:rsidR="00F11D5D" w:rsidRPr="00FB4C49">
        <w:rPr>
          <w:rFonts w:ascii="Times New Roman" w:hAnsi="Times New Roman"/>
          <w:sz w:val="24"/>
        </w:rPr>
        <w:t>(</w:t>
      </w:r>
      <w:r w:rsidR="00F11D5D" w:rsidRPr="00F11D5D">
        <w:rPr>
          <w:rFonts w:ascii="Times New Roman" w:hAnsi="Times New Roman"/>
          <w:i/>
          <w:sz w:val="24"/>
          <w:lang w:val="en-US"/>
        </w:rPr>
        <w:t>C</w:t>
      </w:r>
      <w:r w:rsidR="00F11D5D" w:rsidRPr="00FB4C49">
        <w:rPr>
          <w:rFonts w:ascii="Times New Roman" w:hAnsi="Times New Roman"/>
          <w:i/>
          <w:sz w:val="24"/>
        </w:rPr>
        <w:t xml:space="preserve">. </w:t>
      </w:r>
      <w:r w:rsidR="00F11D5D" w:rsidRPr="00F11D5D">
        <w:rPr>
          <w:rFonts w:ascii="Times New Roman" w:hAnsi="Times New Roman"/>
          <w:i/>
          <w:sz w:val="24"/>
          <w:lang w:val="en-US"/>
        </w:rPr>
        <w:t>guilliermondii</w:t>
      </w:r>
      <w:r w:rsidR="00F11D5D" w:rsidRPr="00FB4C49">
        <w:rPr>
          <w:rFonts w:ascii="Times New Roman" w:hAnsi="Times New Roman"/>
          <w:sz w:val="24"/>
        </w:rPr>
        <w:t>)</w:t>
      </w:r>
      <w:r w:rsidR="00F11D5D" w:rsidRPr="00FB4C49">
        <w:rPr>
          <w:rFonts w:ascii="Times New Roman" w:hAnsi="Times New Roman"/>
          <w:i/>
          <w:sz w:val="24"/>
        </w:rPr>
        <w:t xml:space="preserve"> </w:t>
      </w:r>
      <w:r w:rsidR="00F11D5D" w:rsidRPr="00FB4C49">
        <w:rPr>
          <w:rFonts w:ascii="Times New Roman" w:hAnsi="Times New Roman"/>
          <w:sz w:val="24"/>
        </w:rPr>
        <w:t xml:space="preserve">/ </w:t>
      </w:r>
      <w:r w:rsidR="00F11D5D" w:rsidRPr="00F11D5D">
        <w:rPr>
          <w:rFonts w:ascii="Times New Roman" w:hAnsi="Times New Roman"/>
          <w:i/>
          <w:sz w:val="24"/>
          <w:lang w:val="en-US"/>
        </w:rPr>
        <w:t>Nakaseomyces</w:t>
      </w:r>
      <w:r w:rsidR="00F11D5D" w:rsidRPr="00FB4C49">
        <w:rPr>
          <w:rFonts w:ascii="Times New Roman" w:hAnsi="Times New Roman"/>
          <w:i/>
          <w:sz w:val="24"/>
        </w:rPr>
        <w:t xml:space="preserve"> </w:t>
      </w:r>
      <w:r w:rsidR="00F11D5D" w:rsidRPr="00F11D5D">
        <w:rPr>
          <w:rFonts w:ascii="Times New Roman" w:hAnsi="Times New Roman"/>
          <w:i/>
          <w:sz w:val="24"/>
          <w:lang w:val="en-US"/>
        </w:rPr>
        <w:t>glabratus</w:t>
      </w:r>
      <w:r w:rsidR="00F11D5D" w:rsidRPr="00FB4C49">
        <w:rPr>
          <w:rFonts w:ascii="Times New Roman" w:hAnsi="Times New Roman"/>
          <w:i/>
          <w:sz w:val="24"/>
        </w:rPr>
        <w:t xml:space="preserve"> </w:t>
      </w:r>
      <w:r w:rsidR="00F11D5D" w:rsidRPr="00FB4C49">
        <w:rPr>
          <w:rFonts w:ascii="Times New Roman" w:hAnsi="Times New Roman"/>
          <w:sz w:val="24"/>
        </w:rPr>
        <w:t>(</w:t>
      </w:r>
      <w:r w:rsidR="00F11D5D" w:rsidRPr="00F11D5D">
        <w:rPr>
          <w:rFonts w:ascii="Times New Roman" w:hAnsi="Times New Roman"/>
          <w:i/>
          <w:sz w:val="24"/>
          <w:lang w:val="en-US"/>
        </w:rPr>
        <w:t>C</w:t>
      </w:r>
      <w:r w:rsidR="00F11D5D" w:rsidRPr="00FB4C49">
        <w:rPr>
          <w:rFonts w:ascii="Times New Roman" w:hAnsi="Times New Roman"/>
          <w:i/>
          <w:sz w:val="24"/>
        </w:rPr>
        <w:t xml:space="preserve">. </w:t>
      </w:r>
      <w:r w:rsidR="00F11D5D" w:rsidRPr="00F11D5D">
        <w:rPr>
          <w:rFonts w:ascii="Times New Roman" w:hAnsi="Times New Roman"/>
          <w:i/>
          <w:sz w:val="24"/>
          <w:lang w:val="en-US"/>
        </w:rPr>
        <w:t>glabrata</w:t>
      </w:r>
      <w:r w:rsidR="00F11D5D" w:rsidRPr="00FB4C49">
        <w:rPr>
          <w:rFonts w:ascii="Times New Roman" w:hAnsi="Times New Roman"/>
          <w:sz w:val="24"/>
        </w:rPr>
        <w:t xml:space="preserve">) / </w:t>
      </w:r>
      <w:r w:rsidR="00F11D5D" w:rsidRPr="00F11D5D">
        <w:rPr>
          <w:rFonts w:ascii="Times New Roman" w:hAnsi="Times New Roman"/>
          <w:i/>
          <w:sz w:val="24"/>
          <w:lang w:val="en-US"/>
        </w:rPr>
        <w:t>C</w:t>
      </w:r>
      <w:r w:rsidR="00F11D5D" w:rsidRPr="00FB4C49">
        <w:rPr>
          <w:rFonts w:ascii="Times New Roman" w:hAnsi="Times New Roman"/>
          <w:i/>
          <w:sz w:val="24"/>
        </w:rPr>
        <w:t xml:space="preserve">. </w:t>
      </w:r>
      <w:r w:rsidR="00F11D5D" w:rsidRPr="00F11D5D">
        <w:rPr>
          <w:rFonts w:ascii="Times New Roman" w:hAnsi="Times New Roman"/>
          <w:i/>
          <w:sz w:val="24"/>
          <w:lang w:val="en-US"/>
        </w:rPr>
        <w:t>tropicalis</w:t>
      </w:r>
      <w:r w:rsidR="00F11D5D" w:rsidRPr="00FB4C49">
        <w:rPr>
          <w:rFonts w:ascii="Times New Roman" w:hAnsi="Times New Roman"/>
          <w:sz w:val="24"/>
        </w:rPr>
        <w:t xml:space="preserve"> / </w:t>
      </w:r>
      <w:r w:rsidR="00F11D5D" w:rsidRPr="00F11D5D">
        <w:rPr>
          <w:rFonts w:ascii="Times New Roman" w:hAnsi="Times New Roman"/>
          <w:i/>
          <w:sz w:val="24"/>
        </w:rPr>
        <w:t>ДНК</w:t>
      </w:r>
      <w:r w:rsidR="00F11D5D" w:rsidRPr="00FB4C49">
        <w:rPr>
          <w:rFonts w:ascii="Times New Roman" w:hAnsi="Times New Roman"/>
          <w:i/>
          <w:sz w:val="24"/>
        </w:rPr>
        <w:t xml:space="preserve"> </w:t>
      </w:r>
      <w:r w:rsidR="00F11D5D" w:rsidRPr="00F11D5D">
        <w:rPr>
          <w:rFonts w:ascii="Times New Roman" w:hAnsi="Times New Roman"/>
          <w:i/>
          <w:sz w:val="24"/>
        </w:rPr>
        <w:t>человека</w:t>
      </w:r>
      <w:r w:rsidR="00F11D5D" w:rsidRPr="00F11D5D">
        <w:rPr>
          <w:rFonts w:ascii="Times New Roman" w:hAnsi="Times New Roman"/>
          <w:sz w:val="24"/>
        </w:rPr>
        <w:t xml:space="preserve"> </w:t>
      </w:r>
      <w:r w:rsidR="004E581E">
        <w:rPr>
          <w:rFonts w:ascii="Times New Roman" w:hAnsi="Times New Roman"/>
          <w:sz w:val="24"/>
        </w:rPr>
        <w:t>и ПКО ДНК 2</w:t>
      </w:r>
      <w:r w:rsidR="00F11D5D" w:rsidRPr="00FB4C49">
        <w:rPr>
          <w:rFonts w:ascii="Times New Roman" w:hAnsi="Times New Roman" w:cs="Times New Roman"/>
          <w:i/>
          <w:sz w:val="20"/>
          <w:szCs w:val="20"/>
        </w:rPr>
        <w:t xml:space="preserve"> </w:t>
      </w:r>
      <w:r w:rsidR="00F11D5D" w:rsidRPr="00F11D5D">
        <w:rPr>
          <w:rFonts w:ascii="Times New Roman" w:hAnsi="Times New Roman"/>
          <w:i/>
          <w:sz w:val="24"/>
          <w:lang w:val="en-US"/>
        </w:rPr>
        <w:t>Candida</w:t>
      </w:r>
      <w:r w:rsidR="00F11D5D" w:rsidRPr="00FB4C49">
        <w:rPr>
          <w:rFonts w:ascii="Times New Roman" w:hAnsi="Times New Roman"/>
          <w:i/>
          <w:sz w:val="24"/>
        </w:rPr>
        <w:t xml:space="preserve"> </w:t>
      </w:r>
      <w:r w:rsidR="00F11D5D" w:rsidRPr="00F11D5D">
        <w:rPr>
          <w:rFonts w:ascii="Times New Roman" w:hAnsi="Times New Roman"/>
          <w:i/>
          <w:sz w:val="24"/>
          <w:lang w:val="en-US"/>
        </w:rPr>
        <w:t>parapsilosis</w:t>
      </w:r>
      <w:r w:rsidR="00F11D5D" w:rsidRPr="00FB4C49">
        <w:rPr>
          <w:rFonts w:ascii="Times New Roman" w:hAnsi="Times New Roman"/>
          <w:sz w:val="24"/>
        </w:rPr>
        <w:t xml:space="preserve"> / </w:t>
      </w:r>
      <w:r w:rsidR="00F11D5D" w:rsidRPr="00F11D5D">
        <w:rPr>
          <w:rFonts w:ascii="Times New Roman" w:hAnsi="Times New Roman"/>
          <w:i/>
          <w:sz w:val="24"/>
          <w:lang w:val="en-US"/>
        </w:rPr>
        <w:t>C</w:t>
      </w:r>
      <w:r w:rsidR="00F11D5D" w:rsidRPr="00FB4C49">
        <w:rPr>
          <w:rFonts w:ascii="Times New Roman" w:hAnsi="Times New Roman"/>
          <w:i/>
          <w:sz w:val="24"/>
        </w:rPr>
        <w:t xml:space="preserve">. </w:t>
      </w:r>
      <w:r w:rsidR="00F11D5D" w:rsidRPr="00F11D5D">
        <w:rPr>
          <w:rFonts w:ascii="Times New Roman" w:hAnsi="Times New Roman"/>
          <w:i/>
          <w:sz w:val="24"/>
          <w:lang w:val="en-US"/>
        </w:rPr>
        <w:t>albicans</w:t>
      </w:r>
      <w:r w:rsidR="00F11D5D" w:rsidRPr="00FB4C49">
        <w:rPr>
          <w:rFonts w:ascii="Times New Roman" w:hAnsi="Times New Roman"/>
          <w:sz w:val="24"/>
        </w:rPr>
        <w:t xml:space="preserve"> / </w:t>
      </w:r>
      <w:r w:rsidR="00F11D5D" w:rsidRPr="00F11D5D">
        <w:rPr>
          <w:rFonts w:ascii="Times New Roman" w:hAnsi="Times New Roman"/>
          <w:i/>
          <w:sz w:val="24"/>
          <w:lang w:val="en-US"/>
        </w:rPr>
        <w:t>Pichia</w:t>
      </w:r>
      <w:r w:rsidR="00F11D5D" w:rsidRPr="00FB4C49">
        <w:rPr>
          <w:rFonts w:ascii="Times New Roman" w:hAnsi="Times New Roman"/>
          <w:i/>
          <w:sz w:val="24"/>
        </w:rPr>
        <w:t xml:space="preserve"> </w:t>
      </w:r>
      <w:r w:rsidR="00F11D5D" w:rsidRPr="00F11D5D">
        <w:rPr>
          <w:rFonts w:ascii="Times New Roman" w:hAnsi="Times New Roman"/>
          <w:i/>
          <w:sz w:val="24"/>
          <w:lang w:val="en-US"/>
        </w:rPr>
        <w:t>kudriavzeveii</w:t>
      </w:r>
      <w:r w:rsidR="00F11D5D" w:rsidRPr="00FB4C49">
        <w:rPr>
          <w:rFonts w:ascii="Times New Roman" w:hAnsi="Times New Roman"/>
          <w:i/>
          <w:sz w:val="24"/>
        </w:rPr>
        <w:t xml:space="preserve"> </w:t>
      </w:r>
      <w:r w:rsidR="00F11D5D" w:rsidRPr="00FB4C49">
        <w:rPr>
          <w:rFonts w:ascii="Times New Roman" w:hAnsi="Times New Roman"/>
          <w:sz w:val="24"/>
        </w:rPr>
        <w:t>(</w:t>
      </w:r>
      <w:r w:rsidR="00F11D5D" w:rsidRPr="00F11D5D">
        <w:rPr>
          <w:rFonts w:ascii="Times New Roman" w:hAnsi="Times New Roman"/>
          <w:i/>
          <w:sz w:val="24"/>
          <w:lang w:val="en-US"/>
        </w:rPr>
        <w:t>C</w:t>
      </w:r>
      <w:r w:rsidR="00F11D5D" w:rsidRPr="00FB4C49">
        <w:rPr>
          <w:rFonts w:ascii="Times New Roman" w:hAnsi="Times New Roman"/>
          <w:i/>
          <w:sz w:val="24"/>
        </w:rPr>
        <w:t xml:space="preserve">. </w:t>
      </w:r>
      <w:r w:rsidR="00F11D5D" w:rsidRPr="00F11D5D">
        <w:rPr>
          <w:rFonts w:ascii="Times New Roman" w:hAnsi="Times New Roman"/>
          <w:i/>
          <w:sz w:val="24"/>
          <w:lang w:val="en-US"/>
        </w:rPr>
        <w:t>krusei</w:t>
      </w:r>
      <w:r w:rsidR="00F11D5D" w:rsidRPr="00FB4C49">
        <w:rPr>
          <w:rFonts w:ascii="Times New Roman" w:hAnsi="Times New Roman"/>
          <w:sz w:val="24"/>
        </w:rPr>
        <w:t>)</w:t>
      </w:r>
      <w:r w:rsidR="004E581E">
        <w:rPr>
          <w:rFonts w:ascii="Times New Roman" w:hAnsi="Times New Roman"/>
          <w:sz w:val="24"/>
        </w:rPr>
        <w:t>, соответственно.</w:t>
      </w:r>
    </w:p>
    <w:p w:rsidR="00EF4C4C" w:rsidRPr="003D2793" w:rsidRDefault="00EF4C4C" w:rsidP="003D2793">
      <w:pPr>
        <w:pStyle w:val="a7"/>
        <w:numPr>
          <w:ilvl w:val="0"/>
          <w:numId w:val="1"/>
        </w:numPr>
        <w:spacing w:after="0" w:line="360" w:lineRule="auto"/>
        <w:jc w:val="both"/>
        <w:rPr>
          <w:rFonts w:ascii="Times New Roman" w:hAnsi="Times New Roman"/>
          <w:sz w:val="24"/>
        </w:rPr>
      </w:pPr>
      <w:r w:rsidRPr="004E581E">
        <w:rPr>
          <w:rFonts w:ascii="Times New Roman" w:hAnsi="Times New Roman"/>
          <w:sz w:val="24"/>
        </w:rPr>
        <w:t>Осадить амплификационную смесь в нижнюю час</w:t>
      </w:r>
      <w:r w:rsidRPr="003D2793">
        <w:rPr>
          <w:rFonts w:ascii="Times New Roman" w:hAnsi="Times New Roman"/>
          <w:sz w:val="24"/>
        </w:rPr>
        <w:t>ть пробирок, кратким центрифугированием на вортексе (1-2 сек).</w:t>
      </w:r>
    </w:p>
    <w:p w:rsidR="006F417E" w:rsidRDefault="006F417E" w:rsidP="00510AA5">
      <w:pPr>
        <w:spacing w:after="0" w:line="360" w:lineRule="auto"/>
        <w:ind w:firstLine="709"/>
        <w:jc w:val="both"/>
        <w:rPr>
          <w:rFonts w:ascii="Times New Roman" w:hAnsi="Times New Roman"/>
          <w:sz w:val="24"/>
        </w:rPr>
      </w:pPr>
      <w:r>
        <w:rPr>
          <w:rFonts w:ascii="Times New Roman" w:hAnsi="Times New Roman"/>
          <w:sz w:val="24"/>
        </w:rPr>
        <w:t>Для снижения риска контаминации образцы следует добавлять в указанном порядке. Пробирку, в которую был внесен образец, следует, по возможности, немедленно закрывать крышкой.</w:t>
      </w:r>
    </w:p>
    <w:p w:rsidR="006629C8" w:rsidRDefault="006629C8" w:rsidP="00EF4C4C">
      <w:pPr>
        <w:spacing w:after="0" w:line="360" w:lineRule="auto"/>
        <w:jc w:val="both"/>
        <w:rPr>
          <w:rFonts w:ascii="Times New Roman" w:hAnsi="Times New Roman"/>
          <w:sz w:val="24"/>
          <w:u w:val="single"/>
        </w:rPr>
      </w:pPr>
    </w:p>
    <w:p w:rsidR="006F417E" w:rsidRPr="00510AA5" w:rsidRDefault="006F417E" w:rsidP="00EF4C4C">
      <w:pPr>
        <w:spacing w:after="0" w:line="360" w:lineRule="auto"/>
        <w:jc w:val="both"/>
        <w:rPr>
          <w:rFonts w:ascii="Times New Roman" w:hAnsi="Times New Roman"/>
          <w:sz w:val="24"/>
          <w:u w:val="single"/>
        </w:rPr>
      </w:pPr>
      <w:r w:rsidRPr="00510AA5">
        <w:rPr>
          <w:rFonts w:ascii="Times New Roman" w:hAnsi="Times New Roman"/>
          <w:sz w:val="24"/>
          <w:u w:val="single"/>
        </w:rPr>
        <w:t>Проведение амплификации с детекцией в режиме «реального времени»</w:t>
      </w:r>
    </w:p>
    <w:p w:rsidR="00805F0D" w:rsidRPr="00E766F2" w:rsidRDefault="00EF4C4C" w:rsidP="00510AA5">
      <w:pPr>
        <w:pStyle w:val="a7"/>
        <w:numPr>
          <w:ilvl w:val="0"/>
          <w:numId w:val="4"/>
        </w:numPr>
        <w:spacing w:after="0" w:line="360" w:lineRule="auto"/>
        <w:ind w:left="0" w:firstLine="709"/>
        <w:jc w:val="both"/>
        <w:rPr>
          <w:rFonts w:ascii="Times New Roman" w:eastAsia="Times New Roman" w:hAnsi="Times New Roman" w:cs="Times New Roman"/>
          <w:sz w:val="24"/>
          <w:szCs w:val="20"/>
          <w:lang w:eastAsia="ru-RU"/>
        </w:rPr>
      </w:pPr>
      <w:r w:rsidRPr="00EF4C4C">
        <w:rPr>
          <w:rFonts w:ascii="Times New Roman" w:hAnsi="Times New Roman"/>
          <w:sz w:val="24"/>
        </w:rPr>
        <w:t>Запрограммировать прибор (амплификатор с системой детекции в режиме «реального времени») для выполнения соответствующей программы амплификации и детекции флуоресцентного сигнала (см. табл.</w:t>
      </w:r>
      <w:r w:rsidR="000F32C5">
        <w:rPr>
          <w:rFonts w:ascii="Times New Roman" w:hAnsi="Times New Roman"/>
          <w:sz w:val="24"/>
        </w:rPr>
        <w:t>5</w:t>
      </w:r>
      <w:r w:rsidRPr="00EF4C4C">
        <w:rPr>
          <w:rFonts w:ascii="Times New Roman" w:hAnsi="Times New Roman"/>
          <w:sz w:val="24"/>
        </w:rPr>
        <w:t xml:space="preserve">). </w:t>
      </w:r>
      <w:r w:rsidR="00805F0D" w:rsidRPr="00EF4C4C">
        <w:rPr>
          <w:rFonts w:ascii="Times New Roman" w:hAnsi="Times New Roman"/>
          <w:sz w:val="24"/>
        </w:rPr>
        <w:t>Для двух мультиплексных реакций был подобран единый оптимальный режим амплификации</w:t>
      </w:r>
      <w:r w:rsidR="00510AA5">
        <w:rPr>
          <w:rFonts w:ascii="Times New Roman" w:hAnsi="Times New Roman"/>
          <w:sz w:val="24"/>
        </w:rPr>
        <w:t>:</w:t>
      </w:r>
    </w:p>
    <w:p w:rsidR="00F76FFE" w:rsidRDefault="00F76FFE" w:rsidP="004E581E">
      <w:pPr>
        <w:spacing w:after="0" w:line="360" w:lineRule="auto"/>
        <w:jc w:val="right"/>
        <w:rPr>
          <w:rFonts w:ascii="Times New Roman" w:eastAsia="Times New Roman" w:hAnsi="Times New Roman" w:cs="Times New Roman"/>
          <w:sz w:val="24"/>
          <w:szCs w:val="20"/>
          <w:lang w:eastAsia="ru-RU"/>
        </w:rPr>
      </w:pPr>
    </w:p>
    <w:p w:rsidR="00F76FFE" w:rsidRDefault="00F76FFE" w:rsidP="004E581E">
      <w:pPr>
        <w:spacing w:after="0" w:line="360" w:lineRule="auto"/>
        <w:jc w:val="right"/>
        <w:rPr>
          <w:rFonts w:ascii="Times New Roman" w:eastAsia="Times New Roman" w:hAnsi="Times New Roman" w:cs="Times New Roman"/>
          <w:sz w:val="24"/>
          <w:szCs w:val="20"/>
          <w:lang w:eastAsia="ru-RU"/>
        </w:rPr>
      </w:pPr>
    </w:p>
    <w:p w:rsidR="00F76FFE" w:rsidRDefault="00F76FFE" w:rsidP="004E581E">
      <w:pPr>
        <w:spacing w:after="0" w:line="360" w:lineRule="auto"/>
        <w:jc w:val="right"/>
        <w:rPr>
          <w:rFonts w:ascii="Times New Roman" w:eastAsia="Times New Roman" w:hAnsi="Times New Roman" w:cs="Times New Roman"/>
          <w:sz w:val="24"/>
          <w:szCs w:val="20"/>
          <w:lang w:eastAsia="ru-RU"/>
        </w:rPr>
      </w:pPr>
    </w:p>
    <w:p w:rsidR="00E766F2" w:rsidRPr="00E766F2" w:rsidRDefault="004E581E" w:rsidP="004E581E">
      <w:pPr>
        <w:spacing w:after="0" w:line="36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Таблица 5</w:t>
      </w:r>
    </w:p>
    <w:p w:rsidR="00805F0D" w:rsidRPr="006521EA" w:rsidRDefault="00805F0D" w:rsidP="00EF4C4C">
      <w:pPr>
        <w:spacing w:after="0" w:line="360" w:lineRule="auto"/>
        <w:ind w:firstLine="709"/>
        <w:jc w:val="center"/>
        <w:rPr>
          <w:rFonts w:ascii="Times New Roman" w:eastAsia="Times New Roman" w:hAnsi="Times New Roman" w:cs="Times New Roman"/>
          <w:sz w:val="24"/>
          <w:szCs w:val="20"/>
          <w:lang w:eastAsia="ru-RU"/>
        </w:rPr>
      </w:pPr>
      <w:r w:rsidRPr="006521EA">
        <w:rPr>
          <w:rFonts w:ascii="Times New Roman" w:hAnsi="Times New Roman"/>
          <w:sz w:val="24"/>
        </w:rPr>
        <w:t xml:space="preserve">Программа </w:t>
      </w:r>
      <w:r w:rsidR="00EF4C4C" w:rsidRPr="006521EA">
        <w:rPr>
          <w:rFonts w:ascii="Times New Roman" w:hAnsi="Times New Roman"/>
          <w:sz w:val="24"/>
        </w:rPr>
        <w:t xml:space="preserve">амплификации </w:t>
      </w:r>
      <w:r w:rsidR="00F11D5D">
        <w:rPr>
          <w:rFonts w:ascii="Times New Roman" w:hAnsi="Times New Roman"/>
          <w:sz w:val="24"/>
        </w:rPr>
        <w:t xml:space="preserve">Набора реагентов </w:t>
      </w:r>
      <w:r w:rsidR="007F28B6" w:rsidRPr="006521EA">
        <w:rPr>
          <w:rFonts w:ascii="Times New Roman" w:eastAsia="Times New Roman" w:hAnsi="Times New Roman" w:cs="Times New Roman"/>
          <w:sz w:val="24"/>
          <w:szCs w:val="24"/>
          <w:lang w:eastAsia="ru-RU"/>
        </w:rPr>
        <w:t>«Микоцентр кандида-тест»</w:t>
      </w:r>
    </w:p>
    <w:tbl>
      <w:tblPr>
        <w:tblStyle w:val="a4"/>
        <w:tblW w:w="0" w:type="auto"/>
        <w:jc w:val="center"/>
        <w:tblLook w:val="04A0"/>
      </w:tblPr>
      <w:tblGrid>
        <w:gridCol w:w="2184"/>
        <w:gridCol w:w="2820"/>
        <w:gridCol w:w="2130"/>
        <w:gridCol w:w="2211"/>
      </w:tblGrid>
      <w:tr w:rsidR="005005D8" w:rsidRPr="006521EA" w:rsidTr="005005D8">
        <w:trPr>
          <w:jc w:val="center"/>
        </w:trPr>
        <w:tc>
          <w:tcPr>
            <w:tcW w:w="2184" w:type="dxa"/>
          </w:tcPr>
          <w:p w:rsidR="005005D8" w:rsidRPr="006521EA" w:rsidRDefault="005005D8" w:rsidP="00EF4C4C">
            <w:pPr>
              <w:spacing w:line="360" w:lineRule="auto"/>
              <w:jc w:val="both"/>
              <w:rPr>
                <w:rFonts w:ascii="Times New Roman" w:hAnsi="Times New Roman"/>
                <w:sz w:val="24"/>
              </w:rPr>
            </w:pPr>
            <w:r w:rsidRPr="006521EA">
              <w:rPr>
                <w:rFonts w:ascii="Times New Roman" w:hAnsi="Times New Roman"/>
                <w:sz w:val="24"/>
              </w:rPr>
              <w:t>Температура (ºС)</w:t>
            </w:r>
          </w:p>
        </w:tc>
        <w:tc>
          <w:tcPr>
            <w:tcW w:w="2820" w:type="dxa"/>
          </w:tcPr>
          <w:p w:rsidR="005005D8" w:rsidRPr="006521EA" w:rsidRDefault="005005D8" w:rsidP="005005D8">
            <w:pPr>
              <w:jc w:val="both"/>
              <w:rPr>
                <w:rFonts w:ascii="Times New Roman" w:hAnsi="Times New Roman"/>
                <w:sz w:val="24"/>
              </w:rPr>
            </w:pPr>
            <w:r w:rsidRPr="006521EA">
              <w:rPr>
                <w:rFonts w:ascii="Times New Roman" w:hAnsi="Times New Roman"/>
                <w:sz w:val="24"/>
              </w:rPr>
              <w:t>Время (минуты:секунды)</w:t>
            </w:r>
          </w:p>
        </w:tc>
        <w:tc>
          <w:tcPr>
            <w:tcW w:w="2130" w:type="dxa"/>
          </w:tcPr>
          <w:p w:rsidR="005005D8" w:rsidRPr="006521EA" w:rsidRDefault="005005D8" w:rsidP="005005D8">
            <w:pPr>
              <w:jc w:val="center"/>
              <w:rPr>
                <w:rFonts w:ascii="Times New Roman" w:hAnsi="Times New Roman"/>
                <w:sz w:val="24"/>
              </w:rPr>
            </w:pPr>
            <w:r w:rsidRPr="006521EA">
              <w:rPr>
                <w:rFonts w:ascii="Times New Roman" w:hAnsi="Times New Roman"/>
                <w:sz w:val="24"/>
              </w:rPr>
              <w:t>Измерение флуоресценции</w:t>
            </w:r>
          </w:p>
        </w:tc>
        <w:tc>
          <w:tcPr>
            <w:tcW w:w="2211" w:type="dxa"/>
          </w:tcPr>
          <w:p w:rsidR="005005D8" w:rsidRPr="006521EA" w:rsidRDefault="005005D8" w:rsidP="005005D8">
            <w:pPr>
              <w:jc w:val="both"/>
              <w:rPr>
                <w:rFonts w:ascii="Times New Roman" w:hAnsi="Times New Roman"/>
                <w:sz w:val="24"/>
              </w:rPr>
            </w:pPr>
            <w:r w:rsidRPr="006521EA">
              <w:rPr>
                <w:rFonts w:ascii="Times New Roman" w:hAnsi="Times New Roman"/>
                <w:sz w:val="24"/>
              </w:rPr>
              <w:t>Количество циклов</w:t>
            </w:r>
          </w:p>
        </w:tc>
      </w:tr>
      <w:tr w:rsidR="005005D8" w:rsidRPr="006521EA" w:rsidTr="005005D8">
        <w:trPr>
          <w:jc w:val="center"/>
        </w:trPr>
        <w:tc>
          <w:tcPr>
            <w:tcW w:w="2184" w:type="dxa"/>
          </w:tcPr>
          <w:p w:rsidR="005005D8" w:rsidRPr="006521EA" w:rsidRDefault="005005D8" w:rsidP="00EF4C4C">
            <w:pPr>
              <w:spacing w:line="360" w:lineRule="auto"/>
              <w:jc w:val="center"/>
              <w:rPr>
                <w:rFonts w:ascii="Times New Roman" w:hAnsi="Times New Roman"/>
                <w:sz w:val="24"/>
              </w:rPr>
            </w:pPr>
            <w:r w:rsidRPr="006521EA">
              <w:rPr>
                <w:rFonts w:ascii="Times New Roman" w:hAnsi="Times New Roman"/>
                <w:sz w:val="24"/>
              </w:rPr>
              <w:t>95</w:t>
            </w:r>
          </w:p>
        </w:tc>
        <w:tc>
          <w:tcPr>
            <w:tcW w:w="2820" w:type="dxa"/>
          </w:tcPr>
          <w:p w:rsidR="005005D8" w:rsidRPr="006521EA" w:rsidRDefault="005005D8" w:rsidP="005005D8">
            <w:pPr>
              <w:jc w:val="center"/>
              <w:rPr>
                <w:rFonts w:ascii="Times New Roman" w:hAnsi="Times New Roman"/>
                <w:sz w:val="24"/>
              </w:rPr>
            </w:pPr>
            <w:r w:rsidRPr="006521EA">
              <w:rPr>
                <w:rFonts w:ascii="Times New Roman" w:hAnsi="Times New Roman"/>
                <w:sz w:val="24"/>
              </w:rPr>
              <w:t>05:00</w:t>
            </w:r>
          </w:p>
        </w:tc>
        <w:tc>
          <w:tcPr>
            <w:tcW w:w="2130" w:type="dxa"/>
          </w:tcPr>
          <w:p w:rsidR="005005D8" w:rsidRPr="006521EA" w:rsidRDefault="00BD6A8C" w:rsidP="005005D8">
            <w:pPr>
              <w:jc w:val="center"/>
              <w:rPr>
                <w:rFonts w:ascii="Times New Roman" w:hAnsi="Times New Roman"/>
                <w:sz w:val="24"/>
              </w:rPr>
            </w:pPr>
            <w:r w:rsidRPr="006521EA">
              <w:rPr>
                <w:rFonts w:ascii="Times New Roman" w:hAnsi="Times New Roman"/>
                <w:sz w:val="24"/>
              </w:rPr>
              <w:t>-</w:t>
            </w:r>
          </w:p>
        </w:tc>
        <w:tc>
          <w:tcPr>
            <w:tcW w:w="2211" w:type="dxa"/>
            <w:vAlign w:val="center"/>
          </w:tcPr>
          <w:p w:rsidR="005005D8" w:rsidRPr="006521EA" w:rsidRDefault="005005D8" w:rsidP="005005D8">
            <w:pPr>
              <w:jc w:val="center"/>
              <w:rPr>
                <w:rFonts w:ascii="Times New Roman" w:hAnsi="Times New Roman"/>
                <w:sz w:val="24"/>
              </w:rPr>
            </w:pPr>
            <w:r w:rsidRPr="006521EA">
              <w:rPr>
                <w:rFonts w:ascii="Times New Roman" w:hAnsi="Times New Roman"/>
                <w:sz w:val="24"/>
              </w:rPr>
              <w:t>1</w:t>
            </w:r>
          </w:p>
        </w:tc>
      </w:tr>
      <w:tr w:rsidR="005005D8" w:rsidRPr="006521EA" w:rsidTr="005005D8">
        <w:trPr>
          <w:jc w:val="center"/>
        </w:trPr>
        <w:tc>
          <w:tcPr>
            <w:tcW w:w="2184" w:type="dxa"/>
          </w:tcPr>
          <w:p w:rsidR="005005D8" w:rsidRPr="006521EA" w:rsidRDefault="005005D8" w:rsidP="00EF4C4C">
            <w:pPr>
              <w:spacing w:line="360" w:lineRule="auto"/>
              <w:jc w:val="center"/>
              <w:rPr>
                <w:rFonts w:ascii="Times New Roman" w:hAnsi="Times New Roman"/>
                <w:sz w:val="24"/>
              </w:rPr>
            </w:pPr>
            <w:r w:rsidRPr="006521EA">
              <w:rPr>
                <w:rFonts w:ascii="Times New Roman" w:hAnsi="Times New Roman"/>
                <w:sz w:val="24"/>
              </w:rPr>
              <w:t>95</w:t>
            </w:r>
          </w:p>
        </w:tc>
        <w:tc>
          <w:tcPr>
            <w:tcW w:w="2820" w:type="dxa"/>
          </w:tcPr>
          <w:p w:rsidR="005005D8" w:rsidRPr="006521EA" w:rsidRDefault="005005D8" w:rsidP="00EF4C4C">
            <w:pPr>
              <w:spacing w:line="360" w:lineRule="auto"/>
              <w:jc w:val="center"/>
              <w:rPr>
                <w:rFonts w:ascii="Times New Roman" w:hAnsi="Times New Roman"/>
                <w:sz w:val="24"/>
              </w:rPr>
            </w:pPr>
            <w:r w:rsidRPr="006521EA">
              <w:rPr>
                <w:rFonts w:ascii="Times New Roman" w:hAnsi="Times New Roman"/>
                <w:sz w:val="24"/>
              </w:rPr>
              <w:t>00:30</w:t>
            </w:r>
          </w:p>
        </w:tc>
        <w:tc>
          <w:tcPr>
            <w:tcW w:w="2130" w:type="dxa"/>
          </w:tcPr>
          <w:p w:rsidR="005005D8" w:rsidRPr="006521EA" w:rsidRDefault="00BD6A8C" w:rsidP="00EF4C4C">
            <w:pPr>
              <w:spacing w:line="360" w:lineRule="auto"/>
              <w:jc w:val="center"/>
              <w:rPr>
                <w:rFonts w:ascii="Times New Roman" w:hAnsi="Times New Roman"/>
                <w:sz w:val="24"/>
              </w:rPr>
            </w:pPr>
            <w:r w:rsidRPr="006521EA">
              <w:rPr>
                <w:rFonts w:ascii="Times New Roman" w:hAnsi="Times New Roman"/>
                <w:sz w:val="24"/>
              </w:rPr>
              <w:t>-</w:t>
            </w:r>
          </w:p>
        </w:tc>
        <w:tc>
          <w:tcPr>
            <w:tcW w:w="2211" w:type="dxa"/>
            <w:vMerge w:val="restart"/>
            <w:vAlign w:val="center"/>
          </w:tcPr>
          <w:p w:rsidR="005005D8" w:rsidRPr="006521EA" w:rsidRDefault="005005D8" w:rsidP="00EF4C4C">
            <w:pPr>
              <w:spacing w:line="360" w:lineRule="auto"/>
              <w:jc w:val="center"/>
              <w:rPr>
                <w:rFonts w:ascii="Times New Roman" w:hAnsi="Times New Roman"/>
                <w:sz w:val="24"/>
              </w:rPr>
            </w:pPr>
            <w:r w:rsidRPr="006521EA">
              <w:rPr>
                <w:rFonts w:ascii="Times New Roman" w:hAnsi="Times New Roman"/>
                <w:sz w:val="24"/>
              </w:rPr>
              <w:t>35</w:t>
            </w:r>
          </w:p>
        </w:tc>
      </w:tr>
      <w:tr w:rsidR="005005D8" w:rsidRPr="006521EA" w:rsidTr="005005D8">
        <w:trPr>
          <w:jc w:val="center"/>
        </w:trPr>
        <w:tc>
          <w:tcPr>
            <w:tcW w:w="2184" w:type="dxa"/>
          </w:tcPr>
          <w:p w:rsidR="005005D8" w:rsidRPr="006521EA" w:rsidRDefault="005005D8" w:rsidP="00EF4C4C">
            <w:pPr>
              <w:spacing w:line="360" w:lineRule="auto"/>
              <w:jc w:val="center"/>
              <w:rPr>
                <w:rFonts w:ascii="Times New Roman" w:hAnsi="Times New Roman"/>
                <w:sz w:val="24"/>
              </w:rPr>
            </w:pPr>
            <w:r w:rsidRPr="006521EA">
              <w:rPr>
                <w:rFonts w:ascii="Times New Roman" w:hAnsi="Times New Roman"/>
                <w:sz w:val="24"/>
              </w:rPr>
              <w:t>55</w:t>
            </w:r>
          </w:p>
        </w:tc>
        <w:tc>
          <w:tcPr>
            <w:tcW w:w="2820" w:type="dxa"/>
          </w:tcPr>
          <w:p w:rsidR="005005D8" w:rsidRPr="006521EA" w:rsidRDefault="005005D8" w:rsidP="00EF4C4C">
            <w:pPr>
              <w:jc w:val="center"/>
              <w:rPr>
                <w:rFonts w:ascii="Times New Roman" w:hAnsi="Times New Roman"/>
                <w:sz w:val="24"/>
              </w:rPr>
            </w:pPr>
            <w:r w:rsidRPr="006521EA">
              <w:rPr>
                <w:rFonts w:ascii="Times New Roman" w:hAnsi="Times New Roman"/>
                <w:sz w:val="24"/>
              </w:rPr>
              <w:t>00:30</w:t>
            </w:r>
          </w:p>
        </w:tc>
        <w:tc>
          <w:tcPr>
            <w:tcW w:w="2130" w:type="dxa"/>
          </w:tcPr>
          <w:p w:rsidR="005005D8" w:rsidRPr="006521EA" w:rsidRDefault="00BD6A8C" w:rsidP="00EF4C4C">
            <w:pPr>
              <w:spacing w:line="360" w:lineRule="auto"/>
              <w:jc w:val="center"/>
              <w:rPr>
                <w:rFonts w:ascii="Times New Roman" w:hAnsi="Times New Roman"/>
                <w:sz w:val="24"/>
              </w:rPr>
            </w:pPr>
            <w:r w:rsidRPr="006521EA">
              <w:rPr>
                <w:rFonts w:ascii="Times New Roman" w:hAnsi="Times New Roman"/>
                <w:sz w:val="24"/>
              </w:rPr>
              <w:t>-</w:t>
            </w:r>
          </w:p>
        </w:tc>
        <w:tc>
          <w:tcPr>
            <w:tcW w:w="2211" w:type="dxa"/>
            <w:vMerge/>
            <w:vAlign w:val="center"/>
          </w:tcPr>
          <w:p w:rsidR="005005D8" w:rsidRPr="006521EA" w:rsidRDefault="005005D8" w:rsidP="00EF4C4C">
            <w:pPr>
              <w:spacing w:line="360" w:lineRule="auto"/>
              <w:jc w:val="center"/>
              <w:rPr>
                <w:rFonts w:ascii="Times New Roman" w:hAnsi="Times New Roman"/>
                <w:sz w:val="24"/>
              </w:rPr>
            </w:pPr>
          </w:p>
        </w:tc>
      </w:tr>
      <w:tr w:rsidR="005005D8" w:rsidRPr="0076572F" w:rsidTr="005005D8">
        <w:trPr>
          <w:jc w:val="center"/>
        </w:trPr>
        <w:tc>
          <w:tcPr>
            <w:tcW w:w="2184" w:type="dxa"/>
          </w:tcPr>
          <w:p w:rsidR="005005D8" w:rsidRPr="006521EA" w:rsidRDefault="005005D8" w:rsidP="00EF4C4C">
            <w:pPr>
              <w:spacing w:line="360" w:lineRule="auto"/>
              <w:jc w:val="center"/>
              <w:rPr>
                <w:rFonts w:ascii="Times New Roman" w:hAnsi="Times New Roman"/>
                <w:sz w:val="24"/>
              </w:rPr>
            </w:pPr>
            <w:r w:rsidRPr="006521EA">
              <w:rPr>
                <w:rFonts w:ascii="Times New Roman" w:hAnsi="Times New Roman"/>
                <w:sz w:val="24"/>
              </w:rPr>
              <w:t>72</w:t>
            </w:r>
          </w:p>
        </w:tc>
        <w:tc>
          <w:tcPr>
            <w:tcW w:w="2820" w:type="dxa"/>
          </w:tcPr>
          <w:p w:rsidR="005005D8" w:rsidRPr="006521EA" w:rsidRDefault="005005D8" w:rsidP="00EF4C4C">
            <w:pPr>
              <w:jc w:val="center"/>
              <w:rPr>
                <w:rFonts w:ascii="Times New Roman" w:hAnsi="Times New Roman"/>
                <w:sz w:val="24"/>
              </w:rPr>
            </w:pPr>
            <w:r w:rsidRPr="006521EA">
              <w:rPr>
                <w:rFonts w:ascii="Times New Roman" w:hAnsi="Times New Roman"/>
                <w:sz w:val="24"/>
              </w:rPr>
              <w:t>00:30</w:t>
            </w:r>
          </w:p>
        </w:tc>
        <w:tc>
          <w:tcPr>
            <w:tcW w:w="2130" w:type="dxa"/>
          </w:tcPr>
          <w:p w:rsidR="005005D8" w:rsidRPr="006521EA" w:rsidRDefault="005005D8" w:rsidP="005005D8">
            <w:pPr>
              <w:jc w:val="center"/>
              <w:rPr>
                <w:rFonts w:ascii="Times New Roman" w:hAnsi="Times New Roman"/>
                <w:sz w:val="24"/>
                <w:lang w:val="en-US"/>
              </w:rPr>
            </w:pPr>
            <w:r w:rsidRPr="006521EA">
              <w:rPr>
                <w:rFonts w:ascii="Times New Roman" w:hAnsi="Times New Roman"/>
                <w:sz w:val="24"/>
                <w:lang w:val="en-US"/>
              </w:rPr>
              <w:t>FAM, HEX, ROX, Cy5, Cy5.5</w:t>
            </w:r>
          </w:p>
        </w:tc>
        <w:tc>
          <w:tcPr>
            <w:tcW w:w="2211" w:type="dxa"/>
            <w:vMerge/>
            <w:vAlign w:val="center"/>
          </w:tcPr>
          <w:p w:rsidR="005005D8" w:rsidRPr="006521EA" w:rsidRDefault="005005D8" w:rsidP="00EF4C4C">
            <w:pPr>
              <w:spacing w:line="360" w:lineRule="auto"/>
              <w:jc w:val="center"/>
              <w:rPr>
                <w:rFonts w:ascii="Times New Roman" w:hAnsi="Times New Roman"/>
                <w:sz w:val="24"/>
                <w:lang w:val="en-US"/>
              </w:rPr>
            </w:pPr>
          </w:p>
        </w:tc>
      </w:tr>
      <w:tr w:rsidR="005005D8" w:rsidRPr="006521EA" w:rsidTr="005005D8">
        <w:trPr>
          <w:jc w:val="center"/>
        </w:trPr>
        <w:tc>
          <w:tcPr>
            <w:tcW w:w="2184" w:type="dxa"/>
          </w:tcPr>
          <w:p w:rsidR="005005D8" w:rsidRPr="006521EA" w:rsidRDefault="005005D8" w:rsidP="00EF4C4C">
            <w:pPr>
              <w:spacing w:line="360" w:lineRule="auto"/>
              <w:jc w:val="center"/>
              <w:rPr>
                <w:rFonts w:ascii="Times New Roman" w:hAnsi="Times New Roman"/>
                <w:sz w:val="24"/>
              </w:rPr>
            </w:pPr>
            <w:r w:rsidRPr="006521EA">
              <w:rPr>
                <w:rFonts w:ascii="Times New Roman" w:hAnsi="Times New Roman"/>
                <w:sz w:val="24"/>
              </w:rPr>
              <w:t>4</w:t>
            </w:r>
          </w:p>
        </w:tc>
        <w:tc>
          <w:tcPr>
            <w:tcW w:w="2820" w:type="dxa"/>
          </w:tcPr>
          <w:p w:rsidR="005005D8" w:rsidRPr="006521EA" w:rsidRDefault="005005D8" w:rsidP="00EF4C4C">
            <w:pPr>
              <w:spacing w:line="360" w:lineRule="auto"/>
              <w:jc w:val="center"/>
              <w:rPr>
                <w:rFonts w:ascii="Times New Roman" w:hAnsi="Times New Roman"/>
                <w:sz w:val="24"/>
              </w:rPr>
            </w:pPr>
            <w:r w:rsidRPr="006521EA">
              <w:rPr>
                <w:rFonts w:ascii="Times New Roman" w:hAnsi="Times New Roman"/>
                <w:sz w:val="24"/>
              </w:rPr>
              <w:t>∞</w:t>
            </w:r>
          </w:p>
        </w:tc>
        <w:tc>
          <w:tcPr>
            <w:tcW w:w="2130" w:type="dxa"/>
          </w:tcPr>
          <w:p w:rsidR="005005D8" w:rsidRPr="006521EA" w:rsidRDefault="00BD6A8C" w:rsidP="00EF4C4C">
            <w:pPr>
              <w:spacing w:line="360" w:lineRule="auto"/>
              <w:jc w:val="center"/>
              <w:rPr>
                <w:rFonts w:ascii="Times New Roman" w:hAnsi="Times New Roman"/>
                <w:sz w:val="24"/>
              </w:rPr>
            </w:pPr>
            <w:r w:rsidRPr="006521EA">
              <w:rPr>
                <w:rFonts w:ascii="Times New Roman" w:hAnsi="Times New Roman"/>
                <w:sz w:val="24"/>
              </w:rPr>
              <w:t>-</w:t>
            </w:r>
          </w:p>
        </w:tc>
        <w:tc>
          <w:tcPr>
            <w:tcW w:w="2211" w:type="dxa"/>
            <w:vAlign w:val="center"/>
          </w:tcPr>
          <w:p w:rsidR="005005D8" w:rsidRPr="006521EA" w:rsidRDefault="005005D8" w:rsidP="00EF4C4C">
            <w:pPr>
              <w:spacing w:line="360" w:lineRule="auto"/>
              <w:jc w:val="center"/>
              <w:rPr>
                <w:rFonts w:ascii="Times New Roman" w:hAnsi="Times New Roman"/>
                <w:sz w:val="24"/>
              </w:rPr>
            </w:pPr>
            <w:r w:rsidRPr="006521EA">
              <w:rPr>
                <w:rFonts w:ascii="Times New Roman" w:hAnsi="Times New Roman"/>
                <w:sz w:val="24"/>
              </w:rPr>
              <w:t>хранение</w:t>
            </w:r>
          </w:p>
        </w:tc>
      </w:tr>
    </w:tbl>
    <w:p w:rsidR="00805F0D" w:rsidRPr="006521EA" w:rsidRDefault="00805F0D" w:rsidP="00EF4C4C">
      <w:pPr>
        <w:spacing w:after="0" w:line="360" w:lineRule="auto"/>
        <w:ind w:firstLine="709"/>
        <w:jc w:val="both"/>
        <w:rPr>
          <w:rFonts w:ascii="Times New Roman" w:hAnsi="Times New Roman" w:cs="Times New Roman"/>
          <w:sz w:val="24"/>
          <w:szCs w:val="24"/>
        </w:rPr>
      </w:pPr>
    </w:p>
    <w:p w:rsidR="00EF4C4C" w:rsidRPr="006521EA" w:rsidRDefault="00E00644" w:rsidP="00510AA5">
      <w:pPr>
        <w:pStyle w:val="a7"/>
        <w:numPr>
          <w:ilvl w:val="0"/>
          <w:numId w:val="4"/>
        </w:numPr>
        <w:spacing w:after="0" w:line="360" w:lineRule="auto"/>
        <w:ind w:left="0" w:firstLine="709"/>
        <w:jc w:val="both"/>
        <w:rPr>
          <w:rFonts w:ascii="Times New Roman" w:hAnsi="Times New Roman"/>
          <w:sz w:val="24"/>
        </w:rPr>
      </w:pPr>
      <w:r w:rsidRPr="006521EA">
        <w:rPr>
          <w:rFonts w:ascii="Times New Roman" w:hAnsi="Times New Roman"/>
          <w:sz w:val="24"/>
        </w:rPr>
        <w:t>Установить пробирки в ячейки реакционного модуля прибора;</w:t>
      </w:r>
    </w:p>
    <w:p w:rsidR="00E00644" w:rsidRDefault="00E00644" w:rsidP="00510AA5">
      <w:pPr>
        <w:pStyle w:val="a7"/>
        <w:numPr>
          <w:ilvl w:val="0"/>
          <w:numId w:val="4"/>
        </w:numPr>
        <w:spacing w:after="0" w:line="360" w:lineRule="auto"/>
        <w:ind w:left="0" w:firstLine="709"/>
        <w:jc w:val="both"/>
        <w:rPr>
          <w:rFonts w:ascii="Times New Roman" w:hAnsi="Times New Roman"/>
          <w:sz w:val="24"/>
        </w:rPr>
      </w:pPr>
      <w:r>
        <w:rPr>
          <w:rFonts w:ascii="Times New Roman" w:hAnsi="Times New Roman"/>
          <w:sz w:val="24"/>
        </w:rPr>
        <w:t>Запустить выполнение программы амплификации с детекцией флуоресцентного сигнала;</w:t>
      </w:r>
    </w:p>
    <w:p w:rsidR="00E00644" w:rsidRDefault="00E00644" w:rsidP="00510AA5">
      <w:pPr>
        <w:pStyle w:val="a7"/>
        <w:numPr>
          <w:ilvl w:val="0"/>
          <w:numId w:val="4"/>
        </w:numPr>
        <w:spacing w:after="0" w:line="360" w:lineRule="auto"/>
        <w:ind w:left="0" w:firstLine="709"/>
        <w:jc w:val="both"/>
        <w:rPr>
          <w:rFonts w:ascii="Times New Roman" w:hAnsi="Times New Roman"/>
          <w:sz w:val="24"/>
        </w:rPr>
      </w:pPr>
      <w:r>
        <w:rPr>
          <w:rFonts w:ascii="Times New Roman" w:hAnsi="Times New Roman"/>
          <w:sz w:val="24"/>
        </w:rPr>
        <w:t>По окончанию выполнения программ</w:t>
      </w:r>
      <w:r w:rsidR="006C3A73">
        <w:rPr>
          <w:rFonts w:ascii="Times New Roman" w:hAnsi="Times New Roman"/>
          <w:sz w:val="24"/>
        </w:rPr>
        <w:t>ы приступить к ан</w:t>
      </w:r>
      <w:r>
        <w:rPr>
          <w:rFonts w:ascii="Times New Roman" w:hAnsi="Times New Roman"/>
          <w:sz w:val="24"/>
        </w:rPr>
        <w:t xml:space="preserve">ализу и </w:t>
      </w:r>
      <w:r w:rsidR="006C3A73">
        <w:rPr>
          <w:rFonts w:ascii="Times New Roman" w:hAnsi="Times New Roman"/>
          <w:sz w:val="24"/>
        </w:rPr>
        <w:t>интерпретации</w:t>
      </w:r>
      <w:r>
        <w:rPr>
          <w:rFonts w:ascii="Times New Roman" w:hAnsi="Times New Roman"/>
          <w:sz w:val="24"/>
        </w:rPr>
        <w:t xml:space="preserve"> результатов.</w:t>
      </w:r>
    </w:p>
    <w:p w:rsidR="006629C8" w:rsidRDefault="006629C8" w:rsidP="00510AA5">
      <w:pPr>
        <w:spacing w:after="0" w:line="360" w:lineRule="auto"/>
        <w:ind w:firstLine="709"/>
        <w:jc w:val="both"/>
        <w:rPr>
          <w:rFonts w:ascii="Times New Roman" w:hAnsi="Times New Roman"/>
          <w:b/>
          <w:sz w:val="24"/>
        </w:rPr>
      </w:pPr>
    </w:p>
    <w:p w:rsidR="00805F0D" w:rsidRPr="00E00644" w:rsidRDefault="004E581E" w:rsidP="00510AA5">
      <w:pPr>
        <w:spacing w:after="0" w:line="360" w:lineRule="auto"/>
        <w:ind w:firstLine="709"/>
        <w:jc w:val="both"/>
        <w:rPr>
          <w:rFonts w:ascii="Times New Roman" w:hAnsi="Times New Roman"/>
          <w:b/>
          <w:sz w:val="24"/>
        </w:rPr>
      </w:pPr>
      <w:r>
        <w:rPr>
          <w:rFonts w:ascii="Times New Roman" w:hAnsi="Times New Roman"/>
          <w:b/>
          <w:sz w:val="24"/>
        </w:rPr>
        <w:t>8</w:t>
      </w:r>
      <w:r w:rsidR="00510AA5">
        <w:rPr>
          <w:rFonts w:ascii="Times New Roman" w:hAnsi="Times New Roman"/>
          <w:b/>
          <w:sz w:val="24"/>
        </w:rPr>
        <w:t xml:space="preserve">.3. </w:t>
      </w:r>
      <w:r w:rsidR="00805F0D" w:rsidRPr="00E00644">
        <w:rPr>
          <w:rFonts w:ascii="Times New Roman" w:hAnsi="Times New Roman"/>
          <w:b/>
          <w:sz w:val="24"/>
        </w:rPr>
        <w:t>Ана</w:t>
      </w:r>
      <w:r w:rsidR="00E00644" w:rsidRPr="00E00644">
        <w:rPr>
          <w:rFonts w:ascii="Times New Roman" w:hAnsi="Times New Roman"/>
          <w:b/>
          <w:sz w:val="24"/>
        </w:rPr>
        <w:t>лиз и интерпретация результатов</w:t>
      </w:r>
    </w:p>
    <w:p w:rsidR="00F35079" w:rsidRDefault="00805F0D" w:rsidP="004D58A0">
      <w:pPr>
        <w:spacing w:after="0" w:line="360" w:lineRule="auto"/>
        <w:ind w:firstLine="709"/>
        <w:jc w:val="both"/>
        <w:rPr>
          <w:rFonts w:ascii="Times New Roman" w:hAnsi="Times New Roman"/>
          <w:sz w:val="24"/>
        </w:rPr>
      </w:pPr>
      <w:r w:rsidRPr="00221FB4">
        <w:rPr>
          <w:rFonts w:ascii="Times New Roman" w:hAnsi="Times New Roman"/>
          <w:sz w:val="24"/>
        </w:rPr>
        <w:t>Анализ результатов проводят с помощью программного обеспечения используемого прибора для проведения ПЦР с детекцие</w:t>
      </w:r>
      <w:r w:rsidR="00F35079">
        <w:rPr>
          <w:rFonts w:ascii="Times New Roman" w:hAnsi="Times New Roman"/>
          <w:sz w:val="24"/>
        </w:rPr>
        <w:t>й в режиме «реального времени».</w:t>
      </w:r>
    </w:p>
    <w:p w:rsidR="00F35079" w:rsidRDefault="00F35079" w:rsidP="004D58A0">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ВНИМАНИЕ!</w:t>
      </w:r>
      <w:r w:rsidRPr="00F35079">
        <w:rPr>
          <w:rFonts w:ascii="Times New Roman" w:eastAsia="Times New Roman" w:hAnsi="Times New Roman" w:cs="Times New Roman"/>
          <w:sz w:val="24"/>
          <w:szCs w:val="24"/>
          <w:lang w:eastAsia="ru-RU"/>
        </w:rPr>
        <w:t xml:space="preserve"> Применение </w:t>
      </w:r>
      <w:r>
        <w:rPr>
          <w:rFonts w:ascii="Times New Roman" w:eastAsia="Times New Roman" w:hAnsi="Times New Roman" w:cs="Times New Roman"/>
          <w:sz w:val="24"/>
          <w:szCs w:val="24"/>
          <w:lang w:eastAsia="ru-RU"/>
        </w:rPr>
        <w:t>настроек критически важно для получения корректных результатов!</w:t>
      </w:r>
    </w:p>
    <w:p w:rsidR="008A0157" w:rsidRDefault="004E581E" w:rsidP="004E581E">
      <w:pPr>
        <w:spacing w:after="0" w:line="36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6</w:t>
      </w:r>
    </w:p>
    <w:p w:rsidR="000F32C5" w:rsidRDefault="000F32C5" w:rsidP="000F32C5">
      <w:pPr>
        <w:spacing w:after="0" w:line="36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Настройки для </w:t>
      </w:r>
      <w:r w:rsidRPr="000F32C5">
        <w:rPr>
          <w:rFonts w:ascii="Times New Roman" w:eastAsia="Times New Roman" w:hAnsi="Times New Roman" w:cs="Times New Roman"/>
          <w:sz w:val="24"/>
          <w:szCs w:val="24"/>
          <w:lang w:eastAsia="ru-RU"/>
        </w:rPr>
        <w:t>амплификатор</w:t>
      </w:r>
      <w:r>
        <w:rPr>
          <w:rFonts w:ascii="Times New Roman" w:eastAsia="Times New Roman" w:hAnsi="Times New Roman" w:cs="Times New Roman"/>
          <w:sz w:val="24"/>
          <w:szCs w:val="24"/>
          <w:lang w:eastAsia="ru-RU"/>
        </w:rPr>
        <w:t>ов</w:t>
      </w:r>
      <w:r w:rsidRPr="000F32C5">
        <w:rPr>
          <w:rFonts w:ascii="Times New Roman" w:eastAsia="Times New Roman" w:hAnsi="Times New Roman" w:cs="Times New Roman"/>
          <w:sz w:val="24"/>
          <w:szCs w:val="24"/>
          <w:lang w:eastAsia="ru-RU"/>
        </w:rPr>
        <w:t xml:space="preserve"> с системой детекции флуоресцентного сигнала в режиме «реального времени» планшетного типа</w:t>
      </w:r>
    </w:p>
    <w:tbl>
      <w:tblPr>
        <w:tblStyle w:val="a4"/>
        <w:tblW w:w="0" w:type="auto"/>
        <w:tblLayout w:type="fixed"/>
        <w:tblLook w:val="04A0"/>
      </w:tblPr>
      <w:tblGrid>
        <w:gridCol w:w="1770"/>
        <w:gridCol w:w="3470"/>
        <w:gridCol w:w="851"/>
        <w:gridCol w:w="850"/>
        <w:gridCol w:w="851"/>
        <w:gridCol w:w="708"/>
        <w:gridCol w:w="845"/>
      </w:tblGrid>
      <w:tr w:rsidR="00F35079" w:rsidTr="00F35079">
        <w:trPr>
          <w:trHeight w:val="180"/>
        </w:trPr>
        <w:tc>
          <w:tcPr>
            <w:tcW w:w="1770" w:type="dxa"/>
            <w:vMerge w:val="restart"/>
          </w:tcPr>
          <w:p w:rsidR="00F35079" w:rsidRDefault="00F35079" w:rsidP="00F35079">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Амплификатор</w:t>
            </w:r>
          </w:p>
        </w:tc>
        <w:tc>
          <w:tcPr>
            <w:tcW w:w="3470" w:type="dxa"/>
            <w:vMerge w:val="restart"/>
          </w:tcPr>
          <w:p w:rsidR="00F35079" w:rsidRDefault="00F35079" w:rsidP="00F35079">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Параметр</w:t>
            </w:r>
          </w:p>
        </w:tc>
        <w:tc>
          <w:tcPr>
            <w:tcW w:w="4105" w:type="dxa"/>
            <w:gridSpan w:val="5"/>
          </w:tcPr>
          <w:p w:rsidR="00F35079" w:rsidRDefault="00F35079" w:rsidP="00F35079">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Канал флуоресценции</w:t>
            </w:r>
          </w:p>
        </w:tc>
      </w:tr>
      <w:tr w:rsidR="00F35079" w:rsidTr="001B586D">
        <w:trPr>
          <w:trHeight w:val="225"/>
        </w:trPr>
        <w:tc>
          <w:tcPr>
            <w:tcW w:w="1770" w:type="dxa"/>
            <w:vMerge/>
          </w:tcPr>
          <w:p w:rsidR="00F35079" w:rsidRDefault="00F35079" w:rsidP="00F35079">
            <w:pPr>
              <w:spacing w:line="360" w:lineRule="auto"/>
              <w:jc w:val="both"/>
              <w:rPr>
                <w:rFonts w:ascii="Times New Roman" w:eastAsia="Times New Roman" w:hAnsi="Times New Roman" w:cs="Times New Roman"/>
                <w:sz w:val="24"/>
                <w:szCs w:val="24"/>
                <w:lang w:eastAsia="ru-RU"/>
              </w:rPr>
            </w:pPr>
          </w:p>
        </w:tc>
        <w:tc>
          <w:tcPr>
            <w:tcW w:w="3470" w:type="dxa"/>
            <w:vMerge/>
          </w:tcPr>
          <w:p w:rsidR="00F35079" w:rsidRDefault="00F35079" w:rsidP="00F35079">
            <w:pPr>
              <w:spacing w:line="360" w:lineRule="auto"/>
              <w:jc w:val="both"/>
              <w:rPr>
                <w:rFonts w:ascii="Times New Roman" w:eastAsia="Times New Roman" w:hAnsi="Times New Roman" w:cs="Times New Roman"/>
                <w:sz w:val="24"/>
                <w:szCs w:val="24"/>
                <w:lang w:eastAsia="ru-RU"/>
              </w:rPr>
            </w:pPr>
          </w:p>
        </w:tc>
        <w:tc>
          <w:tcPr>
            <w:tcW w:w="851" w:type="dxa"/>
            <w:vAlign w:val="center"/>
          </w:tcPr>
          <w:p w:rsidR="00F35079" w:rsidRPr="00221FB4" w:rsidRDefault="00F35079" w:rsidP="00F35079">
            <w:pPr>
              <w:jc w:val="center"/>
              <w:rPr>
                <w:rFonts w:ascii="Times New Roman" w:hAnsi="Times New Roman"/>
                <w:sz w:val="24"/>
              </w:rPr>
            </w:pPr>
            <w:r w:rsidRPr="00221FB4">
              <w:rPr>
                <w:rFonts w:ascii="Times New Roman" w:hAnsi="Times New Roman"/>
                <w:sz w:val="24"/>
                <w:lang w:val="en-US"/>
              </w:rPr>
              <w:t>FAM</w:t>
            </w:r>
          </w:p>
        </w:tc>
        <w:tc>
          <w:tcPr>
            <w:tcW w:w="850" w:type="dxa"/>
            <w:vAlign w:val="center"/>
          </w:tcPr>
          <w:p w:rsidR="00F35079" w:rsidRPr="00221FB4" w:rsidRDefault="00F35079" w:rsidP="00F35079">
            <w:pPr>
              <w:jc w:val="center"/>
              <w:rPr>
                <w:rFonts w:ascii="Times New Roman" w:hAnsi="Times New Roman"/>
                <w:sz w:val="24"/>
              </w:rPr>
            </w:pPr>
            <w:r w:rsidRPr="00221FB4">
              <w:rPr>
                <w:rFonts w:ascii="Times New Roman" w:hAnsi="Times New Roman"/>
                <w:sz w:val="24"/>
                <w:lang w:val="en-US"/>
              </w:rPr>
              <w:t>HEX</w:t>
            </w:r>
          </w:p>
        </w:tc>
        <w:tc>
          <w:tcPr>
            <w:tcW w:w="851" w:type="dxa"/>
            <w:vAlign w:val="center"/>
          </w:tcPr>
          <w:p w:rsidR="00F35079" w:rsidRPr="00221FB4" w:rsidRDefault="00F35079" w:rsidP="00F35079">
            <w:pPr>
              <w:jc w:val="center"/>
              <w:rPr>
                <w:rFonts w:ascii="Times New Roman" w:hAnsi="Times New Roman"/>
                <w:sz w:val="24"/>
              </w:rPr>
            </w:pPr>
            <w:r w:rsidRPr="00221FB4">
              <w:rPr>
                <w:rFonts w:ascii="Times New Roman" w:hAnsi="Times New Roman"/>
                <w:sz w:val="24"/>
                <w:lang w:val="en-US"/>
              </w:rPr>
              <w:t>ROX</w:t>
            </w:r>
          </w:p>
        </w:tc>
        <w:tc>
          <w:tcPr>
            <w:tcW w:w="708" w:type="dxa"/>
            <w:vAlign w:val="center"/>
          </w:tcPr>
          <w:p w:rsidR="00F35079" w:rsidRPr="00221FB4" w:rsidRDefault="00F35079" w:rsidP="00F35079">
            <w:pPr>
              <w:jc w:val="center"/>
              <w:rPr>
                <w:rFonts w:ascii="Times New Roman" w:hAnsi="Times New Roman"/>
                <w:sz w:val="24"/>
              </w:rPr>
            </w:pPr>
            <w:r w:rsidRPr="00221FB4">
              <w:rPr>
                <w:rFonts w:ascii="Times New Roman" w:hAnsi="Times New Roman"/>
                <w:sz w:val="24"/>
                <w:lang w:val="en-US"/>
              </w:rPr>
              <w:t>Cy</w:t>
            </w:r>
            <w:r w:rsidRPr="00221FB4">
              <w:rPr>
                <w:rFonts w:ascii="Times New Roman" w:hAnsi="Times New Roman"/>
                <w:sz w:val="24"/>
              </w:rPr>
              <w:t>5</w:t>
            </w:r>
          </w:p>
        </w:tc>
        <w:tc>
          <w:tcPr>
            <w:tcW w:w="845" w:type="dxa"/>
            <w:vAlign w:val="center"/>
          </w:tcPr>
          <w:p w:rsidR="00F35079" w:rsidRPr="00221FB4" w:rsidRDefault="00F35079" w:rsidP="00F35079">
            <w:pPr>
              <w:jc w:val="center"/>
              <w:rPr>
                <w:rFonts w:ascii="Times New Roman" w:hAnsi="Times New Roman"/>
                <w:sz w:val="24"/>
              </w:rPr>
            </w:pPr>
            <w:r w:rsidRPr="00221FB4">
              <w:rPr>
                <w:rFonts w:ascii="Times New Roman" w:hAnsi="Times New Roman"/>
                <w:sz w:val="24"/>
                <w:lang w:val="en-US"/>
              </w:rPr>
              <w:t>Cy</w:t>
            </w:r>
            <w:r w:rsidRPr="00221FB4">
              <w:rPr>
                <w:rFonts w:ascii="Times New Roman" w:hAnsi="Times New Roman"/>
                <w:sz w:val="24"/>
              </w:rPr>
              <w:t>5.5</w:t>
            </w:r>
          </w:p>
        </w:tc>
      </w:tr>
      <w:tr w:rsidR="001B586D" w:rsidTr="00C22585">
        <w:tc>
          <w:tcPr>
            <w:tcW w:w="1770" w:type="dxa"/>
            <w:vMerge w:val="restart"/>
            <w:vAlign w:val="center"/>
          </w:tcPr>
          <w:p w:rsidR="001B586D" w:rsidRDefault="001B586D" w:rsidP="00F3507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CFX</w:t>
            </w:r>
            <w:r w:rsidRPr="00A83A01">
              <w:rPr>
                <w:rFonts w:ascii="Times New Roman" w:eastAsia="Times New Roman" w:hAnsi="Times New Roman" w:cs="Times New Roman"/>
                <w:sz w:val="24"/>
                <w:szCs w:val="24"/>
                <w:lang w:eastAsia="ru-RU"/>
              </w:rPr>
              <w:t>96</w:t>
            </w:r>
            <w:r>
              <w:rPr>
                <w:rFonts w:ascii="Times New Roman" w:eastAsia="Times New Roman" w:hAnsi="Times New Roman" w:cs="Times New Roman"/>
                <w:sz w:val="24"/>
                <w:szCs w:val="24"/>
                <w:lang w:eastAsia="ru-RU"/>
              </w:rPr>
              <w:t>» (</w:t>
            </w:r>
            <w:r w:rsidRPr="00AE4522">
              <w:rPr>
                <w:rFonts w:ascii="Times New Roman" w:eastAsia="Times New Roman" w:hAnsi="Times New Roman" w:cs="Times New Roman"/>
                <w:sz w:val="24"/>
                <w:szCs w:val="24"/>
                <w:lang w:eastAsia="ru-RU"/>
              </w:rPr>
              <w:t xml:space="preserve">Bio-Rad, </w:t>
            </w:r>
            <w:r>
              <w:rPr>
                <w:rFonts w:ascii="Times New Roman" w:eastAsia="Times New Roman" w:hAnsi="Times New Roman" w:cs="Times New Roman"/>
                <w:sz w:val="24"/>
                <w:szCs w:val="24"/>
                <w:lang w:eastAsia="ru-RU"/>
              </w:rPr>
              <w:t>США</w:t>
            </w:r>
            <w:r w:rsidRPr="00AE4522">
              <w:rPr>
                <w:rFonts w:ascii="Times New Roman" w:eastAsia="Times New Roman" w:hAnsi="Times New Roman" w:cs="Times New Roman"/>
                <w:sz w:val="24"/>
                <w:szCs w:val="24"/>
                <w:lang w:eastAsia="ru-RU"/>
              </w:rPr>
              <w:t>)</w:t>
            </w:r>
          </w:p>
        </w:tc>
        <w:tc>
          <w:tcPr>
            <w:tcW w:w="7575" w:type="dxa"/>
            <w:gridSpan w:val="6"/>
          </w:tcPr>
          <w:p w:rsidR="001B586D" w:rsidRDefault="001B586D" w:rsidP="001B586D">
            <w:pPr>
              <w:jc w:val="both"/>
              <w:rPr>
                <w:rFonts w:ascii="Times New Roman" w:eastAsia="Times New Roman" w:hAnsi="Times New Roman" w:cs="Times New Roman"/>
                <w:sz w:val="24"/>
                <w:szCs w:val="24"/>
                <w:lang w:eastAsia="ru-RU"/>
              </w:rPr>
            </w:pPr>
            <w:r w:rsidRPr="001C2FCC">
              <w:rPr>
                <w:rFonts w:ascii="Times New Roman" w:eastAsia="Times New Roman" w:hAnsi="Times New Roman" w:cs="Times New Roman"/>
                <w:sz w:val="24"/>
                <w:szCs w:val="24"/>
                <w:u w:val="single"/>
                <w:lang w:eastAsia="ru-RU"/>
              </w:rPr>
              <w:t>Русскоязычное ПО</w:t>
            </w:r>
            <w:r>
              <w:rPr>
                <w:rFonts w:ascii="Times New Roman" w:eastAsia="Times New Roman" w:hAnsi="Times New Roman" w:cs="Times New Roman"/>
                <w:sz w:val="24"/>
                <w:szCs w:val="24"/>
                <w:lang w:eastAsia="ru-RU"/>
              </w:rPr>
              <w:t>: Выбрать в меню пункт Настройки</w:t>
            </w:r>
          </w:p>
          <w:p w:rsidR="001B586D" w:rsidRDefault="001B586D" w:rsidP="001B586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Циклы для анализа – Анализировать циклы с 5 по 35</w:t>
            </w:r>
          </w:p>
          <w:p w:rsidR="001B586D" w:rsidRDefault="001B586D" w:rsidP="001B586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Настройка базовой линии – Применить коррекцию смещения флуоресценции</w:t>
            </w:r>
          </w:p>
        </w:tc>
      </w:tr>
      <w:tr w:rsidR="001B586D" w:rsidRPr="0076572F" w:rsidTr="00C22585">
        <w:tc>
          <w:tcPr>
            <w:tcW w:w="1770" w:type="dxa"/>
            <w:vMerge/>
            <w:vAlign w:val="center"/>
          </w:tcPr>
          <w:p w:rsidR="001B586D" w:rsidRDefault="001B586D" w:rsidP="00F35079">
            <w:pPr>
              <w:jc w:val="both"/>
              <w:rPr>
                <w:rFonts w:ascii="Times New Roman" w:eastAsia="Times New Roman" w:hAnsi="Times New Roman" w:cs="Times New Roman"/>
                <w:sz w:val="24"/>
                <w:szCs w:val="24"/>
                <w:lang w:eastAsia="ru-RU"/>
              </w:rPr>
            </w:pPr>
          </w:p>
        </w:tc>
        <w:tc>
          <w:tcPr>
            <w:tcW w:w="7575" w:type="dxa"/>
            <w:gridSpan w:val="6"/>
          </w:tcPr>
          <w:p w:rsidR="001B586D" w:rsidRPr="001B586D" w:rsidRDefault="001B586D" w:rsidP="001B586D">
            <w:pPr>
              <w:jc w:val="both"/>
              <w:rPr>
                <w:rFonts w:ascii="Times New Roman" w:eastAsia="Times New Roman" w:hAnsi="Times New Roman" w:cs="Times New Roman"/>
                <w:sz w:val="24"/>
                <w:szCs w:val="24"/>
                <w:lang w:eastAsia="ru-RU"/>
              </w:rPr>
            </w:pPr>
            <w:r w:rsidRPr="001C2FCC">
              <w:rPr>
                <w:rFonts w:ascii="Times New Roman" w:eastAsia="Times New Roman" w:hAnsi="Times New Roman" w:cs="Times New Roman"/>
                <w:sz w:val="24"/>
                <w:szCs w:val="24"/>
                <w:u w:val="single"/>
                <w:lang w:eastAsia="ru-RU"/>
              </w:rPr>
              <w:t>Англоязычное ПО</w:t>
            </w:r>
            <w:r w:rsidRPr="001B586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Выбрать в меню пункт </w:t>
            </w:r>
            <w:r>
              <w:rPr>
                <w:rFonts w:ascii="Times New Roman" w:eastAsia="Times New Roman" w:hAnsi="Times New Roman" w:cs="Times New Roman"/>
                <w:sz w:val="24"/>
                <w:szCs w:val="24"/>
                <w:lang w:val="en-US" w:eastAsia="ru-RU"/>
              </w:rPr>
              <w:t>Settings</w:t>
            </w:r>
          </w:p>
          <w:p w:rsidR="001B586D" w:rsidRDefault="001B586D" w:rsidP="001B586D">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Cycles to analyze – Aalyze data from Cycle 5 to 35</w:t>
            </w:r>
          </w:p>
          <w:p w:rsidR="001B586D" w:rsidRPr="001B586D" w:rsidRDefault="001B586D" w:rsidP="001B586D">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Base line Setting – Apply Fluorescence Drift Correction</w:t>
            </w:r>
          </w:p>
        </w:tc>
      </w:tr>
      <w:tr w:rsidR="001C2FCC" w:rsidRPr="001B586D" w:rsidTr="001C2FCC">
        <w:tc>
          <w:tcPr>
            <w:tcW w:w="1770" w:type="dxa"/>
            <w:vMerge/>
            <w:vAlign w:val="center"/>
          </w:tcPr>
          <w:p w:rsidR="001C2FCC" w:rsidRPr="001B586D" w:rsidRDefault="001C2FCC" w:rsidP="001C2FCC">
            <w:pPr>
              <w:jc w:val="both"/>
              <w:rPr>
                <w:rFonts w:ascii="Times New Roman" w:eastAsia="Times New Roman" w:hAnsi="Times New Roman" w:cs="Times New Roman"/>
                <w:sz w:val="24"/>
                <w:szCs w:val="24"/>
                <w:lang w:val="en-US" w:eastAsia="ru-RU"/>
              </w:rPr>
            </w:pPr>
          </w:p>
        </w:tc>
        <w:tc>
          <w:tcPr>
            <w:tcW w:w="3470" w:type="dxa"/>
            <w:vAlign w:val="center"/>
          </w:tcPr>
          <w:p w:rsidR="001C2FCC" w:rsidRPr="001B586D" w:rsidRDefault="001C2FCC" w:rsidP="001C2FCC">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Base line threshold</w:t>
            </w:r>
          </w:p>
        </w:tc>
        <w:tc>
          <w:tcPr>
            <w:tcW w:w="851" w:type="dxa"/>
            <w:vAlign w:val="center"/>
          </w:tcPr>
          <w:p w:rsidR="001C2FCC" w:rsidRPr="001B586D" w:rsidRDefault="001C2FCC" w:rsidP="001C2FCC">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100*</w:t>
            </w:r>
          </w:p>
        </w:tc>
        <w:tc>
          <w:tcPr>
            <w:tcW w:w="850" w:type="dxa"/>
            <w:vAlign w:val="center"/>
          </w:tcPr>
          <w:p w:rsidR="001C2FCC" w:rsidRDefault="001C2FCC" w:rsidP="001C2FCC">
            <w:r w:rsidRPr="001344E8">
              <w:rPr>
                <w:rFonts w:ascii="Times New Roman" w:eastAsia="Times New Roman" w:hAnsi="Times New Roman" w:cs="Times New Roman"/>
                <w:sz w:val="24"/>
                <w:szCs w:val="24"/>
                <w:lang w:val="en-US" w:eastAsia="ru-RU"/>
              </w:rPr>
              <w:t>100*</w:t>
            </w:r>
          </w:p>
        </w:tc>
        <w:tc>
          <w:tcPr>
            <w:tcW w:w="851" w:type="dxa"/>
            <w:vAlign w:val="center"/>
          </w:tcPr>
          <w:p w:rsidR="001C2FCC" w:rsidRDefault="001C2FCC" w:rsidP="001C2FCC">
            <w:r w:rsidRPr="001344E8">
              <w:rPr>
                <w:rFonts w:ascii="Times New Roman" w:eastAsia="Times New Roman" w:hAnsi="Times New Roman" w:cs="Times New Roman"/>
                <w:sz w:val="24"/>
                <w:szCs w:val="24"/>
                <w:lang w:val="en-US" w:eastAsia="ru-RU"/>
              </w:rPr>
              <w:t>100*</w:t>
            </w:r>
          </w:p>
        </w:tc>
        <w:tc>
          <w:tcPr>
            <w:tcW w:w="708" w:type="dxa"/>
            <w:vAlign w:val="center"/>
          </w:tcPr>
          <w:p w:rsidR="001C2FCC" w:rsidRDefault="001C2FCC" w:rsidP="001C2FCC">
            <w:r w:rsidRPr="001344E8">
              <w:rPr>
                <w:rFonts w:ascii="Times New Roman" w:eastAsia="Times New Roman" w:hAnsi="Times New Roman" w:cs="Times New Roman"/>
                <w:sz w:val="24"/>
                <w:szCs w:val="24"/>
                <w:lang w:val="en-US" w:eastAsia="ru-RU"/>
              </w:rPr>
              <w:t>100*</w:t>
            </w:r>
          </w:p>
        </w:tc>
        <w:tc>
          <w:tcPr>
            <w:tcW w:w="845" w:type="dxa"/>
            <w:vAlign w:val="center"/>
          </w:tcPr>
          <w:p w:rsidR="001C2FCC" w:rsidRDefault="001C2FCC" w:rsidP="001C2FCC">
            <w:r w:rsidRPr="001344E8">
              <w:rPr>
                <w:rFonts w:ascii="Times New Roman" w:eastAsia="Times New Roman" w:hAnsi="Times New Roman" w:cs="Times New Roman"/>
                <w:sz w:val="24"/>
                <w:szCs w:val="24"/>
                <w:lang w:val="en-US" w:eastAsia="ru-RU"/>
              </w:rPr>
              <w:t>100*</w:t>
            </w:r>
          </w:p>
        </w:tc>
      </w:tr>
      <w:tr w:rsidR="001C2FCC" w:rsidTr="001C2FCC">
        <w:tc>
          <w:tcPr>
            <w:tcW w:w="1770" w:type="dxa"/>
            <w:vMerge w:val="restart"/>
            <w:vAlign w:val="center"/>
          </w:tcPr>
          <w:p w:rsidR="001C2FCC" w:rsidRDefault="001C2FCC" w:rsidP="001C2FC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E4522">
              <w:rPr>
                <w:rFonts w:ascii="Times New Roman" w:eastAsia="Times New Roman" w:hAnsi="Times New Roman" w:cs="Times New Roman"/>
                <w:sz w:val="24"/>
                <w:szCs w:val="24"/>
                <w:lang w:eastAsia="ru-RU"/>
              </w:rPr>
              <w:t>ДТprime</w:t>
            </w:r>
            <w:r>
              <w:rPr>
                <w:rFonts w:ascii="Times New Roman" w:eastAsia="Times New Roman" w:hAnsi="Times New Roman" w:cs="Times New Roman"/>
                <w:sz w:val="24"/>
                <w:szCs w:val="24"/>
                <w:lang w:eastAsia="ru-RU"/>
              </w:rPr>
              <w:t>»</w:t>
            </w:r>
            <w:r w:rsidRPr="00AE452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НПО </w:t>
            </w:r>
            <w:r w:rsidRPr="00AE4522">
              <w:rPr>
                <w:rFonts w:ascii="Times New Roman" w:eastAsia="Times New Roman" w:hAnsi="Times New Roman" w:cs="Times New Roman"/>
                <w:sz w:val="24"/>
                <w:szCs w:val="24"/>
                <w:lang w:eastAsia="ru-RU"/>
              </w:rPr>
              <w:t>ДНК-технология</w:t>
            </w:r>
            <w:r>
              <w:rPr>
                <w:rFonts w:ascii="Times New Roman" w:eastAsia="Times New Roman" w:hAnsi="Times New Roman" w:cs="Times New Roman"/>
                <w:sz w:val="24"/>
                <w:szCs w:val="24"/>
                <w:lang w:eastAsia="ru-RU"/>
              </w:rPr>
              <w:t>, Россия</w:t>
            </w:r>
            <w:r w:rsidRPr="00AE4522">
              <w:rPr>
                <w:rFonts w:ascii="Times New Roman" w:eastAsia="Times New Roman" w:hAnsi="Times New Roman" w:cs="Times New Roman"/>
                <w:sz w:val="24"/>
                <w:szCs w:val="24"/>
                <w:lang w:eastAsia="ru-RU"/>
              </w:rPr>
              <w:t>)</w:t>
            </w:r>
          </w:p>
        </w:tc>
        <w:tc>
          <w:tcPr>
            <w:tcW w:w="3470" w:type="dxa"/>
            <w:vAlign w:val="center"/>
          </w:tcPr>
          <w:p w:rsidR="001C2FCC" w:rsidRDefault="001C2FCC" w:rsidP="001C2FCC">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Base line threshold</w:t>
            </w:r>
          </w:p>
        </w:tc>
        <w:tc>
          <w:tcPr>
            <w:tcW w:w="851" w:type="dxa"/>
            <w:vAlign w:val="center"/>
          </w:tcPr>
          <w:p w:rsidR="001C2FCC" w:rsidRPr="00294996" w:rsidRDefault="00294996" w:rsidP="001C2FCC">
            <w:pPr>
              <w:jc w:val="both"/>
              <w:rPr>
                <w:rFonts w:ascii="Times New Roman" w:eastAsia="Times New Roman" w:hAnsi="Times New Roman" w:cs="Times New Roman"/>
                <w:sz w:val="24"/>
                <w:szCs w:val="24"/>
                <w:lang w:val="en-US" w:eastAsia="ru-RU"/>
              </w:rPr>
            </w:pPr>
            <w:r w:rsidRPr="00294996">
              <w:rPr>
                <w:rFonts w:ascii="Times New Roman" w:eastAsia="Times New Roman" w:hAnsi="Times New Roman" w:cs="Times New Roman"/>
                <w:sz w:val="24"/>
                <w:szCs w:val="24"/>
                <w:lang w:val="en-US" w:eastAsia="ru-RU"/>
              </w:rPr>
              <w:t>10</w:t>
            </w:r>
            <w:r w:rsidR="001C2FCC" w:rsidRPr="00294996">
              <w:rPr>
                <w:rFonts w:ascii="Times New Roman" w:eastAsia="Times New Roman" w:hAnsi="Times New Roman" w:cs="Times New Roman"/>
                <w:sz w:val="24"/>
                <w:szCs w:val="24"/>
                <w:lang w:val="en-US" w:eastAsia="ru-RU"/>
              </w:rPr>
              <w:t>*</w:t>
            </w:r>
          </w:p>
        </w:tc>
        <w:tc>
          <w:tcPr>
            <w:tcW w:w="850" w:type="dxa"/>
            <w:vAlign w:val="center"/>
          </w:tcPr>
          <w:p w:rsidR="001C2FCC" w:rsidRPr="00294996" w:rsidRDefault="00294996" w:rsidP="001C2FCC">
            <w:r w:rsidRPr="00294996">
              <w:rPr>
                <w:rFonts w:ascii="Times New Roman" w:eastAsia="Times New Roman" w:hAnsi="Times New Roman" w:cs="Times New Roman"/>
                <w:sz w:val="24"/>
                <w:szCs w:val="24"/>
                <w:lang w:val="en-US" w:eastAsia="ru-RU"/>
              </w:rPr>
              <w:t>1</w:t>
            </w:r>
            <w:r w:rsidR="001C2FCC" w:rsidRPr="00294996">
              <w:rPr>
                <w:rFonts w:ascii="Times New Roman" w:eastAsia="Times New Roman" w:hAnsi="Times New Roman" w:cs="Times New Roman"/>
                <w:sz w:val="24"/>
                <w:szCs w:val="24"/>
                <w:lang w:val="en-US" w:eastAsia="ru-RU"/>
              </w:rPr>
              <w:t>0*</w:t>
            </w:r>
          </w:p>
        </w:tc>
        <w:tc>
          <w:tcPr>
            <w:tcW w:w="851" w:type="dxa"/>
            <w:vAlign w:val="center"/>
          </w:tcPr>
          <w:p w:rsidR="001C2FCC" w:rsidRPr="00294996" w:rsidRDefault="00294996" w:rsidP="001C2FCC">
            <w:r w:rsidRPr="00294996">
              <w:rPr>
                <w:rFonts w:ascii="Times New Roman" w:eastAsia="Times New Roman" w:hAnsi="Times New Roman" w:cs="Times New Roman"/>
                <w:sz w:val="24"/>
                <w:szCs w:val="24"/>
                <w:lang w:val="en-US" w:eastAsia="ru-RU"/>
              </w:rPr>
              <w:t>1</w:t>
            </w:r>
            <w:r w:rsidR="001C2FCC" w:rsidRPr="00294996">
              <w:rPr>
                <w:rFonts w:ascii="Times New Roman" w:eastAsia="Times New Roman" w:hAnsi="Times New Roman" w:cs="Times New Roman"/>
                <w:sz w:val="24"/>
                <w:szCs w:val="24"/>
                <w:lang w:val="en-US" w:eastAsia="ru-RU"/>
              </w:rPr>
              <w:t>0*</w:t>
            </w:r>
          </w:p>
        </w:tc>
        <w:tc>
          <w:tcPr>
            <w:tcW w:w="708" w:type="dxa"/>
            <w:vAlign w:val="center"/>
          </w:tcPr>
          <w:p w:rsidR="001C2FCC" w:rsidRPr="00294996" w:rsidRDefault="00294996" w:rsidP="001C2FCC">
            <w:r w:rsidRPr="00294996">
              <w:rPr>
                <w:rFonts w:ascii="Times New Roman" w:eastAsia="Times New Roman" w:hAnsi="Times New Roman" w:cs="Times New Roman"/>
                <w:sz w:val="24"/>
                <w:szCs w:val="24"/>
                <w:lang w:val="en-US" w:eastAsia="ru-RU"/>
              </w:rPr>
              <w:t>1</w:t>
            </w:r>
            <w:r w:rsidR="001C2FCC" w:rsidRPr="00294996">
              <w:rPr>
                <w:rFonts w:ascii="Times New Roman" w:eastAsia="Times New Roman" w:hAnsi="Times New Roman" w:cs="Times New Roman"/>
                <w:sz w:val="24"/>
                <w:szCs w:val="24"/>
                <w:lang w:val="en-US" w:eastAsia="ru-RU"/>
              </w:rPr>
              <w:t>0*</w:t>
            </w:r>
          </w:p>
        </w:tc>
        <w:tc>
          <w:tcPr>
            <w:tcW w:w="845" w:type="dxa"/>
            <w:vAlign w:val="center"/>
          </w:tcPr>
          <w:p w:rsidR="001C2FCC" w:rsidRPr="00294996" w:rsidRDefault="00294996" w:rsidP="001C2FCC">
            <w:r w:rsidRPr="00294996">
              <w:rPr>
                <w:rFonts w:ascii="Times New Roman" w:eastAsia="Times New Roman" w:hAnsi="Times New Roman" w:cs="Times New Roman"/>
                <w:sz w:val="24"/>
                <w:szCs w:val="24"/>
                <w:lang w:val="en-US" w:eastAsia="ru-RU"/>
              </w:rPr>
              <w:t>1</w:t>
            </w:r>
            <w:r w:rsidR="001C2FCC" w:rsidRPr="00294996">
              <w:rPr>
                <w:rFonts w:ascii="Times New Roman" w:eastAsia="Times New Roman" w:hAnsi="Times New Roman" w:cs="Times New Roman"/>
                <w:sz w:val="24"/>
                <w:szCs w:val="24"/>
                <w:lang w:val="en-US" w:eastAsia="ru-RU"/>
              </w:rPr>
              <w:t>0*</w:t>
            </w:r>
          </w:p>
        </w:tc>
      </w:tr>
      <w:tr w:rsidR="001C2FCC" w:rsidTr="001C2FCC">
        <w:tc>
          <w:tcPr>
            <w:tcW w:w="1770" w:type="dxa"/>
            <w:vMerge/>
          </w:tcPr>
          <w:p w:rsidR="001C2FCC" w:rsidRDefault="001C2FCC" w:rsidP="004D58A0">
            <w:pPr>
              <w:spacing w:line="360" w:lineRule="auto"/>
              <w:jc w:val="both"/>
              <w:rPr>
                <w:rFonts w:ascii="Times New Roman" w:eastAsia="Times New Roman" w:hAnsi="Times New Roman" w:cs="Times New Roman"/>
                <w:sz w:val="24"/>
                <w:szCs w:val="24"/>
                <w:lang w:eastAsia="ru-RU"/>
              </w:rPr>
            </w:pPr>
          </w:p>
        </w:tc>
        <w:tc>
          <w:tcPr>
            <w:tcW w:w="3470" w:type="dxa"/>
            <w:tcBorders>
              <w:bottom w:val="single" w:sz="4" w:space="0" w:color="auto"/>
            </w:tcBorders>
            <w:vAlign w:val="center"/>
          </w:tcPr>
          <w:p w:rsidR="001C2FCC" w:rsidRPr="001C2FCC" w:rsidRDefault="001C2FCC" w:rsidP="001C2FC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Критерий положительного результата</w:t>
            </w:r>
          </w:p>
        </w:tc>
        <w:tc>
          <w:tcPr>
            <w:tcW w:w="4105" w:type="dxa"/>
            <w:gridSpan w:val="5"/>
            <w:vAlign w:val="center"/>
          </w:tcPr>
          <w:p w:rsidR="001C2FCC" w:rsidRPr="00294996" w:rsidRDefault="00294996" w:rsidP="001C2FCC">
            <w:pPr>
              <w:spacing w:line="360" w:lineRule="auto"/>
              <w:jc w:val="center"/>
              <w:rPr>
                <w:rFonts w:ascii="Times New Roman" w:eastAsia="Times New Roman" w:hAnsi="Times New Roman" w:cs="Times New Roman"/>
                <w:sz w:val="24"/>
                <w:szCs w:val="24"/>
                <w:lang w:eastAsia="ru-RU"/>
              </w:rPr>
            </w:pPr>
            <w:r w:rsidRPr="00294996">
              <w:rPr>
                <w:rFonts w:ascii="Times New Roman" w:eastAsia="Times New Roman" w:hAnsi="Times New Roman" w:cs="Times New Roman"/>
                <w:sz w:val="24"/>
                <w:szCs w:val="24"/>
                <w:lang w:val="en-US" w:eastAsia="ru-RU"/>
              </w:rPr>
              <w:t>9</w:t>
            </w:r>
            <w:r w:rsidR="001C2FCC" w:rsidRPr="00294996">
              <w:rPr>
                <w:rFonts w:ascii="Times New Roman" w:eastAsia="Times New Roman" w:hAnsi="Times New Roman" w:cs="Times New Roman"/>
                <w:sz w:val="24"/>
                <w:szCs w:val="24"/>
                <w:lang w:eastAsia="ru-RU"/>
              </w:rPr>
              <w:t>0%</w:t>
            </w:r>
          </w:p>
        </w:tc>
      </w:tr>
    </w:tbl>
    <w:p w:rsidR="001B586D" w:rsidRDefault="001B586D" w:rsidP="001C2FCC">
      <w:pPr>
        <w:spacing w:before="120" w:after="0" w:line="360" w:lineRule="auto"/>
        <w:ind w:firstLine="709"/>
        <w:jc w:val="both"/>
        <w:rPr>
          <w:rFonts w:ascii="Times New Roman" w:hAnsi="Times New Roman"/>
          <w:sz w:val="24"/>
        </w:rPr>
      </w:pPr>
      <w:r w:rsidRPr="001B586D">
        <w:rPr>
          <w:rFonts w:ascii="Times New Roman" w:hAnsi="Times New Roman"/>
          <w:sz w:val="24"/>
        </w:rPr>
        <w:lastRenderedPageBreak/>
        <w:t xml:space="preserve">* - ВНИМАНИЕ! Приведенные </w:t>
      </w:r>
      <w:r>
        <w:rPr>
          <w:rFonts w:ascii="Times New Roman" w:hAnsi="Times New Roman"/>
          <w:sz w:val="24"/>
        </w:rPr>
        <w:t xml:space="preserve">значения подходят к приборам данного типа в большинстве случаев. Однако для отдельных приборов или после перекалибровки шкала интенсивности может измениться. Для проверки адекватности следует выделить ячейки, где проводились тесты на присутствие интересующего вида грибов рода </w:t>
      </w:r>
      <w:r w:rsidR="001C2FCC" w:rsidRPr="001C2FCC">
        <w:rPr>
          <w:rFonts w:ascii="Times New Roman" w:hAnsi="Times New Roman"/>
          <w:i/>
          <w:sz w:val="24"/>
          <w:lang w:val="en-US"/>
        </w:rPr>
        <w:t>Candida</w:t>
      </w:r>
      <w:r>
        <w:rPr>
          <w:rFonts w:ascii="Times New Roman" w:hAnsi="Times New Roman"/>
          <w:sz w:val="24"/>
        </w:rPr>
        <w:t xml:space="preserve">, перейти в логарифмический режим отображения данных. В этих условиях правильному положению </w:t>
      </w:r>
      <w:r>
        <w:rPr>
          <w:rFonts w:ascii="Times New Roman" w:hAnsi="Times New Roman"/>
          <w:sz w:val="24"/>
          <w:lang w:val="en-US"/>
        </w:rPr>
        <w:t>Threshold</w:t>
      </w:r>
      <w:r>
        <w:rPr>
          <w:rFonts w:ascii="Times New Roman" w:hAnsi="Times New Roman"/>
          <w:sz w:val="24"/>
        </w:rPr>
        <w:t xml:space="preserve"> соответствует середина линейного участка подъема кривой.</w:t>
      </w:r>
    </w:p>
    <w:p w:rsidR="000F32C5" w:rsidRPr="001B586D" w:rsidRDefault="000F32C5" w:rsidP="001C2FCC">
      <w:pPr>
        <w:spacing w:before="120" w:after="0" w:line="360" w:lineRule="auto"/>
        <w:ind w:firstLine="709"/>
        <w:jc w:val="both"/>
        <w:rPr>
          <w:rFonts w:ascii="Times New Roman" w:hAnsi="Times New Roman"/>
          <w:sz w:val="24"/>
        </w:rPr>
      </w:pPr>
    </w:p>
    <w:p w:rsidR="004D58A0" w:rsidRDefault="00805F0D" w:rsidP="001C2FCC">
      <w:pPr>
        <w:spacing w:after="0" w:line="360" w:lineRule="auto"/>
        <w:ind w:firstLine="709"/>
        <w:jc w:val="both"/>
        <w:rPr>
          <w:rFonts w:ascii="Times New Roman" w:hAnsi="Times New Roman"/>
          <w:sz w:val="24"/>
        </w:rPr>
      </w:pPr>
      <w:r w:rsidRPr="00221FB4">
        <w:rPr>
          <w:rFonts w:ascii="Times New Roman" w:hAnsi="Times New Roman"/>
          <w:sz w:val="24"/>
        </w:rPr>
        <w:t xml:space="preserve">Результаты интерпретируются на основании наличия (или отсутствия) пересечения кривой флуоресценции (характерной сигмовидной формы) для каждого из используемых каналов </w:t>
      </w:r>
      <w:r w:rsidR="004D58A0">
        <w:rPr>
          <w:rFonts w:ascii="Times New Roman" w:hAnsi="Times New Roman"/>
          <w:sz w:val="24"/>
        </w:rPr>
        <w:t>с установленной на соответствующем уровне пороговой линией, что определяет наличие (или отсутствие) для данной пробы ДНК значения порогового цикла «</w:t>
      </w:r>
      <w:r w:rsidR="004D58A0">
        <w:rPr>
          <w:rFonts w:ascii="Times New Roman" w:hAnsi="Times New Roman"/>
          <w:sz w:val="24"/>
          <w:lang w:val="en-US"/>
        </w:rPr>
        <w:t>Ct</w:t>
      </w:r>
      <w:r w:rsidR="004D58A0">
        <w:rPr>
          <w:rFonts w:ascii="Times New Roman" w:hAnsi="Times New Roman"/>
          <w:sz w:val="24"/>
        </w:rPr>
        <w:t>»</w:t>
      </w:r>
      <w:r w:rsidR="00030AB0">
        <w:rPr>
          <w:rFonts w:ascii="Times New Roman" w:hAnsi="Times New Roman"/>
          <w:sz w:val="24"/>
        </w:rPr>
        <w:t xml:space="preserve"> (рассчитывается автоматически программой прибора)</w:t>
      </w:r>
      <w:r w:rsidR="004D58A0">
        <w:rPr>
          <w:rFonts w:ascii="Times New Roman" w:hAnsi="Times New Roman"/>
          <w:sz w:val="24"/>
        </w:rPr>
        <w:t xml:space="preserve"> </w:t>
      </w:r>
      <w:r w:rsidR="00B15CE0">
        <w:rPr>
          <w:rFonts w:ascii="Times New Roman" w:hAnsi="Times New Roman"/>
          <w:sz w:val="24"/>
        </w:rPr>
        <w:t>в соответствующей графе</w:t>
      </w:r>
      <w:r w:rsidRPr="00221FB4">
        <w:rPr>
          <w:rFonts w:ascii="Times New Roman" w:hAnsi="Times New Roman"/>
          <w:sz w:val="24"/>
        </w:rPr>
        <w:t>.</w:t>
      </w:r>
      <w:r w:rsidR="00510AA5">
        <w:rPr>
          <w:rFonts w:ascii="Times New Roman" w:hAnsi="Times New Roman"/>
          <w:sz w:val="24"/>
        </w:rPr>
        <w:t xml:space="preserve"> </w:t>
      </w:r>
      <w:r w:rsidR="0025394A">
        <w:rPr>
          <w:rFonts w:ascii="Times New Roman" w:hAnsi="Times New Roman"/>
          <w:sz w:val="24"/>
        </w:rPr>
        <w:t xml:space="preserve">Отсутствие значения для образца (значение </w:t>
      </w:r>
      <w:r w:rsidR="0025394A">
        <w:rPr>
          <w:rFonts w:ascii="Times New Roman" w:hAnsi="Times New Roman"/>
          <w:sz w:val="24"/>
          <w:lang w:val="en-US"/>
        </w:rPr>
        <w:t>N</w:t>
      </w:r>
      <w:r w:rsidR="0025394A" w:rsidRPr="0025394A">
        <w:rPr>
          <w:rFonts w:ascii="Times New Roman" w:hAnsi="Times New Roman"/>
          <w:sz w:val="24"/>
        </w:rPr>
        <w:t>/</w:t>
      </w:r>
      <w:r w:rsidR="0025394A">
        <w:rPr>
          <w:rFonts w:ascii="Times New Roman" w:hAnsi="Times New Roman"/>
          <w:sz w:val="24"/>
          <w:lang w:val="en-US"/>
        </w:rPr>
        <w:t>A</w:t>
      </w:r>
      <w:r w:rsidR="0025394A" w:rsidRPr="0025394A">
        <w:rPr>
          <w:rFonts w:ascii="Times New Roman" w:hAnsi="Times New Roman"/>
          <w:sz w:val="24"/>
        </w:rPr>
        <w:t>)</w:t>
      </w:r>
      <w:r w:rsidR="0025394A">
        <w:rPr>
          <w:rFonts w:ascii="Times New Roman" w:hAnsi="Times New Roman"/>
          <w:sz w:val="24"/>
        </w:rPr>
        <w:t xml:space="preserve"> </w:t>
      </w:r>
      <w:r w:rsidR="00030AB0">
        <w:rPr>
          <w:rFonts w:ascii="Times New Roman" w:hAnsi="Times New Roman"/>
          <w:sz w:val="24"/>
        </w:rPr>
        <w:t xml:space="preserve">означает, что пересечения кривой накопления флуоресцентного сигнала с пороговой линией не было. </w:t>
      </w:r>
      <w:r w:rsidR="00510AA5" w:rsidRPr="00221FB4">
        <w:rPr>
          <w:rFonts w:ascii="Times New Roman" w:hAnsi="Times New Roman"/>
          <w:sz w:val="24"/>
        </w:rPr>
        <w:t>Соответствие наименование ПЦР-смеси и каналов детекции возбудителей ИК</w:t>
      </w:r>
      <w:r w:rsidR="00510AA5">
        <w:rPr>
          <w:rFonts w:ascii="Times New Roman" w:hAnsi="Times New Roman"/>
          <w:sz w:val="24"/>
        </w:rPr>
        <w:t xml:space="preserve"> приведено в </w:t>
      </w:r>
      <w:r w:rsidR="000F32C5">
        <w:rPr>
          <w:rFonts w:ascii="Times New Roman" w:hAnsi="Times New Roman"/>
          <w:sz w:val="24"/>
        </w:rPr>
        <w:t xml:space="preserve">таблице 1 </w:t>
      </w:r>
      <w:r w:rsidR="00510AA5">
        <w:rPr>
          <w:rFonts w:ascii="Times New Roman" w:hAnsi="Times New Roman"/>
          <w:sz w:val="24"/>
        </w:rPr>
        <w:t>раздел</w:t>
      </w:r>
      <w:r w:rsidR="000F32C5">
        <w:rPr>
          <w:rFonts w:ascii="Times New Roman" w:hAnsi="Times New Roman"/>
          <w:sz w:val="24"/>
        </w:rPr>
        <w:t>а</w:t>
      </w:r>
      <w:r w:rsidR="00510AA5">
        <w:rPr>
          <w:rFonts w:ascii="Times New Roman" w:hAnsi="Times New Roman"/>
          <w:sz w:val="24"/>
        </w:rPr>
        <w:t xml:space="preserve"> 2.1.</w:t>
      </w:r>
    </w:p>
    <w:p w:rsidR="000F32C5" w:rsidRPr="000F32C5" w:rsidRDefault="000F32C5" w:rsidP="000F32C5">
      <w:pPr>
        <w:spacing w:after="0" w:line="360" w:lineRule="auto"/>
        <w:ind w:firstLine="709"/>
        <w:jc w:val="both"/>
        <w:rPr>
          <w:rFonts w:ascii="Times New Roman" w:eastAsia="Calibri" w:hAnsi="Times New Roman" w:cs="Times New Roman"/>
          <w:sz w:val="24"/>
        </w:rPr>
      </w:pPr>
      <w:r w:rsidRPr="000F32C5">
        <w:rPr>
          <w:rFonts w:ascii="Times New Roman" w:eastAsia="Calibri" w:hAnsi="Times New Roman" w:cs="Times New Roman"/>
          <w:sz w:val="24"/>
        </w:rPr>
        <w:t>Анализ данных для ПЦР-смеси I и II следует проводить индивидуально, выделив область лунок, относящихся к анализируемому комплекту реагентов (ПЦР-смеси).</w:t>
      </w:r>
    </w:p>
    <w:p w:rsidR="006621AA" w:rsidRDefault="004E581E" w:rsidP="004E581E">
      <w:pPr>
        <w:spacing w:after="0" w:line="360" w:lineRule="auto"/>
        <w:ind w:firstLine="709"/>
        <w:jc w:val="right"/>
        <w:rPr>
          <w:rFonts w:ascii="Times New Roman" w:hAnsi="Times New Roman"/>
          <w:sz w:val="24"/>
        </w:rPr>
      </w:pPr>
      <w:r>
        <w:rPr>
          <w:rFonts w:ascii="Times New Roman" w:hAnsi="Times New Roman"/>
          <w:sz w:val="24"/>
        </w:rPr>
        <w:t>Таблица 7</w:t>
      </w:r>
    </w:p>
    <w:p w:rsidR="00805F0D" w:rsidRPr="00221FB4" w:rsidRDefault="005E0800" w:rsidP="005E0800">
      <w:pPr>
        <w:spacing w:after="0" w:line="360" w:lineRule="auto"/>
        <w:jc w:val="center"/>
        <w:rPr>
          <w:rFonts w:ascii="Times New Roman" w:hAnsi="Times New Roman"/>
          <w:sz w:val="24"/>
        </w:rPr>
      </w:pPr>
      <w:r>
        <w:rPr>
          <w:rFonts w:ascii="Times New Roman" w:hAnsi="Times New Roman"/>
          <w:sz w:val="24"/>
        </w:rPr>
        <w:t>Интерпретация результатов анализа исследуемых образцов при проведении ПЦР-исследования</w:t>
      </w:r>
    </w:p>
    <w:tbl>
      <w:tblPr>
        <w:tblStyle w:val="a4"/>
        <w:tblW w:w="10178" w:type="dxa"/>
        <w:tblInd w:w="-714" w:type="dxa"/>
        <w:tblLayout w:type="fixed"/>
        <w:tblLook w:val="04A0"/>
      </w:tblPr>
      <w:tblGrid>
        <w:gridCol w:w="851"/>
        <w:gridCol w:w="1418"/>
        <w:gridCol w:w="1559"/>
        <w:gridCol w:w="1417"/>
        <w:gridCol w:w="1673"/>
        <w:gridCol w:w="1304"/>
        <w:gridCol w:w="1956"/>
      </w:tblGrid>
      <w:tr w:rsidR="00681A4F" w:rsidRPr="005177D9" w:rsidTr="00FB4C49">
        <w:tc>
          <w:tcPr>
            <w:tcW w:w="851" w:type="dxa"/>
            <w:vMerge w:val="restart"/>
          </w:tcPr>
          <w:p w:rsidR="00681A4F" w:rsidRPr="00221FB4" w:rsidRDefault="00681A4F" w:rsidP="00C229EC">
            <w:pPr>
              <w:jc w:val="both"/>
              <w:rPr>
                <w:rFonts w:ascii="Times New Roman" w:hAnsi="Times New Roman"/>
                <w:sz w:val="24"/>
              </w:rPr>
            </w:pPr>
            <w:r w:rsidRPr="00221FB4">
              <w:rPr>
                <w:rFonts w:ascii="Times New Roman" w:hAnsi="Times New Roman"/>
                <w:sz w:val="24"/>
              </w:rPr>
              <w:t>№ ПЦР-смеси</w:t>
            </w:r>
          </w:p>
        </w:tc>
        <w:tc>
          <w:tcPr>
            <w:tcW w:w="7371" w:type="dxa"/>
            <w:gridSpan w:val="5"/>
            <w:vAlign w:val="center"/>
          </w:tcPr>
          <w:p w:rsidR="00681A4F" w:rsidRPr="00681A4F" w:rsidRDefault="00681A4F" w:rsidP="00C229EC">
            <w:pPr>
              <w:jc w:val="center"/>
              <w:rPr>
                <w:rFonts w:ascii="Times New Roman" w:hAnsi="Times New Roman"/>
                <w:sz w:val="24"/>
              </w:rPr>
            </w:pPr>
            <w:r>
              <w:rPr>
                <w:rFonts w:ascii="Times New Roman" w:hAnsi="Times New Roman"/>
                <w:sz w:val="24"/>
              </w:rPr>
              <w:t>Значение порогового цикла по каналу для флуорофора (</w:t>
            </w:r>
            <w:r>
              <w:rPr>
                <w:rFonts w:ascii="Times New Roman" w:hAnsi="Times New Roman"/>
                <w:sz w:val="24"/>
                <w:lang w:val="en-US"/>
              </w:rPr>
              <w:t>Ct</w:t>
            </w:r>
            <w:r>
              <w:rPr>
                <w:rFonts w:ascii="Times New Roman" w:hAnsi="Times New Roman"/>
                <w:sz w:val="24"/>
              </w:rPr>
              <w:t>)</w:t>
            </w:r>
          </w:p>
        </w:tc>
        <w:tc>
          <w:tcPr>
            <w:tcW w:w="1956" w:type="dxa"/>
            <w:vMerge w:val="restart"/>
          </w:tcPr>
          <w:p w:rsidR="00681A4F" w:rsidRDefault="00681A4F" w:rsidP="00C229EC">
            <w:pPr>
              <w:jc w:val="center"/>
              <w:rPr>
                <w:rFonts w:ascii="Times New Roman" w:hAnsi="Times New Roman"/>
                <w:sz w:val="24"/>
              </w:rPr>
            </w:pPr>
            <w:r>
              <w:rPr>
                <w:rFonts w:ascii="Times New Roman" w:hAnsi="Times New Roman"/>
                <w:sz w:val="24"/>
              </w:rPr>
              <w:t>Результат</w:t>
            </w:r>
          </w:p>
        </w:tc>
      </w:tr>
      <w:tr w:rsidR="00681A4F" w:rsidRPr="005177D9" w:rsidTr="00FB4C49">
        <w:tc>
          <w:tcPr>
            <w:tcW w:w="851" w:type="dxa"/>
            <w:vMerge/>
          </w:tcPr>
          <w:p w:rsidR="00681A4F" w:rsidRPr="00221FB4" w:rsidRDefault="00681A4F" w:rsidP="00C229EC">
            <w:pPr>
              <w:jc w:val="both"/>
              <w:rPr>
                <w:rFonts w:ascii="Times New Roman" w:hAnsi="Times New Roman"/>
                <w:sz w:val="24"/>
              </w:rPr>
            </w:pPr>
          </w:p>
        </w:tc>
        <w:tc>
          <w:tcPr>
            <w:tcW w:w="1418" w:type="dxa"/>
            <w:vAlign w:val="center"/>
          </w:tcPr>
          <w:p w:rsidR="00681A4F" w:rsidRPr="00221FB4" w:rsidRDefault="00681A4F" w:rsidP="00C229EC">
            <w:pPr>
              <w:jc w:val="center"/>
              <w:rPr>
                <w:rFonts w:ascii="Times New Roman" w:hAnsi="Times New Roman"/>
                <w:sz w:val="24"/>
              </w:rPr>
            </w:pPr>
            <w:r w:rsidRPr="00221FB4">
              <w:rPr>
                <w:rFonts w:ascii="Times New Roman" w:hAnsi="Times New Roman"/>
                <w:sz w:val="24"/>
                <w:lang w:val="en-US"/>
              </w:rPr>
              <w:t>FAM</w:t>
            </w:r>
          </w:p>
        </w:tc>
        <w:tc>
          <w:tcPr>
            <w:tcW w:w="1559" w:type="dxa"/>
            <w:vAlign w:val="center"/>
          </w:tcPr>
          <w:p w:rsidR="00681A4F" w:rsidRPr="00221FB4" w:rsidRDefault="00681A4F" w:rsidP="00C229EC">
            <w:pPr>
              <w:jc w:val="center"/>
              <w:rPr>
                <w:rFonts w:ascii="Times New Roman" w:hAnsi="Times New Roman"/>
                <w:sz w:val="24"/>
              </w:rPr>
            </w:pPr>
            <w:r w:rsidRPr="00221FB4">
              <w:rPr>
                <w:rFonts w:ascii="Times New Roman" w:hAnsi="Times New Roman"/>
                <w:sz w:val="24"/>
                <w:lang w:val="en-US"/>
              </w:rPr>
              <w:t>HEX</w:t>
            </w:r>
          </w:p>
        </w:tc>
        <w:tc>
          <w:tcPr>
            <w:tcW w:w="1417" w:type="dxa"/>
            <w:vAlign w:val="center"/>
          </w:tcPr>
          <w:p w:rsidR="00681A4F" w:rsidRPr="00221FB4" w:rsidRDefault="00681A4F" w:rsidP="00C229EC">
            <w:pPr>
              <w:jc w:val="center"/>
              <w:rPr>
                <w:rFonts w:ascii="Times New Roman" w:hAnsi="Times New Roman"/>
                <w:sz w:val="24"/>
              </w:rPr>
            </w:pPr>
            <w:r w:rsidRPr="00221FB4">
              <w:rPr>
                <w:rFonts w:ascii="Times New Roman" w:hAnsi="Times New Roman"/>
                <w:sz w:val="24"/>
                <w:lang w:val="en-US"/>
              </w:rPr>
              <w:t>ROX</w:t>
            </w:r>
          </w:p>
        </w:tc>
        <w:tc>
          <w:tcPr>
            <w:tcW w:w="1673" w:type="dxa"/>
            <w:vAlign w:val="center"/>
          </w:tcPr>
          <w:p w:rsidR="00681A4F" w:rsidRPr="00221FB4" w:rsidRDefault="00681A4F" w:rsidP="00C229EC">
            <w:pPr>
              <w:jc w:val="center"/>
              <w:rPr>
                <w:rFonts w:ascii="Times New Roman" w:hAnsi="Times New Roman"/>
                <w:sz w:val="24"/>
              </w:rPr>
            </w:pPr>
            <w:r w:rsidRPr="00221FB4">
              <w:rPr>
                <w:rFonts w:ascii="Times New Roman" w:hAnsi="Times New Roman"/>
                <w:sz w:val="24"/>
                <w:lang w:val="en-US"/>
              </w:rPr>
              <w:t>Cy</w:t>
            </w:r>
            <w:r w:rsidRPr="00221FB4">
              <w:rPr>
                <w:rFonts w:ascii="Times New Roman" w:hAnsi="Times New Roman"/>
                <w:sz w:val="24"/>
              </w:rPr>
              <w:t>5</w:t>
            </w:r>
          </w:p>
        </w:tc>
        <w:tc>
          <w:tcPr>
            <w:tcW w:w="1304" w:type="dxa"/>
            <w:vAlign w:val="center"/>
          </w:tcPr>
          <w:p w:rsidR="00681A4F" w:rsidRPr="00221FB4" w:rsidRDefault="00681A4F" w:rsidP="00C229EC">
            <w:pPr>
              <w:jc w:val="center"/>
              <w:rPr>
                <w:rFonts w:ascii="Times New Roman" w:hAnsi="Times New Roman"/>
                <w:sz w:val="24"/>
              </w:rPr>
            </w:pPr>
            <w:r w:rsidRPr="00221FB4">
              <w:rPr>
                <w:rFonts w:ascii="Times New Roman" w:hAnsi="Times New Roman"/>
                <w:sz w:val="24"/>
                <w:lang w:val="en-US"/>
              </w:rPr>
              <w:t>Cy</w:t>
            </w:r>
            <w:r w:rsidRPr="00221FB4">
              <w:rPr>
                <w:rFonts w:ascii="Times New Roman" w:hAnsi="Times New Roman"/>
                <w:sz w:val="24"/>
              </w:rPr>
              <w:t>5.5</w:t>
            </w:r>
          </w:p>
        </w:tc>
        <w:tc>
          <w:tcPr>
            <w:tcW w:w="1956" w:type="dxa"/>
            <w:vMerge/>
          </w:tcPr>
          <w:p w:rsidR="00681A4F" w:rsidRPr="005E0800" w:rsidRDefault="00681A4F" w:rsidP="00C229EC">
            <w:pPr>
              <w:jc w:val="center"/>
              <w:rPr>
                <w:rFonts w:ascii="Times New Roman" w:hAnsi="Times New Roman"/>
                <w:sz w:val="24"/>
              </w:rPr>
            </w:pPr>
          </w:p>
        </w:tc>
      </w:tr>
      <w:tr w:rsidR="0000619D" w:rsidRPr="005C1E82" w:rsidTr="00FB4C49">
        <w:tc>
          <w:tcPr>
            <w:tcW w:w="851" w:type="dxa"/>
            <w:vMerge w:val="restart"/>
            <w:vAlign w:val="center"/>
          </w:tcPr>
          <w:p w:rsidR="0000619D" w:rsidRPr="0000619D" w:rsidRDefault="0000619D" w:rsidP="0000619D">
            <w:pPr>
              <w:jc w:val="center"/>
              <w:rPr>
                <w:rFonts w:ascii="Times New Roman" w:hAnsi="Times New Roman"/>
                <w:sz w:val="36"/>
                <w:szCs w:val="36"/>
              </w:rPr>
            </w:pPr>
            <w:r w:rsidRPr="0000619D">
              <w:rPr>
                <w:rFonts w:ascii="Times New Roman" w:hAnsi="Times New Roman"/>
                <w:sz w:val="36"/>
                <w:szCs w:val="36"/>
                <w:lang w:val="en-US"/>
              </w:rPr>
              <w:t>I</w:t>
            </w:r>
          </w:p>
        </w:tc>
        <w:tc>
          <w:tcPr>
            <w:tcW w:w="1418" w:type="dxa"/>
            <w:vAlign w:val="center"/>
          </w:tcPr>
          <w:p w:rsidR="0000619D" w:rsidRDefault="0000619D" w:rsidP="0000619D">
            <w:pPr>
              <w:jc w:val="center"/>
            </w:pPr>
            <w:r w:rsidRPr="00E23D46">
              <w:rPr>
                <w:rFonts w:ascii="Times New Roman" w:hAnsi="Times New Roman"/>
              </w:rPr>
              <w:t>отсутствует</w:t>
            </w:r>
          </w:p>
        </w:tc>
        <w:tc>
          <w:tcPr>
            <w:tcW w:w="1559" w:type="dxa"/>
            <w:vAlign w:val="center"/>
          </w:tcPr>
          <w:p w:rsidR="0000619D" w:rsidRDefault="0000619D" w:rsidP="0000619D">
            <w:pPr>
              <w:jc w:val="center"/>
            </w:pPr>
            <w:r w:rsidRPr="00E23D46">
              <w:rPr>
                <w:rFonts w:ascii="Times New Roman" w:hAnsi="Times New Roman"/>
              </w:rPr>
              <w:t>отсутствует</w:t>
            </w:r>
          </w:p>
        </w:tc>
        <w:tc>
          <w:tcPr>
            <w:tcW w:w="1417" w:type="dxa"/>
            <w:vAlign w:val="center"/>
          </w:tcPr>
          <w:p w:rsidR="0000619D" w:rsidRDefault="0000619D" w:rsidP="0000619D">
            <w:pPr>
              <w:jc w:val="center"/>
            </w:pPr>
            <w:r w:rsidRPr="00E23D46">
              <w:rPr>
                <w:rFonts w:ascii="Times New Roman" w:hAnsi="Times New Roman"/>
              </w:rPr>
              <w:t>отсутствует</w:t>
            </w:r>
          </w:p>
        </w:tc>
        <w:tc>
          <w:tcPr>
            <w:tcW w:w="1673" w:type="dxa"/>
            <w:vAlign w:val="center"/>
          </w:tcPr>
          <w:p w:rsidR="0000619D" w:rsidRDefault="0000619D" w:rsidP="0000619D">
            <w:pPr>
              <w:jc w:val="center"/>
            </w:pPr>
            <w:r w:rsidRPr="00E23D46">
              <w:rPr>
                <w:rFonts w:ascii="Times New Roman" w:hAnsi="Times New Roman"/>
              </w:rPr>
              <w:t>отсутствует</w:t>
            </w:r>
          </w:p>
        </w:tc>
        <w:tc>
          <w:tcPr>
            <w:tcW w:w="1304" w:type="dxa"/>
            <w:vAlign w:val="center"/>
          </w:tcPr>
          <w:p w:rsidR="0000619D" w:rsidRDefault="00E92665" w:rsidP="00E92665">
            <w:pPr>
              <w:jc w:val="center"/>
              <w:rPr>
                <w:rFonts w:ascii="Times New Roman" w:hAnsi="Times New Roman"/>
              </w:rPr>
            </w:pPr>
            <w:r>
              <w:rPr>
                <w:rFonts w:ascii="Times New Roman" w:hAnsi="Times New Roman"/>
              </w:rPr>
              <w:t>о</w:t>
            </w:r>
            <w:r w:rsidRPr="00E92665">
              <w:rPr>
                <w:rFonts w:ascii="Times New Roman" w:hAnsi="Times New Roman"/>
              </w:rPr>
              <w:t xml:space="preserve">пределено </w:t>
            </w:r>
            <w:r w:rsidRPr="00E92665">
              <w:rPr>
                <w:rFonts w:ascii="Times New Roman" w:hAnsi="Times New Roman"/>
                <w:sz w:val="18"/>
                <w:szCs w:val="18"/>
              </w:rPr>
              <w:t>– при работе с биосубстратами</w:t>
            </w:r>
            <w:r>
              <w:rPr>
                <w:rFonts w:ascii="Times New Roman" w:hAnsi="Times New Roman"/>
              </w:rPr>
              <w:t>;</w:t>
            </w:r>
          </w:p>
          <w:p w:rsidR="00E92665" w:rsidRPr="00E92665" w:rsidRDefault="00E92665" w:rsidP="00E92665">
            <w:pPr>
              <w:jc w:val="center"/>
              <w:rPr>
                <w:rFonts w:ascii="Times New Roman" w:hAnsi="Times New Roman"/>
              </w:rPr>
            </w:pPr>
            <w:r>
              <w:rPr>
                <w:rFonts w:ascii="Times New Roman" w:hAnsi="Times New Roman"/>
              </w:rPr>
              <w:t xml:space="preserve">отсутствует – </w:t>
            </w:r>
            <w:r w:rsidRPr="00E92665">
              <w:rPr>
                <w:rFonts w:ascii="Times New Roman" w:hAnsi="Times New Roman"/>
                <w:sz w:val="18"/>
                <w:szCs w:val="18"/>
              </w:rPr>
              <w:t>при работе с культурами</w:t>
            </w:r>
          </w:p>
        </w:tc>
        <w:tc>
          <w:tcPr>
            <w:tcW w:w="1956" w:type="dxa"/>
          </w:tcPr>
          <w:p w:rsidR="0000619D" w:rsidRDefault="0000619D" w:rsidP="0000619D">
            <w:pPr>
              <w:jc w:val="center"/>
              <w:rPr>
                <w:rFonts w:ascii="Times New Roman" w:hAnsi="Times New Roman" w:cs="Times New Roman"/>
                <w:sz w:val="20"/>
                <w:szCs w:val="20"/>
                <w:lang w:val="en-US"/>
              </w:rPr>
            </w:pPr>
            <w:r>
              <w:rPr>
                <w:rFonts w:ascii="Times New Roman" w:hAnsi="Times New Roman"/>
                <w:sz w:val="24"/>
              </w:rPr>
              <w:t>ДНК</w:t>
            </w:r>
            <w:r w:rsidRPr="005C1E82">
              <w:rPr>
                <w:rFonts w:ascii="Times New Roman" w:hAnsi="Times New Roman"/>
                <w:sz w:val="24"/>
                <w:lang w:val="en-US"/>
              </w:rPr>
              <w:t xml:space="preserve"> </w:t>
            </w:r>
            <w:r w:rsidRPr="00025F2C">
              <w:rPr>
                <w:rFonts w:ascii="Times New Roman" w:hAnsi="Times New Roman" w:cs="Times New Roman"/>
                <w:i/>
                <w:sz w:val="20"/>
                <w:szCs w:val="20"/>
                <w:lang w:val="en-US"/>
              </w:rPr>
              <w:t>Candida auris</w:t>
            </w:r>
            <w:r w:rsidRPr="00025F2C">
              <w:rPr>
                <w:rFonts w:ascii="Times New Roman" w:hAnsi="Times New Roman" w:cs="Times New Roman"/>
                <w:sz w:val="20"/>
                <w:szCs w:val="20"/>
                <w:lang w:val="en-US"/>
              </w:rPr>
              <w:t xml:space="preserve"> / </w:t>
            </w:r>
            <w:r w:rsidRPr="00025F2C">
              <w:rPr>
                <w:rFonts w:ascii="Times New Roman" w:eastAsia="Times New Roman" w:hAnsi="Times New Roman" w:cs="Times New Roman"/>
                <w:i/>
                <w:sz w:val="20"/>
                <w:szCs w:val="20"/>
                <w:lang w:val="en-US" w:eastAsia="ru-RU"/>
              </w:rPr>
              <w:t xml:space="preserve">Meyerozyma guilliermondii </w:t>
            </w:r>
            <w:r w:rsidRPr="00025F2C">
              <w:rPr>
                <w:rFonts w:ascii="Times New Roman" w:eastAsia="Times New Roman" w:hAnsi="Times New Roman" w:cs="Times New Roman"/>
                <w:sz w:val="20"/>
                <w:szCs w:val="20"/>
                <w:lang w:val="en-US" w:eastAsia="ru-RU"/>
              </w:rPr>
              <w:t>(</w:t>
            </w:r>
            <w:r w:rsidRPr="00025F2C">
              <w:rPr>
                <w:rFonts w:ascii="Times New Roman" w:eastAsia="Times New Roman" w:hAnsi="Times New Roman" w:cs="Times New Roman"/>
                <w:i/>
                <w:sz w:val="20"/>
                <w:szCs w:val="20"/>
                <w:lang w:val="en-US" w:eastAsia="ru-RU"/>
              </w:rPr>
              <w:t>C. guilliermondii</w:t>
            </w:r>
            <w:r w:rsidRPr="00025F2C">
              <w:rPr>
                <w:rFonts w:ascii="Times New Roman" w:eastAsia="Times New Roman" w:hAnsi="Times New Roman" w:cs="Times New Roman"/>
                <w:sz w:val="20"/>
                <w:szCs w:val="20"/>
                <w:lang w:val="en-US" w:eastAsia="ru-RU"/>
              </w:rPr>
              <w:t>)</w:t>
            </w:r>
            <w:r w:rsidRPr="00025F2C">
              <w:rPr>
                <w:rFonts w:ascii="Times New Roman" w:eastAsia="Times New Roman" w:hAnsi="Times New Roman" w:cs="Times New Roman"/>
                <w:i/>
                <w:sz w:val="20"/>
                <w:szCs w:val="20"/>
                <w:lang w:val="en-US" w:eastAsia="ru-RU"/>
              </w:rPr>
              <w:t xml:space="preserve"> </w:t>
            </w:r>
            <w:r w:rsidRPr="00025F2C">
              <w:rPr>
                <w:rFonts w:ascii="Times New Roman" w:hAnsi="Times New Roman" w:cs="Times New Roman"/>
                <w:sz w:val="20"/>
                <w:szCs w:val="20"/>
                <w:lang w:val="en-US"/>
              </w:rPr>
              <w:t xml:space="preserve">/ </w:t>
            </w:r>
            <w:r w:rsidRPr="00025F2C">
              <w:rPr>
                <w:rFonts w:ascii="Times New Roman" w:eastAsia="Times New Roman" w:hAnsi="Times New Roman" w:cs="Times New Roman"/>
                <w:i/>
                <w:sz w:val="20"/>
                <w:szCs w:val="20"/>
                <w:lang w:val="en-US" w:eastAsia="ru-RU"/>
              </w:rPr>
              <w:t xml:space="preserve">Nakaseomyces glabratus </w:t>
            </w:r>
            <w:r w:rsidRPr="00025F2C">
              <w:rPr>
                <w:rFonts w:ascii="Times New Roman" w:eastAsia="Times New Roman" w:hAnsi="Times New Roman" w:cs="Times New Roman"/>
                <w:sz w:val="20"/>
                <w:szCs w:val="20"/>
                <w:lang w:val="en-US" w:eastAsia="ru-RU"/>
              </w:rPr>
              <w:t>(</w:t>
            </w:r>
            <w:r w:rsidRPr="00025F2C">
              <w:rPr>
                <w:rFonts w:ascii="Times New Roman" w:eastAsia="Times New Roman" w:hAnsi="Times New Roman" w:cs="Times New Roman"/>
                <w:i/>
                <w:sz w:val="20"/>
                <w:szCs w:val="20"/>
                <w:lang w:val="en-US" w:eastAsia="ru-RU"/>
              </w:rPr>
              <w:t>C. glabrata</w:t>
            </w:r>
            <w:r w:rsidRPr="00025F2C">
              <w:rPr>
                <w:rFonts w:ascii="Times New Roman" w:eastAsia="Times New Roman" w:hAnsi="Times New Roman" w:cs="Times New Roman"/>
                <w:sz w:val="20"/>
                <w:szCs w:val="20"/>
                <w:lang w:val="en-US" w:eastAsia="ru-RU"/>
              </w:rPr>
              <w:t xml:space="preserve">) </w:t>
            </w:r>
            <w:r w:rsidRPr="00025F2C">
              <w:rPr>
                <w:rFonts w:ascii="Times New Roman" w:hAnsi="Times New Roman" w:cs="Times New Roman"/>
                <w:sz w:val="20"/>
                <w:szCs w:val="20"/>
                <w:lang w:val="en-US"/>
              </w:rPr>
              <w:t xml:space="preserve">/ </w:t>
            </w:r>
            <w:r w:rsidRPr="00025F2C">
              <w:rPr>
                <w:rFonts w:ascii="Times New Roman" w:hAnsi="Times New Roman" w:cs="Times New Roman"/>
                <w:i/>
                <w:sz w:val="20"/>
                <w:szCs w:val="20"/>
                <w:lang w:val="en-US"/>
              </w:rPr>
              <w:t>C. tropicalis</w:t>
            </w:r>
          </w:p>
          <w:p w:rsidR="0000619D" w:rsidRPr="005C1E82" w:rsidRDefault="0000619D" w:rsidP="0000619D">
            <w:pPr>
              <w:jc w:val="center"/>
              <w:rPr>
                <w:rFonts w:ascii="Times New Roman" w:hAnsi="Times New Roman"/>
                <w:b/>
                <w:sz w:val="24"/>
                <w:lang w:val="en-US"/>
              </w:rPr>
            </w:pPr>
            <w:r w:rsidRPr="005C1E82">
              <w:rPr>
                <w:rFonts w:ascii="Times New Roman" w:hAnsi="Times New Roman" w:cs="Times New Roman"/>
                <w:b/>
                <w:sz w:val="24"/>
                <w:szCs w:val="24"/>
              </w:rPr>
              <w:t>не</w:t>
            </w:r>
            <w:r w:rsidRPr="005C1E82">
              <w:rPr>
                <w:rFonts w:ascii="Times New Roman" w:hAnsi="Times New Roman" w:cs="Times New Roman"/>
                <w:b/>
                <w:sz w:val="24"/>
                <w:szCs w:val="24"/>
                <w:lang w:val="en-US"/>
              </w:rPr>
              <w:t xml:space="preserve"> </w:t>
            </w:r>
            <w:r w:rsidRPr="005C1E82">
              <w:rPr>
                <w:rFonts w:ascii="Times New Roman" w:hAnsi="Times New Roman" w:cs="Times New Roman"/>
                <w:b/>
                <w:sz w:val="24"/>
                <w:szCs w:val="24"/>
              </w:rPr>
              <w:t>обнаружены</w:t>
            </w:r>
          </w:p>
        </w:tc>
      </w:tr>
      <w:tr w:rsidR="00E92665" w:rsidRPr="005C1E82" w:rsidTr="00FB4C49">
        <w:tc>
          <w:tcPr>
            <w:tcW w:w="851" w:type="dxa"/>
            <w:vMerge/>
            <w:vAlign w:val="center"/>
          </w:tcPr>
          <w:p w:rsidR="00E92665" w:rsidRPr="005C1E82" w:rsidRDefault="00E92665" w:rsidP="00E92665">
            <w:pPr>
              <w:jc w:val="center"/>
              <w:rPr>
                <w:rFonts w:ascii="Times New Roman" w:hAnsi="Times New Roman"/>
                <w:sz w:val="24"/>
                <w:lang w:val="en-US"/>
              </w:rPr>
            </w:pPr>
          </w:p>
        </w:tc>
        <w:tc>
          <w:tcPr>
            <w:tcW w:w="1418" w:type="dxa"/>
            <w:vAlign w:val="center"/>
          </w:tcPr>
          <w:p w:rsidR="00E92665" w:rsidRPr="0000619D" w:rsidRDefault="00E92665" w:rsidP="00E92665">
            <w:pPr>
              <w:jc w:val="center"/>
              <w:rPr>
                <w:rFonts w:ascii="Times New Roman" w:hAnsi="Times New Roman"/>
              </w:rPr>
            </w:pPr>
            <w:r w:rsidRPr="0000619D">
              <w:rPr>
                <w:rFonts w:ascii="Times New Roman" w:hAnsi="Times New Roman"/>
              </w:rPr>
              <w:t>определено</w:t>
            </w:r>
          </w:p>
        </w:tc>
        <w:tc>
          <w:tcPr>
            <w:tcW w:w="1559" w:type="dxa"/>
            <w:vAlign w:val="center"/>
          </w:tcPr>
          <w:p w:rsidR="00E92665" w:rsidRPr="0000619D" w:rsidRDefault="00E92665" w:rsidP="00E92665">
            <w:pPr>
              <w:jc w:val="center"/>
              <w:rPr>
                <w:rFonts w:ascii="Times New Roman" w:hAnsi="Times New Roman"/>
                <w:lang w:val="en-US"/>
              </w:rPr>
            </w:pPr>
            <w:r w:rsidRPr="0000619D">
              <w:rPr>
                <w:rFonts w:ascii="Times New Roman" w:hAnsi="Times New Roman"/>
              </w:rPr>
              <w:t>отсутствует</w:t>
            </w:r>
          </w:p>
        </w:tc>
        <w:tc>
          <w:tcPr>
            <w:tcW w:w="1417" w:type="dxa"/>
            <w:vAlign w:val="center"/>
          </w:tcPr>
          <w:p w:rsidR="00E92665" w:rsidRPr="0000619D" w:rsidRDefault="00E92665" w:rsidP="00E92665">
            <w:pPr>
              <w:jc w:val="center"/>
            </w:pPr>
            <w:r w:rsidRPr="0000619D">
              <w:rPr>
                <w:rFonts w:ascii="Times New Roman" w:hAnsi="Times New Roman"/>
              </w:rPr>
              <w:t>отсутствует</w:t>
            </w:r>
          </w:p>
        </w:tc>
        <w:tc>
          <w:tcPr>
            <w:tcW w:w="1673" w:type="dxa"/>
            <w:vAlign w:val="center"/>
          </w:tcPr>
          <w:p w:rsidR="00E92665" w:rsidRPr="0000619D" w:rsidRDefault="00E92665" w:rsidP="00E92665">
            <w:pPr>
              <w:jc w:val="center"/>
            </w:pPr>
            <w:r w:rsidRPr="0000619D">
              <w:rPr>
                <w:rFonts w:ascii="Times New Roman" w:hAnsi="Times New Roman"/>
              </w:rPr>
              <w:t>отсутствует</w:t>
            </w:r>
          </w:p>
        </w:tc>
        <w:tc>
          <w:tcPr>
            <w:tcW w:w="1304" w:type="dxa"/>
          </w:tcPr>
          <w:p w:rsidR="00E92665" w:rsidRDefault="00E92665" w:rsidP="00E92665">
            <w:pPr>
              <w:jc w:val="center"/>
              <w:rPr>
                <w:rFonts w:ascii="Times New Roman" w:hAnsi="Times New Roman"/>
              </w:rPr>
            </w:pPr>
            <w:r>
              <w:rPr>
                <w:rFonts w:ascii="Times New Roman" w:hAnsi="Times New Roman"/>
              </w:rPr>
              <w:t>о</w:t>
            </w:r>
            <w:r w:rsidRPr="00E92665">
              <w:rPr>
                <w:rFonts w:ascii="Times New Roman" w:hAnsi="Times New Roman"/>
              </w:rPr>
              <w:t xml:space="preserve">пределено </w:t>
            </w:r>
            <w:r w:rsidRPr="00E92665">
              <w:rPr>
                <w:rFonts w:ascii="Times New Roman" w:hAnsi="Times New Roman"/>
                <w:sz w:val="18"/>
                <w:szCs w:val="18"/>
              </w:rPr>
              <w:t>– при работе с биосубстратами</w:t>
            </w:r>
            <w:r>
              <w:rPr>
                <w:rFonts w:ascii="Times New Roman" w:hAnsi="Times New Roman"/>
              </w:rPr>
              <w:t>;</w:t>
            </w:r>
          </w:p>
          <w:p w:rsidR="00E92665" w:rsidRPr="00F42CD3" w:rsidRDefault="00E92665" w:rsidP="00E92665">
            <w:pPr>
              <w:jc w:val="center"/>
              <w:rPr>
                <w:rFonts w:ascii="Times New Roman" w:hAnsi="Times New Roman"/>
              </w:rPr>
            </w:pPr>
            <w:r>
              <w:rPr>
                <w:rFonts w:ascii="Times New Roman" w:hAnsi="Times New Roman"/>
              </w:rPr>
              <w:t xml:space="preserve">отсутствует – </w:t>
            </w:r>
            <w:r w:rsidRPr="00E92665">
              <w:rPr>
                <w:rFonts w:ascii="Times New Roman" w:hAnsi="Times New Roman"/>
                <w:sz w:val="18"/>
                <w:szCs w:val="18"/>
              </w:rPr>
              <w:t>при работе с культурами</w:t>
            </w:r>
          </w:p>
        </w:tc>
        <w:tc>
          <w:tcPr>
            <w:tcW w:w="1956" w:type="dxa"/>
          </w:tcPr>
          <w:p w:rsidR="00E92665" w:rsidRPr="005C1E82" w:rsidRDefault="00E92665" w:rsidP="00E92665">
            <w:pPr>
              <w:jc w:val="center"/>
              <w:rPr>
                <w:rFonts w:ascii="Times New Roman" w:hAnsi="Times New Roman"/>
                <w:sz w:val="24"/>
                <w:lang w:val="en-US"/>
              </w:rPr>
            </w:pPr>
            <w:r>
              <w:rPr>
                <w:rFonts w:ascii="Times New Roman" w:hAnsi="Times New Roman"/>
                <w:sz w:val="24"/>
              </w:rPr>
              <w:t>ДНК</w:t>
            </w:r>
            <w:r w:rsidRPr="005C1E82">
              <w:rPr>
                <w:rFonts w:ascii="Times New Roman" w:hAnsi="Times New Roman"/>
                <w:sz w:val="24"/>
                <w:lang w:val="en-US"/>
              </w:rPr>
              <w:t xml:space="preserve"> </w:t>
            </w:r>
            <w:r w:rsidRPr="00025F2C">
              <w:rPr>
                <w:rFonts w:ascii="Times New Roman" w:hAnsi="Times New Roman" w:cs="Times New Roman"/>
                <w:i/>
                <w:sz w:val="20"/>
                <w:szCs w:val="20"/>
                <w:lang w:val="en-US"/>
              </w:rPr>
              <w:t>Candida auris</w:t>
            </w:r>
            <w:r w:rsidRPr="005C1E82">
              <w:rPr>
                <w:rFonts w:ascii="Times New Roman" w:hAnsi="Times New Roman" w:cs="Times New Roman"/>
                <w:b/>
                <w:sz w:val="24"/>
                <w:szCs w:val="24"/>
              </w:rPr>
              <w:t xml:space="preserve"> о</w:t>
            </w:r>
            <w:r>
              <w:rPr>
                <w:rFonts w:ascii="Times New Roman" w:hAnsi="Times New Roman" w:cs="Times New Roman"/>
                <w:b/>
                <w:sz w:val="24"/>
                <w:szCs w:val="24"/>
              </w:rPr>
              <w:t>бнаружена</w:t>
            </w:r>
          </w:p>
        </w:tc>
      </w:tr>
      <w:tr w:rsidR="00E92665" w:rsidRPr="0076572F" w:rsidTr="00FB4C49">
        <w:tc>
          <w:tcPr>
            <w:tcW w:w="851" w:type="dxa"/>
            <w:vMerge/>
            <w:vAlign w:val="center"/>
          </w:tcPr>
          <w:p w:rsidR="00E92665" w:rsidRPr="005C1E82" w:rsidRDefault="00E92665" w:rsidP="00E92665">
            <w:pPr>
              <w:jc w:val="center"/>
              <w:rPr>
                <w:rFonts w:ascii="Times New Roman" w:hAnsi="Times New Roman"/>
                <w:sz w:val="24"/>
                <w:lang w:val="en-US"/>
              </w:rPr>
            </w:pPr>
          </w:p>
        </w:tc>
        <w:tc>
          <w:tcPr>
            <w:tcW w:w="1418" w:type="dxa"/>
            <w:vAlign w:val="center"/>
          </w:tcPr>
          <w:p w:rsidR="00E92665" w:rsidRPr="0000619D" w:rsidRDefault="00E92665" w:rsidP="00E92665">
            <w:pPr>
              <w:jc w:val="center"/>
            </w:pPr>
            <w:r w:rsidRPr="0000619D">
              <w:rPr>
                <w:rFonts w:ascii="Times New Roman" w:hAnsi="Times New Roman"/>
              </w:rPr>
              <w:t>отсутствует</w:t>
            </w:r>
          </w:p>
        </w:tc>
        <w:tc>
          <w:tcPr>
            <w:tcW w:w="1559" w:type="dxa"/>
            <w:vAlign w:val="center"/>
          </w:tcPr>
          <w:p w:rsidR="00E92665" w:rsidRPr="0000619D" w:rsidRDefault="00E92665" w:rsidP="00E92665">
            <w:pPr>
              <w:jc w:val="center"/>
              <w:rPr>
                <w:rFonts w:ascii="Times New Roman" w:hAnsi="Times New Roman"/>
                <w:lang w:val="en-US"/>
              </w:rPr>
            </w:pPr>
            <w:r w:rsidRPr="0000619D">
              <w:rPr>
                <w:rFonts w:ascii="Times New Roman" w:hAnsi="Times New Roman"/>
              </w:rPr>
              <w:t>определено</w:t>
            </w:r>
          </w:p>
        </w:tc>
        <w:tc>
          <w:tcPr>
            <w:tcW w:w="1417" w:type="dxa"/>
            <w:vAlign w:val="center"/>
          </w:tcPr>
          <w:p w:rsidR="00E92665" w:rsidRPr="0000619D" w:rsidRDefault="00E92665" w:rsidP="00E92665">
            <w:pPr>
              <w:jc w:val="center"/>
            </w:pPr>
            <w:r w:rsidRPr="0000619D">
              <w:rPr>
                <w:rFonts w:ascii="Times New Roman" w:hAnsi="Times New Roman"/>
              </w:rPr>
              <w:t>отсутствует</w:t>
            </w:r>
          </w:p>
        </w:tc>
        <w:tc>
          <w:tcPr>
            <w:tcW w:w="1673" w:type="dxa"/>
            <w:vAlign w:val="center"/>
          </w:tcPr>
          <w:p w:rsidR="00E92665" w:rsidRPr="0000619D" w:rsidRDefault="00E92665" w:rsidP="00E92665">
            <w:pPr>
              <w:jc w:val="center"/>
            </w:pPr>
            <w:r w:rsidRPr="0000619D">
              <w:rPr>
                <w:rFonts w:ascii="Times New Roman" w:hAnsi="Times New Roman"/>
              </w:rPr>
              <w:t>отсутствует</w:t>
            </w:r>
          </w:p>
        </w:tc>
        <w:tc>
          <w:tcPr>
            <w:tcW w:w="1304" w:type="dxa"/>
          </w:tcPr>
          <w:p w:rsidR="00E92665" w:rsidRDefault="00E92665" w:rsidP="00E92665">
            <w:pPr>
              <w:jc w:val="center"/>
              <w:rPr>
                <w:rFonts w:ascii="Times New Roman" w:hAnsi="Times New Roman"/>
              </w:rPr>
            </w:pPr>
            <w:r>
              <w:rPr>
                <w:rFonts w:ascii="Times New Roman" w:hAnsi="Times New Roman"/>
              </w:rPr>
              <w:t>о</w:t>
            </w:r>
            <w:r w:rsidRPr="00E92665">
              <w:rPr>
                <w:rFonts w:ascii="Times New Roman" w:hAnsi="Times New Roman"/>
              </w:rPr>
              <w:t xml:space="preserve">пределено </w:t>
            </w:r>
            <w:r w:rsidRPr="00E92665">
              <w:rPr>
                <w:rFonts w:ascii="Times New Roman" w:hAnsi="Times New Roman"/>
                <w:sz w:val="18"/>
                <w:szCs w:val="18"/>
              </w:rPr>
              <w:t xml:space="preserve">– при работе </w:t>
            </w:r>
            <w:r w:rsidRPr="00E92665">
              <w:rPr>
                <w:rFonts w:ascii="Times New Roman" w:hAnsi="Times New Roman"/>
                <w:sz w:val="18"/>
                <w:szCs w:val="18"/>
              </w:rPr>
              <w:lastRenderedPageBreak/>
              <w:t>с биосубстратами</w:t>
            </w:r>
            <w:r>
              <w:rPr>
                <w:rFonts w:ascii="Times New Roman" w:hAnsi="Times New Roman"/>
              </w:rPr>
              <w:t>;</w:t>
            </w:r>
          </w:p>
          <w:p w:rsidR="00E92665" w:rsidRDefault="00E92665" w:rsidP="00E92665">
            <w:pPr>
              <w:jc w:val="center"/>
            </w:pPr>
            <w:r>
              <w:rPr>
                <w:rFonts w:ascii="Times New Roman" w:hAnsi="Times New Roman"/>
              </w:rPr>
              <w:t xml:space="preserve">отсутствует – </w:t>
            </w:r>
            <w:r w:rsidRPr="00E92665">
              <w:rPr>
                <w:rFonts w:ascii="Times New Roman" w:hAnsi="Times New Roman"/>
                <w:sz w:val="18"/>
                <w:szCs w:val="18"/>
              </w:rPr>
              <w:t>при работе с культурами</w:t>
            </w:r>
          </w:p>
        </w:tc>
        <w:tc>
          <w:tcPr>
            <w:tcW w:w="1956" w:type="dxa"/>
          </w:tcPr>
          <w:p w:rsidR="00E92665" w:rsidRPr="005C1E82" w:rsidRDefault="00E92665" w:rsidP="00E92665">
            <w:pPr>
              <w:jc w:val="center"/>
              <w:rPr>
                <w:rFonts w:ascii="Times New Roman" w:hAnsi="Times New Roman"/>
                <w:sz w:val="24"/>
                <w:lang w:val="en-US"/>
              </w:rPr>
            </w:pPr>
            <w:r>
              <w:rPr>
                <w:rFonts w:ascii="Times New Roman" w:hAnsi="Times New Roman"/>
                <w:sz w:val="24"/>
              </w:rPr>
              <w:lastRenderedPageBreak/>
              <w:t>ДНК</w:t>
            </w:r>
            <w:r w:rsidRPr="005C1E82">
              <w:rPr>
                <w:rFonts w:ascii="Times New Roman" w:hAnsi="Times New Roman"/>
                <w:sz w:val="24"/>
                <w:lang w:val="en-US"/>
              </w:rPr>
              <w:t xml:space="preserve"> </w:t>
            </w:r>
            <w:r w:rsidRPr="00025F2C">
              <w:rPr>
                <w:rFonts w:ascii="Times New Roman" w:eastAsia="Times New Roman" w:hAnsi="Times New Roman" w:cs="Times New Roman"/>
                <w:i/>
                <w:sz w:val="20"/>
                <w:szCs w:val="20"/>
                <w:lang w:val="en-US" w:eastAsia="ru-RU"/>
              </w:rPr>
              <w:t xml:space="preserve">Meyerozyma guilliermondii </w:t>
            </w:r>
            <w:r w:rsidRPr="00025F2C">
              <w:rPr>
                <w:rFonts w:ascii="Times New Roman" w:eastAsia="Times New Roman" w:hAnsi="Times New Roman" w:cs="Times New Roman"/>
                <w:sz w:val="20"/>
                <w:szCs w:val="20"/>
                <w:lang w:val="en-US" w:eastAsia="ru-RU"/>
              </w:rPr>
              <w:t>(</w:t>
            </w:r>
            <w:r w:rsidRPr="00025F2C">
              <w:rPr>
                <w:rFonts w:ascii="Times New Roman" w:eastAsia="Times New Roman" w:hAnsi="Times New Roman" w:cs="Times New Roman"/>
                <w:i/>
                <w:sz w:val="20"/>
                <w:szCs w:val="20"/>
                <w:lang w:val="en-US" w:eastAsia="ru-RU"/>
              </w:rPr>
              <w:t xml:space="preserve">C. </w:t>
            </w:r>
            <w:r w:rsidRPr="00025F2C">
              <w:rPr>
                <w:rFonts w:ascii="Times New Roman" w:eastAsia="Times New Roman" w:hAnsi="Times New Roman" w:cs="Times New Roman"/>
                <w:i/>
                <w:sz w:val="20"/>
                <w:szCs w:val="20"/>
                <w:lang w:val="en-US" w:eastAsia="ru-RU"/>
              </w:rPr>
              <w:lastRenderedPageBreak/>
              <w:t>guilliermondii</w:t>
            </w:r>
            <w:r w:rsidRPr="00025F2C">
              <w:rPr>
                <w:rFonts w:ascii="Times New Roman" w:eastAsia="Times New Roman" w:hAnsi="Times New Roman" w:cs="Times New Roman"/>
                <w:sz w:val="20"/>
                <w:szCs w:val="20"/>
                <w:lang w:val="en-US" w:eastAsia="ru-RU"/>
              </w:rPr>
              <w:t>)</w:t>
            </w:r>
            <w:r w:rsidRPr="00681A4F">
              <w:rPr>
                <w:rFonts w:ascii="Times New Roman" w:hAnsi="Times New Roman" w:cs="Times New Roman"/>
                <w:b/>
                <w:sz w:val="24"/>
                <w:szCs w:val="24"/>
                <w:lang w:val="en-US"/>
              </w:rPr>
              <w:t xml:space="preserve"> </w:t>
            </w:r>
            <w:r w:rsidRPr="005C1E82">
              <w:rPr>
                <w:rFonts w:ascii="Times New Roman" w:hAnsi="Times New Roman" w:cs="Times New Roman"/>
                <w:b/>
                <w:sz w:val="24"/>
                <w:szCs w:val="24"/>
              </w:rPr>
              <w:t>о</w:t>
            </w:r>
            <w:r>
              <w:rPr>
                <w:rFonts w:ascii="Times New Roman" w:hAnsi="Times New Roman" w:cs="Times New Roman"/>
                <w:b/>
                <w:sz w:val="24"/>
                <w:szCs w:val="24"/>
              </w:rPr>
              <w:t>бнаружена</w:t>
            </w:r>
          </w:p>
        </w:tc>
      </w:tr>
      <w:tr w:rsidR="00E92665" w:rsidRPr="005C1E82" w:rsidTr="00FB4C49">
        <w:tc>
          <w:tcPr>
            <w:tcW w:w="851" w:type="dxa"/>
            <w:vMerge/>
            <w:vAlign w:val="center"/>
          </w:tcPr>
          <w:p w:rsidR="00E92665" w:rsidRPr="005C1E82" w:rsidRDefault="00E92665" w:rsidP="00E92665">
            <w:pPr>
              <w:jc w:val="center"/>
              <w:rPr>
                <w:rFonts w:ascii="Times New Roman" w:hAnsi="Times New Roman"/>
                <w:sz w:val="24"/>
                <w:lang w:val="en-US"/>
              </w:rPr>
            </w:pPr>
          </w:p>
        </w:tc>
        <w:tc>
          <w:tcPr>
            <w:tcW w:w="1418" w:type="dxa"/>
            <w:vAlign w:val="center"/>
          </w:tcPr>
          <w:p w:rsidR="00E92665" w:rsidRPr="0000619D" w:rsidRDefault="00E92665" w:rsidP="00E92665">
            <w:pPr>
              <w:jc w:val="center"/>
            </w:pPr>
            <w:r w:rsidRPr="0000619D">
              <w:rPr>
                <w:rFonts w:ascii="Times New Roman" w:hAnsi="Times New Roman"/>
              </w:rPr>
              <w:t>отсутствует</w:t>
            </w:r>
          </w:p>
        </w:tc>
        <w:tc>
          <w:tcPr>
            <w:tcW w:w="1559" w:type="dxa"/>
            <w:vAlign w:val="center"/>
          </w:tcPr>
          <w:p w:rsidR="00E92665" w:rsidRPr="0000619D" w:rsidRDefault="00E92665" w:rsidP="00E92665">
            <w:pPr>
              <w:jc w:val="center"/>
            </w:pPr>
            <w:r w:rsidRPr="0000619D">
              <w:rPr>
                <w:rFonts w:ascii="Times New Roman" w:hAnsi="Times New Roman"/>
              </w:rPr>
              <w:t>отсутствует</w:t>
            </w:r>
          </w:p>
        </w:tc>
        <w:tc>
          <w:tcPr>
            <w:tcW w:w="1417" w:type="dxa"/>
            <w:vAlign w:val="center"/>
          </w:tcPr>
          <w:p w:rsidR="00E92665" w:rsidRPr="0000619D" w:rsidRDefault="00E92665" w:rsidP="00E92665">
            <w:pPr>
              <w:jc w:val="center"/>
              <w:rPr>
                <w:rFonts w:ascii="Times New Roman" w:hAnsi="Times New Roman"/>
                <w:lang w:val="en-US"/>
              </w:rPr>
            </w:pPr>
            <w:r w:rsidRPr="0000619D">
              <w:rPr>
                <w:rFonts w:ascii="Times New Roman" w:hAnsi="Times New Roman"/>
              </w:rPr>
              <w:t>определено</w:t>
            </w:r>
          </w:p>
        </w:tc>
        <w:tc>
          <w:tcPr>
            <w:tcW w:w="1673" w:type="dxa"/>
            <w:vAlign w:val="center"/>
          </w:tcPr>
          <w:p w:rsidR="00E92665" w:rsidRPr="0000619D" w:rsidRDefault="00E92665" w:rsidP="00E92665">
            <w:pPr>
              <w:jc w:val="center"/>
            </w:pPr>
            <w:r w:rsidRPr="0000619D">
              <w:rPr>
                <w:rFonts w:ascii="Times New Roman" w:hAnsi="Times New Roman"/>
              </w:rPr>
              <w:t>отсутствует</w:t>
            </w:r>
          </w:p>
        </w:tc>
        <w:tc>
          <w:tcPr>
            <w:tcW w:w="1304" w:type="dxa"/>
          </w:tcPr>
          <w:p w:rsidR="00E92665" w:rsidRDefault="00E92665" w:rsidP="00E92665">
            <w:pPr>
              <w:jc w:val="center"/>
              <w:rPr>
                <w:rFonts w:ascii="Times New Roman" w:hAnsi="Times New Roman"/>
              </w:rPr>
            </w:pPr>
            <w:r>
              <w:rPr>
                <w:rFonts w:ascii="Times New Roman" w:hAnsi="Times New Roman"/>
              </w:rPr>
              <w:t>о</w:t>
            </w:r>
            <w:r w:rsidRPr="00E92665">
              <w:rPr>
                <w:rFonts w:ascii="Times New Roman" w:hAnsi="Times New Roman"/>
              </w:rPr>
              <w:t xml:space="preserve">пределено </w:t>
            </w:r>
            <w:r w:rsidRPr="00E92665">
              <w:rPr>
                <w:rFonts w:ascii="Times New Roman" w:hAnsi="Times New Roman"/>
                <w:sz w:val="18"/>
                <w:szCs w:val="18"/>
              </w:rPr>
              <w:t>– при работе с биосубстратами</w:t>
            </w:r>
            <w:r>
              <w:rPr>
                <w:rFonts w:ascii="Times New Roman" w:hAnsi="Times New Roman"/>
              </w:rPr>
              <w:t>;</w:t>
            </w:r>
          </w:p>
          <w:p w:rsidR="00E92665" w:rsidRPr="00F42CD3" w:rsidRDefault="00E92665" w:rsidP="00E92665">
            <w:pPr>
              <w:jc w:val="center"/>
              <w:rPr>
                <w:rFonts w:ascii="Times New Roman" w:hAnsi="Times New Roman"/>
              </w:rPr>
            </w:pPr>
            <w:r>
              <w:rPr>
                <w:rFonts w:ascii="Times New Roman" w:hAnsi="Times New Roman"/>
              </w:rPr>
              <w:t xml:space="preserve">отсутствует – </w:t>
            </w:r>
            <w:r w:rsidRPr="00E92665">
              <w:rPr>
                <w:rFonts w:ascii="Times New Roman" w:hAnsi="Times New Roman"/>
                <w:sz w:val="18"/>
                <w:szCs w:val="18"/>
              </w:rPr>
              <w:t>при работе с культурами</w:t>
            </w:r>
          </w:p>
        </w:tc>
        <w:tc>
          <w:tcPr>
            <w:tcW w:w="1956" w:type="dxa"/>
          </w:tcPr>
          <w:p w:rsidR="00E92665" w:rsidRDefault="00E92665" w:rsidP="00E92665">
            <w:pPr>
              <w:jc w:val="center"/>
              <w:rPr>
                <w:rFonts w:ascii="Times New Roman" w:eastAsia="Times New Roman" w:hAnsi="Times New Roman" w:cs="Times New Roman"/>
                <w:sz w:val="20"/>
                <w:szCs w:val="20"/>
                <w:lang w:val="en-US" w:eastAsia="ru-RU"/>
              </w:rPr>
            </w:pPr>
            <w:r>
              <w:rPr>
                <w:rFonts w:ascii="Times New Roman" w:hAnsi="Times New Roman"/>
                <w:sz w:val="24"/>
              </w:rPr>
              <w:t>ДНК</w:t>
            </w:r>
            <w:r w:rsidRPr="005C1E82">
              <w:rPr>
                <w:rFonts w:ascii="Times New Roman" w:hAnsi="Times New Roman"/>
                <w:sz w:val="24"/>
                <w:lang w:val="en-US"/>
              </w:rPr>
              <w:t xml:space="preserve"> </w:t>
            </w:r>
            <w:r w:rsidRPr="00025F2C">
              <w:rPr>
                <w:rFonts w:ascii="Times New Roman" w:eastAsia="Times New Roman" w:hAnsi="Times New Roman" w:cs="Times New Roman"/>
                <w:i/>
                <w:sz w:val="20"/>
                <w:szCs w:val="20"/>
                <w:lang w:val="en-US" w:eastAsia="ru-RU"/>
              </w:rPr>
              <w:t xml:space="preserve">Nakaseomyces glabratus </w:t>
            </w:r>
            <w:r w:rsidRPr="00025F2C">
              <w:rPr>
                <w:rFonts w:ascii="Times New Roman" w:eastAsia="Times New Roman" w:hAnsi="Times New Roman" w:cs="Times New Roman"/>
                <w:sz w:val="20"/>
                <w:szCs w:val="20"/>
                <w:lang w:val="en-US" w:eastAsia="ru-RU"/>
              </w:rPr>
              <w:t>(</w:t>
            </w:r>
            <w:r w:rsidRPr="00025F2C">
              <w:rPr>
                <w:rFonts w:ascii="Times New Roman" w:eastAsia="Times New Roman" w:hAnsi="Times New Roman" w:cs="Times New Roman"/>
                <w:i/>
                <w:sz w:val="20"/>
                <w:szCs w:val="20"/>
                <w:lang w:val="en-US" w:eastAsia="ru-RU"/>
              </w:rPr>
              <w:t>C. glabrata</w:t>
            </w:r>
            <w:r w:rsidRPr="00025F2C">
              <w:rPr>
                <w:rFonts w:ascii="Times New Roman" w:eastAsia="Times New Roman" w:hAnsi="Times New Roman" w:cs="Times New Roman"/>
                <w:sz w:val="20"/>
                <w:szCs w:val="20"/>
                <w:lang w:val="en-US" w:eastAsia="ru-RU"/>
              </w:rPr>
              <w:t>)</w:t>
            </w:r>
          </w:p>
          <w:p w:rsidR="00E92665" w:rsidRPr="005C1E82" w:rsidRDefault="00E92665" w:rsidP="00E92665">
            <w:pPr>
              <w:jc w:val="center"/>
              <w:rPr>
                <w:rFonts w:ascii="Times New Roman" w:hAnsi="Times New Roman"/>
                <w:sz w:val="24"/>
                <w:lang w:val="en-US"/>
              </w:rPr>
            </w:pPr>
            <w:r w:rsidRPr="005C1E82">
              <w:rPr>
                <w:rFonts w:ascii="Times New Roman" w:hAnsi="Times New Roman" w:cs="Times New Roman"/>
                <w:b/>
                <w:sz w:val="24"/>
                <w:szCs w:val="24"/>
              </w:rPr>
              <w:t>о</w:t>
            </w:r>
            <w:r>
              <w:rPr>
                <w:rFonts w:ascii="Times New Roman" w:hAnsi="Times New Roman" w:cs="Times New Roman"/>
                <w:b/>
                <w:sz w:val="24"/>
                <w:szCs w:val="24"/>
              </w:rPr>
              <w:t>бнаружена</w:t>
            </w:r>
          </w:p>
        </w:tc>
      </w:tr>
      <w:tr w:rsidR="00E92665" w:rsidRPr="005C1E82" w:rsidTr="00FB4C49">
        <w:tc>
          <w:tcPr>
            <w:tcW w:w="851" w:type="dxa"/>
            <w:vMerge/>
            <w:vAlign w:val="center"/>
          </w:tcPr>
          <w:p w:rsidR="00E92665" w:rsidRPr="005C1E82" w:rsidRDefault="00E92665" w:rsidP="00E92665">
            <w:pPr>
              <w:jc w:val="center"/>
              <w:rPr>
                <w:rFonts w:ascii="Times New Roman" w:hAnsi="Times New Roman"/>
                <w:sz w:val="24"/>
                <w:lang w:val="en-US"/>
              </w:rPr>
            </w:pPr>
          </w:p>
        </w:tc>
        <w:tc>
          <w:tcPr>
            <w:tcW w:w="1418" w:type="dxa"/>
            <w:vAlign w:val="center"/>
          </w:tcPr>
          <w:p w:rsidR="00E92665" w:rsidRPr="0000619D" w:rsidRDefault="00E92665" w:rsidP="00E92665">
            <w:pPr>
              <w:jc w:val="center"/>
            </w:pPr>
            <w:r w:rsidRPr="0000619D">
              <w:rPr>
                <w:rFonts w:ascii="Times New Roman" w:hAnsi="Times New Roman"/>
              </w:rPr>
              <w:t>отсутствует</w:t>
            </w:r>
          </w:p>
        </w:tc>
        <w:tc>
          <w:tcPr>
            <w:tcW w:w="1559" w:type="dxa"/>
            <w:vAlign w:val="center"/>
          </w:tcPr>
          <w:p w:rsidR="00E92665" w:rsidRPr="0000619D" w:rsidRDefault="00E92665" w:rsidP="00E92665">
            <w:pPr>
              <w:jc w:val="center"/>
            </w:pPr>
            <w:r w:rsidRPr="0000619D">
              <w:rPr>
                <w:rFonts w:ascii="Times New Roman" w:hAnsi="Times New Roman"/>
              </w:rPr>
              <w:t>отсутствует</w:t>
            </w:r>
          </w:p>
        </w:tc>
        <w:tc>
          <w:tcPr>
            <w:tcW w:w="1417" w:type="dxa"/>
            <w:vAlign w:val="center"/>
          </w:tcPr>
          <w:p w:rsidR="00E92665" w:rsidRPr="0000619D" w:rsidRDefault="00E92665" w:rsidP="00E92665">
            <w:pPr>
              <w:jc w:val="center"/>
              <w:rPr>
                <w:rFonts w:ascii="Times New Roman" w:hAnsi="Times New Roman"/>
                <w:lang w:val="en-US"/>
              </w:rPr>
            </w:pPr>
            <w:r w:rsidRPr="0000619D">
              <w:rPr>
                <w:rFonts w:ascii="Times New Roman" w:hAnsi="Times New Roman"/>
              </w:rPr>
              <w:t>отсутствует</w:t>
            </w:r>
          </w:p>
        </w:tc>
        <w:tc>
          <w:tcPr>
            <w:tcW w:w="1673" w:type="dxa"/>
            <w:vAlign w:val="center"/>
          </w:tcPr>
          <w:p w:rsidR="00E92665" w:rsidRPr="0000619D" w:rsidRDefault="00E92665" w:rsidP="00E92665">
            <w:pPr>
              <w:jc w:val="center"/>
              <w:rPr>
                <w:rFonts w:ascii="Times New Roman" w:hAnsi="Times New Roman"/>
                <w:lang w:val="en-US"/>
              </w:rPr>
            </w:pPr>
            <w:r w:rsidRPr="0000619D">
              <w:rPr>
                <w:rFonts w:ascii="Times New Roman" w:hAnsi="Times New Roman"/>
              </w:rPr>
              <w:t>определено</w:t>
            </w:r>
          </w:p>
        </w:tc>
        <w:tc>
          <w:tcPr>
            <w:tcW w:w="1304" w:type="dxa"/>
          </w:tcPr>
          <w:p w:rsidR="00E92665" w:rsidRDefault="00E92665" w:rsidP="00E92665">
            <w:pPr>
              <w:jc w:val="center"/>
              <w:rPr>
                <w:rFonts w:ascii="Times New Roman" w:hAnsi="Times New Roman"/>
              </w:rPr>
            </w:pPr>
            <w:r>
              <w:rPr>
                <w:rFonts w:ascii="Times New Roman" w:hAnsi="Times New Roman"/>
              </w:rPr>
              <w:t>о</w:t>
            </w:r>
            <w:r w:rsidRPr="00E92665">
              <w:rPr>
                <w:rFonts w:ascii="Times New Roman" w:hAnsi="Times New Roman"/>
              </w:rPr>
              <w:t xml:space="preserve">пределено </w:t>
            </w:r>
            <w:r w:rsidRPr="00E92665">
              <w:rPr>
                <w:rFonts w:ascii="Times New Roman" w:hAnsi="Times New Roman"/>
                <w:sz w:val="18"/>
                <w:szCs w:val="18"/>
              </w:rPr>
              <w:t>– при работе с биосубстратами</w:t>
            </w:r>
            <w:r>
              <w:rPr>
                <w:rFonts w:ascii="Times New Roman" w:hAnsi="Times New Roman"/>
              </w:rPr>
              <w:t>;</w:t>
            </w:r>
          </w:p>
          <w:p w:rsidR="00E92665" w:rsidRDefault="00E92665" w:rsidP="00E92665">
            <w:pPr>
              <w:jc w:val="center"/>
            </w:pPr>
            <w:r>
              <w:rPr>
                <w:rFonts w:ascii="Times New Roman" w:hAnsi="Times New Roman"/>
              </w:rPr>
              <w:t xml:space="preserve">отсутствует – </w:t>
            </w:r>
            <w:r w:rsidRPr="00E92665">
              <w:rPr>
                <w:rFonts w:ascii="Times New Roman" w:hAnsi="Times New Roman"/>
                <w:sz w:val="18"/>
                <w:szCs w:val="18"/>
              </w:rPr>
              <w:t>при работе с культурами</w:t>
            </w:r>
          </w:p>
        </w:tc>
        <w:tc>
          <w:tcPr>
            <w:tcW w:w="1956" w:type="dxa"/>
          </w:tcPr>
          <w:p w:rsidR="00E92665" w:rsidRPr="005C1E82" w:rsidRDefault="00E92665" w:rsidP="00E92665">
            <w:pPr>
              <w:jc w:val="center"/>
              <w:rPr>
                <w:rFonts w:ascii="Times New Roman" w:hAnsi="Times New Roman"/>
                <w:sz w:val="24"/>
                <w:lang w:val="en-US"/>
              </w:rPr>
            </w:pPr>
            <w:r>
              <w:rPr>
                <w:rFonts w:ascii="Times New Roman" w:hAnsi="Times New Roman"/>
                <w:sz w:val="24"/>
              </w:rPr>
              <w:t>ДНК</w:t>
            </w:r>
            <w:r w:rsidRPr="005C1E82">
              <w:rPr>
                <w:rFonts w:ascii="Times New Roman" w:hAnsi="Times New Roman"/>
                <w:sz w:val="24"/>
                <w:lang w:val="en-US"/>
              </w:rPr>
              <w:t xml:space="preserve"> </w:t>
            </w:r>
            <w:r w:rsidRPr="00025F2C">
              <w:rPr>
                <w:rFonts w:ascii="Times New Roman" w:hAnsi="Times New Roman" w:cs="Times New Roman"/>
                <w:i/>
                <w:sz w:val="20"/>
                <w:szCs w:val="20"/>
                <w:lang w:val="en-US"/>
              </w:rPr>
              <w:t>C. tropicalis</w:t>
            </w:r>
            <w:r w:rsidRPr="005C1E82">
              <w:rPr>
                <w:rFonts w:ascii="Times New Roman" w:hAnsi="Times New Roman" w:cs="Times New Roman"/>
                <w:b/>
                <w:sz w:val="24"/>
                <w:szCs w:val="24"/>
              </w:rPr>
              <w:t xml:space="preserve"> о</w:t>
            </w:r>
            <w:r>
              <w:rPr>
                <w:rFonts w:ascii="Times New Roman" w:hAnsi="Times New Roman" w:cs="Times New Roman"/>
                <w:b/>
                <w:sz w:val="24"/>
                <w:szCs w:val="24"/>
              </w:rPr>
              <w:t>бнаружена</w:t>
            </w:r>
          </w:p>
        </w:tc>
      </w:tr>
      <w:tr w:rsidR="0000619D" w:rsidRPr="005C1E82" w:rsidTr="00FB4C49">
        <w:tc>
          <w:tcPr>
            <w:tcW w:w="851" w:type="dxa"/>
            <w:vMerge/>
            <w:vAlign w:val="center"/>
          </w:tcPr>
          <w:p w:rsidR="0000619D" w:rsidRPr="005C1E82" w:rsidRDefault="0000619D" w:rsidP="0000619D">
            <w:pPr>
              <w:jc w:val="center"/>
              <w:rPr>
                <w:rFonts w:ascii="Times New Roman" w:hAnsi="Times New Roman"/>
                <w:sz w:val="24"/>
                <w:lang w:val="en-US"/>
              </w:rPr>
            </w:pPr>
          </w:p>
        </w:tc>
        <w:tc>
          <w:tcPr>
            <w:tcW w:w="1418" w:type="dxa"/>
            <w:vAlign w:val="center"/>
          </w:tcPr>
          <w:p w:rsidR="0000619D" w:rsidRDefault="0000619D" w:rsidP="0000619D">
            <w:r w:rsidRPr="009D5A99">
              <w:rPr>
                <w:rFonts w:ascii="Times New Roman" w:hAnsi="Times New Roman"/>
              </w:rPr>
              <w:t>отсутствует</w:t>
            </w:r>
          </w:p>
        </w:tc>
        <w:tc>
          <w:tcPr>
            <w:tcW w:w="1559" w:type="dxa"/>
            <w:vAlign w:val="center"/>
          </w:tcPr>
          <w:p w:rsidR="0000619D" w:rsidRDefault="0000619D" w:rsidP="0000619D">
            <w:r w:rsidRPr="009D5A99">
              <w:rPr>
                <w:rFonts w:ascii="Times New Roman" w:hAnsi="Times New Roman"/>
              </w:rPr>
              <w:t>отсутствует</w:t>
            </w:r>
          </w:p>
        </w:tc>
        <w:tc>
          <w:tcPr>
            <w:tcW w:w="1417" w:type="dxa"/>
            <w:vAlign w:val="center"/>
          </w:tcPr>
          <w:p w:rsidR="0000619D" w:rsidRDefault="0000619D" w:rsidP="0000619D">
            <w:r w:rsidRPr="009D5A99">
              <w:rPr>
                <w:rFonts w:ascii="Times New Roman" w:hAnsi="Times New Roman"/>
              </w:rPr>
              <w:t>отсутствует</w:t>
            </w:r>
          </w:p>
        </w:tc>
        <w:tc>
          <w:tcPr>
            <w:tcW w:w="1673" w:type="dxa"/>
            <w:vAlign w:val="center"/>
          </w:tcPr>
          <w:p w:rsidR="0000619D" w:rsidRDefault="0000619D" w:rsidP="0000619D">
            <w:r w:rsidRPr="009D5A99">
              <w:rPr>
                <w:rFonts w:ascii="Times New Roman" w:hAnsi="Times New Roman"/>
              </w:rPr>
              <w:t>отсутствует</w:t>
            </w:r>
          </w:p>
        </w:tc>
        <w:tc>
          <w:tcPr>
            <w:tcW w:w="1304" w:type="dxa"/>
            <w:vAlign w:val="center"/>
          </w:tcPr>
          <w:p w:rsidR="0000619D" w:rsidRPr="00E92665" w:rsidRDefault="00E92665" w:rsidP="00E92665">
            <w:pPr>
              <w:jc w:val="center"/>
              <w:rPr>
                <w:rFonts w:ascii="Times New Roman" w:hAnsi="Times New Roman"/>
              </w:rPr>
            </w:pPr>
            <w:r>
              <w:rPr>
                <w:rFonts w:ascii="Times New Roman" w:hAnsi="Times New Roman"/>
              </w:rPr>
              <w:t>о</w:t>
            </w:r>
            <w:r w:rsidRPr="009D5A99">
              <w:rPr>
                <w:rFonts w:ascii="Times New Roman" w:hAnsi="Times New Roman"/>
              </w:rPr>
              <w:t>тсутствует</w:t>
            </w:r>
            <w:r>
              <w:rPr>
                <w:rFonts w:ascii="Times New Roman" w:hAnsi="Times New Roman"/>
                <w:sz w:val="18"/>
                <w:szCs w:val="18"/>
              </w:rPr>
              <w:t xml:space="preserve"> -</w:t>
            </w:r>
            <w:r w:rsidRPr="00E92665">
              <w:rPr>
                <w:rFonts w:ascii="Times New Roman" w:hAnsi="Times New Roman"/>
                <w:sz w:val="18"/>
                <w:szCs w:val="18"/>
              </w:rPr>
              <w:t>при работе с биосубстратами</w:t>
            </w:r>
          </w:p>
        </w:tc>
        <w:tc>
          <w:tcPr>
            <w:tcW w:w="1956" w:type="dxa"/>
          </w:tcPr>
          <w:p w:rsidR="0000619D" w:rsidRPr="0000619D" w:rsidRDefault="0000619D" w:rsidP="0000619D">
            <w:pPr>
              <w:jc w:val="center"/>
              <w:rPr>
                <w:rFonts w:ascii="Times New Roman" w:hAnsi="Times New Roman"/>
                <w:b/>
                <w:sz w:val="24"/>
              </w:rPr>
            </w:pPr>
            <w:r>
              <w:rPr>
                <w:rFonts w:ascii="Times New Roman" w:hAnsi="Times New Roman"/>
                <w:b/>
                <w:sz w:val="24"/>
              </w:rPr>
              <w:t>Н</w:t>
            </w:r>
            <w:r w:rsidRPr="0000619D">
              <w:rPr>
                <w:rFonts w:ascii="Times New Roman" w:hAnsi="Times New Roman"/>
                <w:b/>
                <w:sz w:val="24"/>
              </w:rPr>
              <w:t>евалидный</w:t>
            </w:r>
          </w:p>
        </w:tc>
      </w:tr>
      <w:tr w:rsidR="00C229EC" w:rsidRPr="00C229EC" w:rsidTr="00FB4C49">
        <w:tc>
          <w:tcPr>
            <w:tcW w:w="851" w:type="dxa"/>
            <w:vMerge w:val="restart"/>
            <w:vAlign w:val="center"/>
          </w:tcPr>
          <w:p w:rsidR="00C229EC" w:rsidRPr="00221FB4" w:rsidRDefault="00C229EC" w:rsidP="00C229EC">
            <w:pPr>
              <w:jc w:val="center"/>
              <w:rPr>
                <w:rFonts w:ascii="Times New Roman" w:hAnsi="Times New Roman"/>
                <w:sz w:val="24"/>
              </w:rPr>
            </w:pPr>
            <w:r w:rsidRPr="00C229EC">
              <w:rPr>
                <w:rFonts w:ascii="Times New Roman" w:hAnsi="Times New Roman"/>
                <w:sz w:val="36"/>
                <w:szCs w:val="36"/>
                <w:lang w:val="en-US"/>
              </w:rPr>
              <w:t>II</w:t>
            </w:r>
          </w:p>
        </w:tc>
        <w:tc>
          <w:tcPr>
            <w:tcW w:w="1418" w:type="dxa"/>
            <w:vAlign w:val="center"/>
          </w:tcPr>
          <w:p w:rsidR="00C229EC" w:rsidRDefault="00C229EC" w:rsidP="00C229EC">
            <w:pPr>
              <w:jc w:val="center"/>
            </w:pPr>
            <w:r w:rsidRPr="008379A8">
              <w:rPr>
                <w:rFonts w:ascii="Times New Roman" w:hAnsi="Times New Roman"/>
              </w:rPr>
              <w:t>отсутствует</w:t>
            </w:r>
          </w:p>
        </w:tc>
        <w:tc>
          <w:tcPr>
            <w:tcW w:w="1559" w:type="dxa"/>
            <w:vAlign w:val="center"/>
          </w:tcPr>
          <w:p w:rsidR="00C229EC" w:rsidRDefault="00C229EC" w:rsidP="00C229EC">
            <w:pPr>
              <w:jc w:val="center"/>
            </w:pPr>
            <w:r w:rsidRPr="008379A8">
              <w:rPr>
                <w:rFonts w:ascii="Times New Roman" w:hAnsi="Times New Roman"/>
              </w:rPr>
              <w:t>отсутствует</w:t>
            </w:r>
          </w:p>
        </w:tc>
        <w:tc>
          <w:tcPr>
            <w:tcW w:w="1417" w:type="dxa"/>
            <w:vAlign w:val="center"/>
          </w:tcPr>
          <w:p w:rsidR="00C229EC" w:rsidRDefault="00C229EC" w:rsidP="00C229EC">
            <w:pPr>
              <w:jc w:val="center"/>
            </w:pPr>
            <w:r w:rsidRPr="008379A8">
              <w:rPr>
                <w:rFonts w:ascii="Times New Roman" w:hAnsi="Times New Roman"/>
              </w:rPr>
              <w:t>отсутствует</w:t>
            </w:r>
          </w:p>
        </w:tc>
        <w:tc>
          <w:tcPr>
            <w:tcW w:w="1673" w:type="dxa"/>
            <w:vAlign w:val="center"/>
          </w:tcPr>
          <w:p w:rsidR="00C229EC" w:rsidRDefault="00C229EC" w:rsidP="00C229EC">
            <w:pPr>
              <w:jc w:val="center"/>
            </w:pPr>
            <w:r w:rsidRPr="008379A8">
              <w:rPr>
                <w:rFonts w:ascii="Times New Roman" w:hAnsi="Times New Roman"/>
              </w:rPr>
              <w:t>отсутствует</w:t>
            </w:r>
          </w:p>
        </w:tc>
        <w:tc>
          <w:tcPr>
            <w:tcW w:w="1304" w:type="dxa"/>
            <w:vAlign w:val="center"/>
          </w:tcPr>
          <w:p w:rsidR="00C229EC" w:rsidRPr="00C229EC" w:rsidRDefault="00C229EC" w:rsidP="00C229EC">
            <w:pPr>
              <w:jc w:val="center"/>
              <w:rPr>
                <w:rFonts w:ascii="Times New Roman" w:hAnsi="Times New Roman"/>
                <w:sz w:val="24"/>
              </w:rPr>
            </w:pPr>
            <w:r>
              <w:rPr>
                <w:rFonts w:ascii="Times New Roman" w:hAnsi="Times New Roman"/>
              </w:rPr>
              <w:t>н</w:t>
            </w:r>
            <w:r w:rsidRPr="00C229EC">
              <w:rPr>
                <w:rFonts w:ascii="Times New Roman" w:hAnsi="Times New Roman"/>
              </w:rPr>
              <w:t>е учитывается</w:t>
            </w:r>
          </w:p>
        </w:tc>
        <w:tc>
          <w:tcPr>
            <w:tcW w:w="1956" w:type="dxa"/>
          </w:tcPr>
          <w:p w:rsidR="00C229EC" w:rsidRPr="00C229EC" w:rsidRDefault="00C229EC" w:rsidP="00C229EC">
            <w:pPr>
              <w:jc w:val="center"/>
              <w:rPr>
                <w:rFonts w:ascii="Times New Roman" w:eastAsia="Times New Roman" w:hAnsi="Times New Roman" w:cs="Times New Roman"/>
                <w:sz w:val="20"/>
                <w:szCs w:val="20"/>
                <w:lang w:val="en-US" w:eastAsia="ru-RU"/>
              </w:rPr>
            </w:pPr>
            <w:r>
              <w:rPr>
                <w:rFonts w:ascii="Times New Roman" w:hAnsi="Times New Roman" w:cs="Times New Roman"/>
                <w:sz w:val="24"/>
                <w:szCs w:val="24"/>
              </w:rPr>
              <w:t>ДНК</w:t>
            </w:r>
            <w:r>
              <w:rPr>
                <w:rFonts w:ascii="Times New Roman" w:hAnsi="Times New Roman" w:cs="Times New Roman"/>
                <w:sz w:val="24"/>
                <w:szCs w:val="24"/>
                <w:lang w:val="en-US"/>
              </w:rPr>
              <w:t xml:space="preserve"> </w:t>
            </w:r>
            <w:r w:rsidRPr="00025F2C">
              <w:rPr>
                <w:rFonts w:ascii="Times New Roman" w:hAnsi="Times New Roman" w:cs="Times New Roman"/>
                <w:i/>
                <w:sz w:val="20"/>
                <w:szCs w:val="20"/>
                <w:lang w:val="en-US"/>
              </w:rPr>
              <w:t>Candida parapsilosis</w:t>
            </w:r>
            <w:r w:rsidRPr="00025F2C">
              <w:rPr>
                <w:rFonts w:ascii="Times New Roman" w:hAnsi="Times New Roman" w:cs="Times New Roman"/>
                <w:sz w:val="20"/>
                <w:szCs w:val="20"/>
                <w:lang w:val="en-US"/>
              </w:rPr>
              <w:t xml:space="preserve"> / </w:t>
            </w:r>
            <w:r w:rsidRPr="00025F2C">
              <w:rPr>
                <w:rFonts w:ascii="Times New Roman" w:hAnsi="Times New Roman" w:cs="Times New Roman"/>
                <w:i/>
                <w:sz w:val="20"/>
                <w:szCs w:val="20"/>
                <w:lang w:val="en-US"/>
              </w:rPr>
              <w:t>C. albicans</w:t>
            </w:r>
            <w:r w:rsidRPr="00025F2C">
              <w:rPr>
                <w:rFonts w:ascii="Times New Roman" w:hAnsi="Times New Roman" w:cs="Times New Roman"/>
                <w:sz w:val="20"/>
                <w:szCs w:val="20"/>
                <w:lang w:val="en-US"/>
              </w:rPr>
              <w:t xml:space="preserve"> / </w:t>
            </w:r>
            <w:r w:rsidRPr="00025F2C">
              <w:rPr>
                <w:rFonts w:ascii="Times New Roman" w:eastAsia="Times New Roman" w:hAnsi="Times New Roman" w:cs="Times New Roman"/>
                <w:i/>
                <w:sz w:val="20"/>
                <w:szCs w:val="20"/>
                <w:lang w:val="en-US" w:eastAsia="ru-RU"/>
              </w:rPr>
              <w:t xml:space="preserve">Pichia kudriavzeveii </w:t>
            </w:r>
            <w:r w:rsidRPr="00025F2C">
              <w:rPr>
                <w:rFonts w:ascii="Times New Roman" w:eastAsia="Times New Roman" w:hAnsi="Times New Roman" w:cs="Times New Roman"/>
                <w:sz w:val="20"/>
                <w:szCs w:val="20"/>
                <w:lang w:val="en-US" w:eastAsia="ru-RU"/>
              </w:rPr>
              <w:t>(</w:t>
            </w:r>
            <w:r w:rsidRPr="00025F2C">
              <w:rPr>
                <w:rFonts w:ascii="Times New Roman" w:eastAsia="Times New Roman" w:hAnsi="Times New Roman" w:cs="Times New Roman"/>
                <w:i/>
                <w:sz w:val="20"/>
                <w:szCs w:val="20"/>
                <w:lang w:val="en-US" w:eastAsia="ru-RU"/>
              </w:rPr>
              <w:t>C. krusei</w:t>
            </w:r>
            <w:r w:rsidRPr="00025F2C">
              <w:rPr>
                <w:rFonts w:ascii="Times New Roman" w:eastAsia="Times New Roman" w:hAnsi="Times New Roman" w:cs="Times New Roman"/>
                <w:sz w:val="20"/>
                <w:szCs w:val="20"/>
                <w:lang w:val="en-US" w:eastAsia="ru-RU"/>
              </w:rPr>
              <w:t xml:space="preserve">) / </w:t>
            </w:r>
            <w:r w:rsidRPr="00025F2C">
              <w:rPr>
                <w:rFonts w:ascii="Times New Roman" w:eastAsia="Times New Roman" w:hAnsi="Times New Roman" w:cs="Times New Roman"/>
                <w:i/>
                <w:sz w:val="20"/>
                <w:szCs w:val="20"/>
                <w:lang w:val="en-US" w:eastAsia="ru-RU"/>
              </w:rPr>
              <w:t>Fungi</w:t>
            </w:r>
            <w:r w:rsidRPr="00025F2C">
              <w:rPr>
                <w:rFonts w:ascii="Times New Roman" w:eastAsia="Times New Roman" w:hAnsi="Times New Roman" w:cs="Times New Roman"/>
                <w:sz w:val="20"/>
                <w:szCs w:val="20"/>
                <w:lang w:val="en-US" w:eastAsia="ru-RU"/>
              </w:rPr>
              <w:t xml:space="preserve"> spp.</w:t>
            </w:r>
          </w:p>
          <w:p w:rsidR="00C229EC" w:rsidRPr="00C229EC" w:rsidRDefault="00C229EC" w:rsidP="00C229EC">
            <w:pPr>
              <w:jc w:val="center"/>
              <w:rPr>
                <w:rFonts w:ascii="Times New Roman" w:hAnsi="Times New Roman"/>
                <w:sz w:val="24"/>
                <w:lang w:val="en-US"/>
              </w:rPr>
            </w:pPr>
            <w:r w:rsidRPr="005C1E82">
              <w:rPr>
                <w:rFonts w:ascii="Times New Roman" w:hAnsi="Times New Roman" w:cs="Times New Roman"/>
                <w:b/>
                <w:sz w:val="24"/>
                <w:szCs w:val="24"/>
              </w:rPr>
              <w:t>не</w:t>
            </w:r>
            <w:r w:rsidRPr="005C1E82">
              <w:rPr>
                <w:rFonts w:ascii="Times New Roman" w:hAnsi="Times New Roman" w:cs="Times New Roman"/>
                <w:b/>
                <w:sz w:val="24"/>
                <w:szCs w:val="24"/>
                <w:lang w:val="en-US"/>
              </w:rPr>
              <w:t xml:space="preserve"> </w:t>
            </w:r>
            <w:r w:rsidRPr="005C1E82">
              <w:rPr>
                <w:rFonts w:ascii="Times New Roman" w:hAnsi="Times New Roman" w:cs="Times New Roman"/>
                <w:b/>
                <w:sz w:val="24"/>
                <w:szCs w:val="24"/>
              </w:rPr>
              <w:t>обнаружены</w:t>
            </w:r>
          </w:p>
        </w:tc>
      </w:tr>
      <w:tr w:rsidR="00C229EC" w:rsidRPr="00C229EC" w:rsidTr="00FB4C49">
        <w:tc>
          <w:tcPr>
            <w:tcW w:w="851" w:type="dxa"/>
            <w:vMerge/>
          </w:tcPr>
          <w:p w:rsidR="00C229EC" w:rsidRPr="00C229EC" w:rsidRDefault="00C229EC" w:rsidP="00C229EC">
            <w:pPr>
              <w:jc w:val="both"/>
              <w:rPr>
                <w:rFonts w:ascii="Times New Roman" w:hAnsi="Times New Roman"/>
                <w:sz w:val="24"/>
                <w:lang w:val="en-US"/>
              </w:rPr>
            </w:pPr>
          </w:p>
        </w:tc>
        <w:tc>
          <w:tcPr>
            <w:tcW w:w="1418" w:type="dxa"/>
            <w:vAlign w:val="center"/>
          </w:tcPr>
          <w:p w:rsidR="00C229EC" w:rsidRPr="00C229EC" w:rsidRDefault="00C229EC" w:rsidP="00C229EC">
            <w:pPr>
              <w:jc w:val="center"/>
              <w:rPr>
                <w:rFonts w:ascii="Times New Roman" w:hAnsi="Times New Roman"/>
                <w:sz w:val="24"/>
                <w:lang w:val="en-US"/>
              </w:rPr>
            </w:pPr>
            <w:r w:rsidRPr="0000619D">
              <w:rPr>
                <w:rFonts w:ascii="Times New Roman" w:hAnsi="Times New Roman"/>
              </w:rPr>
              <w:t>определено</w:t>
            </w:r>
          </w:p>
        </w:tc>
        <w:tc>
          <w:tcPr>
            <w:tcW w:w="1559" w:type="dxa"/>
            <w:vAlign w:val="center"/>
          </w:tcPr>
          <w:p w:rsidR="00C229EC" w:rsidRDefault="00C229EC" w:rsidP="00C229EC">
            <w:pPr>
              <w:jc w:val="center"/>
            </w:pPr>
            <w:r w:rsidRPr="00955B5D">
              <w:rPr>
                <w:rFonts w:ascii="Times New Roman" w:hAnsi="Times New Roman"/>
              </w:rPr>
              <w:t>отсутствует</w:t>
            </w:r>
          </w:p>
        </w:tc>
        <w:tc>
          <w:tcPr>
            <w:tcW w:w="1417" w:type="dxa"/>
            <w:vAlign w:val="center"/>
          </w:tcPr>
          <w:p w:rsidR="00C229EC" w:rsidRDefault="00C229EC" w:rsidP="00C229EC">
            <w:pPr>
              <w:jc w:val="center"/>
            </w:pPr>
            <w:r w:rsidRPr="00955B5D">
              <w:rPr>
                <w:rFonts w:ascii="Times New Roman" w:hAnsi="Times New Roman"/>
              </w:rPr>
              <w:t>отсутствует</w:t>
            </w:r>
          </w:p>
        </w:tc>
        <w:tc>
          <w:tcPr>
            <w:tcW w:w="1673" w:type="dxa"/>
            <w:vAlign w:val="center"/>
          </w:tcPr>
          <w:p w:rsidR="00C229EC" w:rsidRDefault="00C229EC" w:rsidP="00C229EC">
            <w:pPr>
              <w:jc w:val="center"/>
            </w:pPr>
            <w:r w:rsidRPr="0000619D">
              <w:rPr>
                <w:rFonts w:ascii="Times New Roman" w:hAnsi="Times New Roman"/>
              </w:rPr>
              <w:t>определено</w:t>
            </w:r>
          </w:p>
        </w:tc>
        <w:tc>
          <w:tcPr>
            <w:tcW w:w="1304" w:type="dxa"/>
            <w:vAlign w:val="center"/>
          </w:tcPr>
          <w:p w:rsidR="00C229EC" w:rsidRPr="00C229EC" w:rsidRDefault="00C229EC" w:rsidP="00C229EC">
            <w:pPr>
              <w:jc w:val="center"/>
              <w:rPr>
                <w:rFonts w:ascii="Times New Roman" w:hAnsi="Times New Roman"/>
                <w:sz w:val="24"/>
                <w:lang w:val="en-US"/>
              </w:rPr>
            </w:pPr>
            <w:r>
              <w:rPr>
                <w:rFonts w:ascii="Times New Roman" w:hAnsi="Times New Roman"/>
              </w:rPr>
              <w:t>н</w:t>
            </w:r>
            <w:r w:rsidRPr="00C229EC">
              <w:rPr>
                <w:rFonts w:ascii="Times New Roman" w:hAnsi="Times New Roman"/>
              </w:rPr>
              <w:t>е учитывается</w:t>
            </w:r>
          </w:p>
        </w:tc>
        <w:tc>
          <w:tcPr>
            <w:tcW w:w="1956" w:type="dxa"/>
          </w:tcPr>
          <w:p w:rsidR="00C229EC" w:rsidRPr="00C229EC" w:rsidRDefault="00C229EC" w:rsidP="00C229EC">
            <w:pPr>
              <w:jc w:val="center"/>
              <w:rPr>
                <w:rFonts w:ascii="Times New Roman" w:hAnsi="Times New Roman"/>
                <w:sz w:val="24"/>
                <w:lang w:val="en-US"/>
              </w:rPr>
            </w:pPr>
            <w:r>
              <w:rPr>
                <w:rFonts w:ascii="Times New Roman" w:hAnsi="Times New Roman" w:cs="Times New Roman"/>
                <w:sz w:val="24"/>
                <w:szCs w:val="24"/>
              </w:rPr>
              <w:t>ДНК</w:t>
            </w:r>
            <w:r>
              <w:rPr>
                <w:rFonts w:ascii="Times New Roman" w:hAnsi="Times New Roman" w:cs="Times New Roman"/>
                <w:sz w:val="24"/>
                <w:szCs w:val="24"/>
                <w:lang w:val="en-US"/>
              </w:rPr>
              <w:t xml:space="preserve"> </w:t>
            </w:r>
            <w:r w:rsidRPr="00025F2C">
              <w:rPr>
                <w:rFonts w:ascii="Times New Roman" w:hAnsi="Times New Roman" w:cs="Times New Roman"/>
                <w:i/>
                <w:sz w:val="20"/>
                <w:szCs w:val="20"/>
                <w:lang w:val="en-US"/>
              </w:rPr>
              <w:t>Candida parapsilosis</w:t>
            </w:r>
            <w:r>
              <w:rPr>
                <w:rFonts w:ascii="Times New Roman" w:hAnsi="Times New Roman" w:cs="Times New Roman"/>
                <w:i/>
                <w:sz w:val="20"/>
                <w:szCs w:val="20"/>
              </w:rPr>
              <w:t xml:space="preserve"> </w:t>
            </w:r>
            <w:r w:rsidRPr="005C1E82">
              <w:rPr>
                <w:rFonts w:ascii="Times New Roman" w:hAnsi="Times New Roman" w:cs="Times New Roman"/>
                <w:b/>
                <w:sz w:val="24"/>
                <w:szCs w:val="24"/>
              </w:rPr>
              <w:t>о</w:t>
            </w:r>
            <w:r>
              <w:rPr>
                <w:rFonts w:ascii="Times New Roman" w:hAnsi="Times New Roman" w:cs="Times New Roman"/>
                <w:b/>
                <w:sz w:val="24"/>
                <w:szCs w:val="24"/>
              </w:rPr>
              <w:t>бнаружена</w:t>
            </w:r>
          </w:p>
        </w:tc>
      </w:tr>
      <w:tr w:rsidR="00C229EC" w:rsidRPr="00C229EC" w:rsidTr="00FB4C49">
        <w:tc>
          <w:tcPr>
            <w:tcW w:w="851" w:type="dxa"/>
            <w:vMerge/>
          </w:tcPr>
          <w:p w:rsidR="00C229EC" w:rsidRPr="00C229EC" w:rsidRDefault="00C229EC" w:rsidP="00C229EC">
            <w:pPr>
              <w:jc w:val="both"/>
              <w:rPr>
                <w:rFonts w:ascii="Times New Roman" w:hAnsi="Times New Roman"/>
                <w:sz w:val="24"/>
                <w:lang w:val="en-US"/>
              </w:rPr>
            </w:pPr>
          </w:p>
        </w:tc>
        <w:tc>
          <w:tcPr>
            <w:tcW w:w="1418" w:type="dxa"/>
            <w:vAlign w:val="center"/>
          </w:tcPr>
          <w:p w:rsidR="00C229EC" w:rsidRDefault="00C229EC" w:rsidP="00C229EC">
            <w:pPr>
              <w:jc w:val="center"/>
            </w:pPr>
            <w:r w:rsidRPr="00976D42">
              <w:rPr>
                <w:rFonts w:ascii="Times New Roman" w:hAnsi="Times New Roman"/>
              </w:rPr>
              <w:t>отсутствует</w:t>
            </w:r>
          </w:p>
        </w:tc>
        <w:tc>
          <w:tcPr>
            <w:tcW w:w="1559" w:type="dxa"/>
            <w:vAlign w:val="center"/>
          </w:tcPr>
          <w:p w:rsidR="00C229EC" w:rsidRPr="00C229EC" w:rsidRDefault="00C229EC" w:rsidP="00C229EC">
            <w:pPr>
              <w:jc w:val="center"/>
              <w:rPr>
                <w:rFonts w:ascii="Times New Roman" w:hAnsi="Times New Roman"/>
                <w:sz w:val="24"/>
                <w:lang w:val="en-US"/>
              </w:rPr>
            </w:pPr>
            <w:r w:rsidRPr="0000619D">
              <w:rPr>
                <w:rFonts w:ascii="Times New Roman" w:hAnsi="Times New Roman"/>
              </w:rPr>
              <w:t>определено</w:t>
            </w:r>
          </w:p>
        </w:tc>
        <w:tc>
          <w:tcPr>
            <w:tcW w:w="1417" w:type="dxa"/>
            <w:vAlign w:val="center"/>
          </w:tcPr>
          <w:p w:rsidR="00C229EC" w:rsidRDefault="00C229EC" w:rsidP="00C229EC">
            <w:pPr>
              <w:jc w:val="center"/>
            </w:pPr>
            <w:r w:rsidRPr="00922DF3">
              <w:rPr>
                <w:rFonts w:ascii="Times New Roman" w:hAnsi="Times New Roman"/>
              </w:rPr>
              <w:t>отсутствует</w:t>
            </w:r>
          </w:p>
        </w:tc>
        <w:tc>
          <w:tcPr>
            <w:tcW w:w="1673" w:type="dxa"/>
            <w:vAlign w:val="center"/>
          </w:tcPr>
          <w:p w:rsidR="00C229EC" w:rsidRDefault="00C229EC" w:rsidP="00C229EC">
            <w:r w:rsidRPr="00287617">
              <w:rPr>
                <w:rFonts w:ascii="Times New Roman" w:hAnsi="Times New Roman"/>
              </w:rPr>
              <w:t>определено</w:t>
            </w:r>
          </w:p>
        </w:tc>
        <w:tc>
          <w:tcPr>
            <w:tcW w:w="1304" w:type="dxa"/>
            <w:vAlign w:val="center"/>
          </w:tcPr>
          <w:p w:rsidR="00C229EC" w:rsidRDefault="00C229EC" w:rsidP="00C229EC">
            <w:pPr>
              <w:jc w:val="center"/>
            </w:pPr>
            <w:r w:rsidRPr="000A0E67">
              <w:rPr>
                <w:rFonts w:ascii="Times New Roman" w:hAnsi="Times New Roman"/>
              </w:rPr>
              <w:t>не учитывается</w:t>
            </w:r>
          </w:p>
        </w:tc>
        <w:tc>
          <w:tcPr>
            <w:tcW w:w="1956" w:type="dxa"/>
            <w:vAlign w:val="center"/>
          </w:tcPr>
          <w:p w:rsidR="00C229EC" w:rsidRPr="00C229EC" w:rsidRDefault="00C229EC" w:rsidP="00C229EC">
            <w:pPr>
              <w:jc w:val="center"/>
              <w:rPr>
                <w:rFonts w:ascii="Times New Roman" w:hAnsi="Times New Roman"/>
                <w:sz w:val="24"/>
                <w:lang w:val="en-US"/>
              </w:rPr>
            </w:pPr>
            <w:r>
              <w:rPr>
                <w:rFonts w:ascii="Times New Roman" w:hAnsi="Times New Roman" w:cs="Times New Roman"/>
                <w:sz w:val="24"/>
                <w:szCs w:val="24"/>
              </w:rPr>
              <w:t>ДНК</w:t>
            </w:r>
            <w:r>
              <w:rPr>
                <w:rFonts w:ascii="Times New Roman" w:hAnsi="Times New Roman" w:cs="Times New Roman"/>
                <w:sz w:val="24"/>
                <w:szCs w:val="24"/>
                <w:lang w:val="en-US"/>
              </w:rPr>
              <w:t xml:space="preserve"> </w:t>
            </w:r>
            <w:r w:rsidRPr="00025F2C">
              <w:rPr>
                <w:rFonts w:ascii="Times New Roman" w:hAnsi="Times New Roman" w:cs="Times New Roman"/>
                <w:i/>
                <w:sz w:val="20"/>
                <w:szCs w:val="20"/>
                <w:lang w:val="en-US"/>
              </w:rPr>
              <w:t>C. albicans</w:t>
            </w:r>
            <w:r w:rsidRPr="005C1E82">
              <w:rPr>
                <w:rFonts w:ascii="Times New Roman" w:hAnsi="Times New Roman" w:cs="Times New Roman"/>
                <w:b/>
                <w:sz w:val="24"/>
                <w:szCs w:val="24"/>
              </w:rPr>
              <w:t xml:space="preserve"> о</w:t>
            </w:r>
            <w:r>
              <w:rPr>
                <w:rFonts w:ascii="Times New Roman" w:hAnsi="Times New Roman" w:cs="Times New Roman"/>
                <w:b/>
                <w:sz w:val="24"/>
                <w:szCs w:val="24"/>
              </w:rPr>
              <w:t>бнаружена</w:t>
            </w:r>
          </w:p>
        </w:tc>
      </w:tr>
      <w:tr w:rsidR="00C229EC" w:rsidRPr="00C229EC" w:rsidTr="00FB4C49">
        <w:tc>
          <w:tcPr>
            <w:tcW w:w="851" w:type="dxa"/>
            <w:vMerge/>
          </w:tcPr>
          <w:p w:rsidR="00C229EC" w:rsidRPr="00C229EC" w:rsidRDefault="00C229EC" w:rsidP="00C229EC">
            <w:pPr>
              <w:jc w:val="both"/>
              <w:rPr>
                <w:rFonts w:ascii="Times New Roman" w:hAnsi="Times New Roman"/>
                <w:sz w:val="24"/>
                <w:lang w:val="en-US"/>
              </w:rPr>
            </w:pPr>
          </w:p>
        </w:tc>
        <w:tc>
          <w:tcPr>
            <w:tcW w:w="1418" w:type="dxa"/>
            <w:vAlign w:val="center"/>
          </w:tcPr>
          <w:p w:rsidR="00C229EC" w:rsidRDefault="00C229EC" w:rsidP="00C229EC">
            <w:pPr>
              <w:jc w:val="center"/>
            </w:pPr>
            <w:r w:rsidRPr="00976D42">
              <w:rPr>
                <w:rFonts w:ascii="Times New Roman" w:hAnsi="Times New Roman"/>
              </w:rPr>
              <w:t>отсутствует</w:t>
            </w:r>
          </w:p>
        </w:tc>
        <w:tc>
          <w:tcPr>
            <w:tcW w:w="1559" w:type="dxa"/>
            <w:vAlign w:val="center"/>
          </w:tcPr>
          <w:p w:rsidR="00C229EC" w:rsidRPr="00C229EC" w:rsidRDefault="00C229EC" w:rsidP="00C229EC">
            <w:pPr>
              <w:jc w:val="center"/>
              <w:rPr>
                <w:rFonts w:ascii="Times New Roman" w:hAnsi="Times New Roman"/>
                <w:sz w:val="24"/>
                <w:lang w:val="en-US"/>
              </w:rPr>
            </w:pPr>
            <w:r w:rsidRPr="0000619D">
              <w:rPr>
                <w:rFonts w:ascii="Times New Roman" w:hAnsi="Times New Roman"/>
              </w:rPr>
              <w:t>отсутствует</w:t>
            </w:r>
          </w:p>
        </w:tc>
        <w:tc>
          <w:tcPr>
            <w:tcW w:w="1417" w:type="dxa"/>
            <w:vAlign w:val="center"/>
          </w:tcPr>
          <w:p w:rsidR="00C229EC" w:rsidRPr="00C229EC" w:rsidRDefault="00C229EC" w:rsidP="00C229EC">
            <w:pPr>
              <w:jc w:val="center"/>
              <w:rPr>
                <w:rFonts w:ascii="Times New Roman" w:hAnsi="Times New Roman"/>
                <w:sz w:val="24"/>
                <w:lang w:val="en-US"/>
              </w:rPr>
            </w:pPr>
            <w:r w:rsidRPr="0000619D">
              <w:rPr>
                <w:rFonts w:ascii="Times New Roman" w:hAnsi="Times New Roman"/>
              </w:rPr>
              <w:t>определено</w:t>
            </w:r>
          </w:p>
        </w:tc>
        <w:tc>
          <w:tcPr>
            <w:tcW w:w="1673" w:type="dxa"/>
            <w:vAlign w:val="center"/>
          </w:tcPr>
          <w:p w:rsidR="00C229EC" w:rsidRDefault="00C229EC" w:rsidP="00C229EC">
            <w:r w:rsidRPr="00287617">
              <w:rPr>
                <w:rFonts w:ascii="Times New Roman" w:hAnsi="Times New Roman"/>
              </w:rPr>
              <w:t>определено</w:t>
            </w:r>
          </w:p>
        </w:tc>
        <w:tc>
          <w:tcPr>
            <w:tcW w:w="1304" w:type="dxa"/>
            <w:vAlign w:val="center"/>
          </w:tcPr>
          <w:p w:rsidR="00C229EC" w:rsidRDefault="00C229EC" w:rsidP="00C229EC">
            <w:pPr>
              <w:jc w:val="center"/>
            </w:pPr>
            <w:r w:rsidRPr="000A0E67">
              <w:rPr>
                <w:rFonts w:ascii="Times New Roman" w:hAnsi="Times New Roman"/>
              </w:rPr>
              <w:t>не учитывается</w:t>
            </w:r>
          </w:p>
        </w:tc>
        <w:tc>
          <w:tcPr>
            <w:tcW w:w="1956" w:type="dxa"/>
            <w:vAlign w:val="center"/>
          </w:tcPr>
          <w:p w:rsidR="00C229EC" w:rsidRPr="00C229EC" w:rsidRDefault="00C229EC" w:rsidP="00C229EC">
            <w:pPr>
              <w:jc w:val="center"/>
              <w:rPr>
                <w:rFonts w:ascii="Times New Roman" w:hAnsi="Times New Roman"/>
                <w:sz w:val="24"/>
              </w:rPr>
            </w:pPr>
            <w:r>
              <w:rPr>
                <w:rFonts w:ascii="Times New Roman" w:hAnsi="Times New Roman" w:cs="Times New Roman"/>
                <w:sz w:val="24"/>
                <w:szCs w:val="24"/>
              </w:rPr>
              <w:t>ДНК</w:t>
            </w:r>
            <w:r w:rsidRPr="00C229EC">
              <w:rPr>
                <w:rFonts w:ascii="Times New Roman" w:hAnsi="Times New Roman" w:cs="Times New Roman"/>
                <w:sz w:val="24"/>
                <w:szCs w:val="24"/>
              </w:rPr>
              <w:t xml:space="preserve"> </w:t>
            </w:r>
            <w:r w:rsidRPr="00025F2C">
              <w:rPr>
                <w:rFonts w:ascii="Times New Roman" w:eastAsia="Times New Roman" w:hAnsi="Times New Roman" w:cs="Times New Roman"/>
                <w:i/>
                <w:sz w:val="20"/>
                <w:szCs w:val="20"/>
                <w:lang w:val="en-US" w:eastAsia="ru-RU"/>
              </w:rPr>
              <w:t>Pichia</w:t>
            </w:r>
            <w:r w:rsidRPr="00C229EC">
              <w:rPr>
                <w:rFonts w:ascii="Times New Roman" w:eastAsia="Times New Roman" w:hAnsi="Times New Roman" w:cs="Times New Roman"/>
                <w:i/>
                <w:sz w:val="20"/>
                <w:szCs w:val="20"/>
                <w:lang w:eastAsia="ru-RU"/>
              </w:rPr>
              <w:t xml:space="preserve"> </w:t>
            </w:r>
            <w:r w:rsidRPr="00025F2C">
              <w:rPr>
                <w:rFonts w:ascii="Times New Roman" w:eastAsia="Times New Roman" w:hAnsi="Times New Roman" w:cs="Times New Roman"/>
                <w:i/>
                <w:sz w:val="20"/>
                <w:szCs w:val="20"/>
                <w:lang w:val="en-US" w:eastAsia="ru-RU"/>
              </w:rPr>
              <w:t>kudriavzeveii</w:t>
            </w:r>
            <w:r w:rsidRPr="00C229EC">
              <w:rPr>
                <w:rFonts w:ascii="Times New Roman" w:eastAsia="Times New Roman" w:hAnsi="Times New Roman" w:cs="Times New Roman"/>
                <w:i/>
                <w:sz w:val="20"/>
                <w:szCs w:val="20"/>
                <w:lang w:eastAsia="ru-RU"/>
              </w:rPr>
              <w:t xml:space="preserve"> </w:t>
            </w:r>
            <w:r w:rsidRPr="00C229EC">
              <w:rPr>
                <w:rFonts w:ascii="Times New Roman" w:eastAsia="Times New Roman" w:hAnsi="Times New Roman" w:cs="Times New Roman"/>
                <w:sz w:val="20"/>
                <w:szCs w:val="20"/>
                <w:lang w:eastAsia="ru-RU"/>
              </w:rPr>
              <w:t>(</w:t>
            </w:r>
            <w:r w:rsidRPr="00025F2C">
              <w:rPr>
                <w:rFonts w:ascii="Times New Roman" w:eastAsia="Times New Roman" w:hAnsi="Times New Roman" w:cs="Times New Roman"/>
                <w:i/>
                <w:sz w:val="20"/>
                <w:szCs w:val="20"/>
                <w:lang w:val="en-US" w:eastAsia="ru-RU"/>
              </w:rPr>
              <w:t>C</w:t>
            </w:r>
            <w:r w:rsidRPr="00C229EC">
              <w:rPr>
                <w:rFonts w:ascii="Times New Roman" w:eastAsia="Times New Roman" w:hAnsi="Times New Roman" w:cs="Times New Roman"/>
                <w:i/>
                <w:sz w:val="20"/>
                <w:szCs w:val="20"/>
                <w:lang w:eastAsia="ru-RU"/>
              </w:rPr>
              <w:t>.</w:t>
            </w:r>
            <w:r w:rsidRPr="00C229EC">
              <w:rPr>
                <w:rFonts w:ascii="Times New Roman" w:eastAsia="Times New Roman" w:hAnsi="Times New Roman" w:cs="Times New Roman"/>
                <w:i/>
                <w:sz w:val="20"/>
                <w:szCs w:val="20"/>
                <w:lang w:val="en-US" w:eastAsia="ru-RU"/>
              </w:rPr>
              <w:t> </w:t>
            </w:r>
            <w:r w:rsidRPr="00025F2C">
              <w:rPr>
                <w:rFonts w:ascii="Times New Roman" w:eastAsia="Times New Roman" w:hAnsi="Times New Roman" w:cs="Times New Roman"/>
                <w:i/>
                <w:sz w:val="20"/>
                <w:szCs w:val="20"/>
                <w:lang w:val="en-US" w:eastAsia="ru-RU"/>
              </w:rPr>
              <w:t>krusei</w:t>
            </w:r>
            <w:r w:rsidRPr="00C229EC">
              <w:rPr>
                <w:rFonts w:ascii="Times New Roman" w:eastAsia="Times New Roman" w:hAnsi="Times New Roman" w:cs="Times New Roman"/>
                <w:sz w:val="20"/>
                <w:szCs w:val="20"/>
                <w:lang w:eastAsia="ru-RU"/>
              </w:rPr>
              <w:t xml:space="preserve">) </w:t>
            </w:r>
            <w:r w:rsidRPr="005C1E82">
              <w:rPr>
                <w:rFonts w:ascii="Times New Roman" w:hAnsi="Times New Roman" w:cs="Times New Roman"/>
                <w:b/>
                <w:sz w:val="24"/>
                <w:szCs w:val="24"/>
              </w:rPr>
              <w:t>о</w:t>
            </w:r>
            <w:r>
              <w:rPr>
                <w:rFonts w:ascii="Times New Roman" w:hAnsi="Times New Roman" w:cs="Times New Roman"/>
                <w:b/>
                <w:sz w:val="24"/>
                <w:szCs w:val="24"/>
              </w:rPr>
              <w:t>бнаружена</w:t>
            </w:r>
          </w:p>
        </w:tc>
      </w:tr>
    </w:tbl>
    <w:p w:rsidR="00291302" w:rsidRDefault="00291302" w:rsidP="000F32C5">
      <w:pPr>
        <w:spacing w:after="0" w:line="360" w:lineRule="auto"/>
        <w:ind w:firstLine="709"/>
        <w:jc w:val="right"/>
        <w:rPr>
          <w:rFonts w:ascii="Times New Roman" w:hAnsi="Times New Roman"/>
          <w:sz w:val="24"/>
        </w:rPr>
      </w:pPr>
    </w:p>
    <w:p w:rsidR="00291302" w:rsidRDefault="00291302" w:rsidP="00291302">
      <w:pPr>
        <w:spacing w:after="0" w:line="360" w:lineRule="auto"/>
        <w:ind w:firstLine="709"/>
        <w:jc w:val="both"/>
        <w:rPr>
          <w:rFonts w:ascii="Times New Roman" w:eastAsia="Calibri" w:hAnsi="Times New Roman" w:cs="Times New Roman"/>
          <w:sz w:val="24"/>
        </w:rPr>
      </w:pPr>
      <w:r w:rsidRPr="000F32C5">
        <w:rPr>
          <w:rFonts w:ascii="Times New Roman" w:eastAsia="Calibri" w:hAnsi="Times New Roman" w:cs="Times New Roman"/>
          <w:sz w:val="24"/>
        </w:rPr>
        <w:t xml:space="preserve">При анализе результатов необходимо учитывать значения гена </w:t>
      </w:r>
      <w:r>
        <w:rPr>
          <w:rFonts w:ascii="Times New Roman" w:eastAsia="Calibri" w:hAnsi="Times New Roman" w:cs="Times New Roman"/>
          <w:sz w:val="24"/>
        </w:rPr>
        <w:t>β</w:t>
      </w:r>
      <w:r w:rsidRPr="000F32C5">
        <w:rPr>
          <w:rFonts w:ascii="Times New Roman" w:eastAsia="Calibri" w:hAnsi="Times New Roman" w:cs="Times New Roman"/>
          <w:sz w:val="24"/>
        </w:rPr>
        <w:t>-глобина человека Glob (ПЦР смесь I, канал Cy5.5), как контроль выделения ДНК из материала, содержащего клетки человека, и фрагменту 5.8S рибосомальной ДНК грибов (ПЦР смесь II, канал Cy5), как эндогенный контроль реакции при работе с культурами дрожжевых грибов, и как маркер ИК, вызванного другими видами дрожжевых грибов, при анализе клинического материала).</w:t>
      </w:r>
    </w:p>
    <w:p w:rsidR="00291302" w:rsidRDefault="00291302" w:rsidP="00291302">
      <w:pPr>
        <w:spacing w:after="0" w:line="360" w:lineRule="auto"/>
        <w:ind w:firstLine="709"/>
        <w:jc w:val="both"/>
        <w:rPr>
          <w:rFonts w:ascii="Times New Roman" w:eastAsia="Calibri" w:hAnsi="Times New Roman" w:cs="Times New Roman"/>
          <w:sz w:val="24"/>
        </w:rPr>
      </w:pPr>
      <w:r w:rsidRPr="000F32C5">
        <w:rPr>
          <w:rFonts w:ascii="Times New Roman" w:eastAsia="Calibri" w:hAnsi="Times New Roman" w:cs="Times New Roman"/>
          <w:sz w:val="24"/>
        </w:rPr>
        <w:lastRenderedPageBreak/>
        <w:t>ВНИМАНИЕ! При исследовании материала, не содержащего ДНК человека (</w:t>
      </w:r>
      <w:r>
        <w:rPr>
          <w:rFonts w:ascii="Times New Roman" w:eastAsia="Calibri" w:hAnsi="Times New Roman" w:cs="Times New Roman"/>
          <w:sz w:val="24"/>
        </w:rPr>
        <w:t xml:space="preserve">перитонеальная </w:t>
      </w:r>
      <w:r w:rsidRPr="000F32C5">
        <w:rPr>
          <w:rFonts w:ascii="Times New Roman" w:eastAsia="Calibri" w:hAnsi="Times New Roman" w:cs="Times New Roman"/>
          <w:sz w:val="24"/>
        </w:rPr>
        <w:t>(асцитическ</w:t>
      </w:r>
      <w:r>
        <w:rPr>
          <w:rFonts w:ascii="Times New Roman" w:eastAsia="Calibri" w:hAnsi="Times New Roman" w:cs="Times New Roman"/>
          <w:sz w:val="24"/>
        </w:rPr>
        <w:t>ая</w:t>
      </w:r>
      <w:r w:rsidRPr="000F32C5">
        <w:rPr>
          <w:rFonts w:ascii="Times New Roman" w:eastAsia="Calibri" w:hAnsi="Times New Roman" w:cs="Times New Roman"/>
          <w:sz w:val="24"/>
        </w:rPr>
        <w:t xml:space="preserve">) жидкость), значения гена </w:t>
      </w:r>
      <w:r>
        <w:rPr>
          <w:rFonts w:ascii="Times New Roman" w:eastAsia="Calibri" w:hAnsi="Times New Roman" w:cs="Times New Roman"/>
          <w:sz w:val="24"/>
        </w:rPr>
        <w:t>β</w:t>
      </w:r>
      <w:r w:rsidRPr="000F32C5">
        <w:rPr>
          <w:rFonts w:ascii="Times New Roman" w:eastAsia="Calibri" w:hAnsi="Times New Roman" w:cs="Times New Roman"/>
          <w:sz w:val="24"/>
        </w:rPr>
        <w:t xml:space="preserve">-глобина человека </w:t>
      </w:r>
      <w:r w:rsidRPr="000F32C5">
        <w:rPr>
          <w:rFonts w:ascii="Times New Roman" w:eastAsia="Calibri" w:hAnsi="Times New Roman" w:cs="Times New Roman"/>
          <w:i/>
          <w:sz w:val="24"/>
        </w:rPr>
        <w:t>Glob</w:t>
      </w:r>
      <w:r w:rsidRPr="000F32C5">
        <w:rPr>
          <w:rFonts w:ascii="Times New Roman" w:eastAsia="Calibri" w:hAnsi="Times New Roman" w:cs="Times New Roman"/>
          <w:sz w:val="24"/>
        </w:rPr>
        <w:t xml:space="preserve"> (ПЦР смесь I, канал Cy5.5) не учитываются.</w:t>
      </w:r>
    </w:p>
    <w:p w:rsidR="00291302" w:rsidRPr="00221FB4" w:rsidRDefault="00291302" w:rsidP="00291302">
      <w:pPr>
        <w:spacing w:after="0" w:line="360" w:lineRule="auto"/>
        <w:ind w:firstLine="709"/>
        <w:jc w:val="both"/>
        <w:rPr>
          <w:rFonts w:ascii="Times New Roman" w:hAnsi="Times New Roman"/>
          <w:sz w:val="24"/>
        </w:rPr>
      </w:pPr>
      <w:r w:rsidRPr="00221FB4">
        <w:rPr>
          <w:rFonts w:ascii="Times New Roman" w:hAnsi="Times New Roman"/>
          <w:sz w:val="24"/>
        </w:rPr>
        <w:t>Принцип интерпретации результатов следующий:</w:t>
      </w:r>
    </w:p>
    <w:p w:rsidR="00291302" w:rsidRPr="00221FB4" w:rsidRDefault="00291302" w:rsidP="00291302">
      <w:pPr>
        <w:spacing w:after="0" w:line="360" w:lineRule="auto"/>
        <w:ind w:firstLine="709"/>
        <w:jc w:val="both"/>
        <w:rPr>
          <w:rFonts w:ascii="Times New Roman" w:hAnsi="Times New Roman"/>
          <w:sz w:val="24"/>
        </w:rPr>
      </w:pPr>
      <w:r w:rsidRPr="00221FB4">
        <w:rPr>
          <w:rFonts w:ascii="Times New Roman" w:hAnsi="Times New Roman"/>
          <w:sz w:val="24"/>
        </w:rPr>
        <w:t>-</w:t>
      </w:r>
      <w:r>
        <w:rPr>
          <w:rFonts w:ascii="Times New Roman" w:hAnsi="Times New Roman"/>
          <w:sz w:val="24"/>
        </w:rPr>
        <w:t xml:space="preserve"> </w:t>
      </w:r>
      <w:r w:rsidRPr="00221FB4">
        <w:rPr>
          <w:rFonts w:ascii="Times New Roman" w:hAnsi="Times New Roman"/>
          <w:sz w:val="24"/>
        </w:rPr>
        <w:t xml:space="preserve">ДНК возбудителей ИК обнаружена, если для данной пробы в таблице результатов по соответствующему каналу определено значение порогового цикла </w:t>
      </w:r>
      <w:r w:rsidRPr="00221FB4">
        <w:rPr>
          <w:rFonts w:ascii="Times New Roman" w:hAnsi="Times New Roman"/>
          <w:i/>
          <w:sz w:val="24"/>
          <w:lang w:val="en-US"/>
        </w:rPr>
        <w:t>Ct</w:t>
      </w:r>
      <w:r w:rsidRPr="00221FB4">
        <w:rPr>
          <w:rFonts w:ascii="Times New Roman" w:hAnsi="Times New Roman"/>
          <w:sz w:val="24"/>
        </w:rPr>
        <w:t>. При этом кривая флуоресценции данной пробы должна пересекать пороговую линию на участке характерного экспоненциального подъема флуоресценции</w:t>
      </w:r>
      <w:r>
        <w:rPr>
          <w:rFonts w:ascii="Times New Roman" w:hAnsi="Times New Roman"/>
          <w:sz w:val="24"/>
        </w:rPr>
        <w:t>;</w:t>
      </w:r>
    </w:p>
    <w:p w:rsidR="00291302" w:rsidRPr="000E4D31" w:rsidRDefault="00291302" w:rsidP="00291302">
      <w:pPr>
        <w:spacing w:after="0" w:line="360" w:lineRule="auto"/>
        <w:ind w:firstLine="709"/>
        <w:jc w:val="both"/>
        <w:rPr>
          <w:rFonts w:ascii="Times New Roman" w:hAnsi="Times New Roman"/>
          <w:sz w:val="24"/>
        </w:rPr>
      </w:pPr>
      <w:r w:rsidRPr="00221FB4">
        <w:rPr>
          <w:rFonts w:ascii="Times New Roman" w:hAnsi="Times New Roman"/>
          <w:sz w:val="24"/>
        </w:rPr>
        <w:t xml:space="preserve">- ДНК возбудителей ИК не обнаружена, если для данной пробы в таблице результатов по соответствующему каналу не определено (отсутствует) значение порогового цикла </w:t>
      </w:r>
      <w:r w:rsidRPr="00221FB4">
        <w:rPr>
          <w:rFonts w:ascii="Times New Roman" w:hAnsi="Times New Roman"/>
          <w:i/>
          <w:sz w:val="24"/>
          <w:lang w:val="en-US"/>
        </w:rPr>
        <w:t>Ct</w:t>
      </w:r>
      <w:r w:rsidRPr="00221FB4">
        <w:rPr>
          <w:rFonts w:ascii="Times New Roman" w:hAnsi="Times New Roman"/>
          <w:sz w:val="24"/>
        </w:rPr>
        <w:t xml:space="preserve"> (кривая флуоресценции не пересекает пороговую линию), а в таблице результатов по каналу для флуорофора Cy5.5определено значение порогового цикла</w:t>
      </w:r>
      <w:r w:rsidRPr="00221FB4">
        <w:rPr>
          <w:rFonts w:ascii="Times New Roman" w:hAnsi="Times New Roman"/>
          <w:i/>
          <w:sz w:val="24"/>
        </w:rPr>
        <w:t xml:space="preserve"> </w:t>
      </w:r>
      <w:r w:rsidRPr="00221FB4">
        <w:rPr>
          <w:rFonts w:ascii="Times New Roman" w:hAnsi="Times New Roman"/>
          <w:i/>
          <w:sz w:val="24"/>
          <w:lang w:val="en-US"/>
        </w:rPr>
        <w:t>Ct</w:t>
      </w:r>
      <w:r>
        <w:rPr>
          <w:rFonts w:ascii="Times New Roman" w:hAnsi="Times New Roman"/>
          <w:sz w:val="24"/>
        </w:rPr>
        <w:t>;</w:t>
      </w:r>
    </w:p>
    <w:p w:rsidR="00291302" w:rsidRPr="00221FB4" w:rsidRDefault="00291302" w:rsidP="00291302">
      <w:pPr>
        <w:spacing w:after="0" w:line="360" w:lineRule="auto"/>
        <w:ind w:firstLine="709"/>
        <w:jc w:val="both"/>
        <w:rPr>
          <w:rFonts w:ascii="Times New Roman" w:hAnsi="Times New Roman"/>
          <w:sz w:val="24"/>
        </w:rPr>
      </w:pPr>
      <w:r w:rsidRPr="00221FB4">
        <w:rPr>
          <w:rFonts w:ascii="Times New Roman" w:hAnsi="Times New Roman"/>
          <w:sz w:val="24"/>
        </w:rPr>
        <w:t xml:space="preserve">- результат анализа считается невалидным, если для данной пробы не определено (отсутствует) значение порогового цикла по соответствующему каналу детекции возбудителей ИК </w:t>
      </w:r>
      <w:r>
        <w:rPr>
          <w:rFonts w:ascii="Times New Roman" w:hAnsi="Times New Roman"/>
          <w:sz w:val="24"/>
        </w:rPr>
        <w:t>и</w:t>
      </w:r>
      <w:r w:rsidRPr="00221FB4">
        <w:rPr>
          <w:rFonts w:ascii="Times New Roman" w:hAnsi="Times New Roman"/>
          <w:sz w:val="24"/>
        </w:rPr>
        <w:t xml:space="preserve"> по каналу</w:t>
      </w:r>
      <w:r w:rsidRPr="00884060">
        <w:rPr>
          <w:rFonts w:ascii="Times New Roman" w:hAnsi="Times New Roman"/>
          <w:sz w:val="24"/>
        </w:rPr>
        <w:t xml:space="preserve"> </w:t>
      </w:r>
      <w:r w:rsidRPr="005C1E82">
        <w:rPr>
          <w:rFonts w:ascii="Times New Roman" w:hAnsi="Times New Roman"/>
          <w:sz w:val="24"/>
        </w:rPr>
        <w:t>Cy5.5</w:t>
      </w:r>
      <w:r w:rsidRPr="00221FB4">
        <w:rPr>
          <w:rFonts w:ascii="Times New Roman" w:hAnsi="Times New Roman"/>
          <w:sz w:val="24"/>
        </w:rPr>
        <w:t xml:space="preserve"> </w:t>
      </w:r>
      <w:r>
        <w:rPr>
          <w:rFonts w:ascii="Times New Roman" w:hAnsi="Times New Roman"/>
          <w:sz w:val="24"/>
        </w:rPr>
        <w:t>(ПЦР смесь</w:t>
      </w:r>
      <w:r w:rsidRPr="005C1E82">
        <w:rPr>
          <w:rFonts w:ascii="Times New Roman" w:hAnsi="Times New Roman"/>
          <w:sz w:val="24"/>
        </w:rPr>
        <w:t xml:space="preserve"> </w:t>
      </w:r>
      <w:r>
        <w:rPr>
          <w:rFonts w:ascii="Times New Roman" w:hAnsi="Times New Roman"/>
          <w:sz w:val="24"/>
          <w:lang w:val="en-US"/>
        </w:rPr>
        <w:t>I</w:t>
      </w:r>
      <w:r>
        <w:rPr>
          <w:rFonts w:ascii="Times New Roman" w:hAnsi="Times New Roman"/>
          <w:sz w:val="24"/>
        </w:rPr>
        <w:t xml:space="preserve">) </w:t>
      </w:r>
      <w:r w:rsidRPr="00221FB4">
        <w:rPr>
          <w:rFonts w:ascii="Times New Roman" w:hAnsi="Times New Roman"/>
          <w:sz w:val="24"/>
        </w:rPr>
        <w:t>значение также отсутствует или превышает указанное граничное значение. В этом случае необходимо повторно провести ПЦР-исследование соответствующего клинического образца с этапа экстракции ДНК.</w:t>
      </w:r>
    </w:p>
    <w:p w:rsidR="00291302" w:rsidRDefault="00291302" w:rsidP="00291302">
      <w:pPr>
        <w:spacing w:after="0" w:line="360" w:lineRule="auto"/>
        <w:ind w:firstLine="709"/>
        <w:jc w:val="both"/>
        <w:rPr>
          <w:rFonts w:ascii="Times New Roman" w:eastAsia="Times New Roman" w:hAnsi="Times New Roman" w:cs="Times New Roman"/>
          <w:sz w:val="24"/>
          <w:szCs w:val="24"/>
          <w:lang w:eastAsia="ru-RU"/>
        </w:rPr>
      </w:pPr>
      <w:r>
        <w:rPr>
          <w:rFonts w:ascii="Times New Roman" w:hAnsi="Times New Roman"/>
          <w:sz w:val="24"/>
        </w:rPr>
        <w:t xml:space="preserve">ВНИМАНИЕ! Пороговые значения </w:t>
      </w:r>
      <w:r>
        <w:rPr>
          <w:rFonts w:ascii="Times New Roman" w:hAnsi="Times New Roman"/>
          <w:sz w:val="24"/>
          <w:lang w:val="en-US"/>
        </w:rPr>
        <w:t>Ct</w:t>
      </w:r>
      <w:r>
        <w:rPr>
          <w:rFonts w:ascii="Times New Roman" w:hAnsi="Times New Roman"/>
          <w:sz w:val="24"/>
        </w:rPr>
        <w:t xml:space="preserve"> указаны во вкладыше к набору </w:t>
      </w:r>
      <w:r w:rsidRPr="001414A7">
        <w:rPr>
          <w:rFonts w:ascii="Times New Roman" w:eastAsia="Times New Roman" w:hAnsi="Times New Roman" w:cs="Times New Roman"/>
          <w:sz w:val="24"/>
          <w:szCs w:val="24"/>
          <w:lang w:eastAsia="ru-RU"/>
        </w:rPr>
        <w:t>«Микоцентр кандида-тест»</w:t>
      </w:r>
      <w:r>
        <w:rPr>
          <w:rFonts w:ascii="Times New Roman" w:eastAsia="Times New Roman" w:hAnsi="Times New Roman" w:cs="Times New Roman"/>
          <w:sz w:val="24"/>
          <w:szCs w:val="24"/>
          <w:lang w:eastAsia="ru-RU"/>
        </w:rPr>
        <w:t>.</w:t>
      </w:r>
    </w:p>
    <w:p w:rsidR="00291302" w:rsidRDefault="00291302" w:rsidP="00291302">
      <w:pPr>
        <w:spacing w:after="0" w:line="360" w:lineRule="auto"/>
        <w:ind w:firstLine="709"/>
        <w:jc w:val="both"/>
        <w:rPr>
          <w:rFonts w:ascii="Times New Roman" w:hAnsi="Times New Roman"/>
          <w:b/>
          <w:sz w:val="24"/>
        </w:rPr>
      </w:pPr>
      <w:r w:rsidRPr="00AF2BD3">
        <w:rPr>
          <w:rFonts w:ascii="Times New Roman" w:hAnsi="Times New Roman"/>
          <w:b/>
          <w:sz w:val="24"/>
        </w:rPr>
        <w:t xml:space="preserve">Результат ПЦР-исследования считается достоверным, если получены правильные результаты для положительного и отрицательного контролей амплификации и результатов по гену </w:t>
      </w:r>
      <w:r w:rsidRPr="00AF2BD3">
        <w:rPr>
          <w:rFonts w:ascii="Times New Roman" w:hAnsi="Times New Roman"/>
          <w:b/>
          <w:i/>
          <w:sz w:val="24"/>
          <w:lang w:val="en-US"/>
        </w:rPr>
        <w:t>Glob</w:t>
      </w:r>
      <w:r w:rsidRPr="00AF2BD3">
        <w:rPr>
          <w:rFonts w:ascii="Times New Roman" w:hAnsi="Times New Roman"/>
          <w:b/>
          <w:sz w:val="24"/>
        </w:rPr>
        <w:t xml:space="preserve"> и фрагменту 5.8S рибосомальной ДНК грибов, в соответствии с таблицей оценки результатов контрольных реакций.</w:t>
      </w:r>
    </w:p>
    <w:p w:rsidR="00F76FFE" w:rsidRDefault="00F76FFE" w:rsidP="000F32C5">
      <w:pPr>
        <w:spacing w:after="0" w:line="360" w:lineRule="auto"/>
        <w:ind w:firstLine="709"/>
        <w:jc w:val="right"/>
        <w:rPr>
          <w:rFonts w:ascii="Times New Roman" w:hAnsi="Times New Roman"/>
          <w:sz w:val="24"/>
        </w:rPr>
      </w:pPr>
    </w:p>
    <w:p w:rsidR="00030AB0" w:rsidRPr="000F32C5" w:rsidRDefault="000F32C5" w:rsidP="000F32C5">
      <w:pPr>
        <w:spacing w:after="0" w:line="360" w:lineRule="auto"/>
        <w:ind w:firstLine="709"/>
        <w:jc w:val="right"/>
        <w:rPr>
          <w:rFonts w:ascii="Times New Roman" w:hAnsi="Times New Roman"/>
          <w:sz w:val="24"/>
        </w:rPr>
      </w:pPr>
      <w:r w:rsidRPr="000F32C5">
        <w:rPr>
          <w:rFonts w:ascii="Times New Roman" w:hAnsi="Times New Roman"/>
          <w:sz w:val="24"/>
        </w:rPr>
        <w:t>Таблица 8</w:t>
      </w:r>
    </w:p>
    <w:p w:rsidR="00884060" w:rsidRPr="00884060" w:rsidRDefault="00AF2BD3" w:rsidP="00AF2BD3">
      <w:pPr>
        <w:spacing w:after="0" w:line="360" w:lineRule="auto"/>
        <w:ind w:firstLine="709"/>
        <w:jc w:val="center"/>
        <w:rPr>
          <w:rFonts w:ascii="Times New Roman" w:hAnsi="Times New Roman"/>
          <w:sz w:val="24"/>
        </w:rPr>
      </w:pPr>
      <w:r>
        <w:rPr>
          <w:rFonts w:ascii="Times New Roman" w:hAnsi="Times New Roman"/>
          <w:sz w:val="24"/>
        </w:rPr>
        <w:t>Результаты для контролей различных этапов ПЦР-исследования</w:t>
      </w:r>
    </w:p>
    <w:tbl>
      <w:tblPr>
        <w:tblStyle w:val="a4"/>
        <w:tblW w:w="9504" w:type="dxa"/>
        <w:tblLook w:val="04A0"/>
      </w:tblPr>
      <w:tblGrid>
        <w:gridCol w:w="1181"/>
        <w:gridCol w:w="1974"/>
        <w:gridCol w:w="1249"/>
        <w:gridCol w:w="340"/>
        <w:gridCol w:w="913"/>
        <w:gridCol w:w="625"/>
        <w:gridCol w:w="627"/>
        <w:gridCol w:w="911"/>
        <w:gridCol w:w="342"/>
        <w:gridCol w:w="1409"/>
      </w:tblGrid>
      <w:tr w:rsidR="00A46163" w:rsidTr="002E7C10">
        <w:trPr>
          <w:trHeight w:val="285"/>
        </w:trPr>
        <w:tc>
          <w:tcPr>
            <w:tcW w:w="9504" w:type="dxa"/>
            <w:gridSpan w:val="10"/>
          </w:tcPr>
          <w:p w:rsidR="00A46163" w:rsidRPr="00A46163" w:rsidRDefault="00A46163" w:rsidP="00AF2BD3">
            <w:pPr>
              <w:jc w:val="center"/>
              <w:rPr>
                <w:rFonts w:ascii="Times New Roman" w:hAnsi="Times New Roman" w:cs="Times New Roman"/>
                <w:sz w:val="24"/>
                <w:szCs w:val="24"/>
                <w:lang w:val="en-US"/>
              </w:rPr>
            </w:pPr>
            <w:r>
              <w:rPr>
                <w:rFonts w:ascii="Times New Roman" w:hAnsi="Times New Roman" w:cs="Times New Roman"/>
                <w:sz w:val="24"/>
                <w:szCs w:val="24"/>
              </w:rPr>
              <w:t xml:space="preserve">ПЦР-смесь </w:t>
            </w:r>
            <w:r>
              <w:rPr>
                <w:rFonts w:ascii="Times New Roman" w:hAnsi="Times New Roman" w:cs="Times New Roman"/>
                <w:sz w:val="24"/>
                <w:szCs w:val="24"/>
                <w:lang w:val="en-US"/>
              </w:rPr>
              <w:t>I</w:t>
            </w:r>
          </w:p>
        </w:tc>
      </w:tr>
      <w:tr w:rsidR="00AF2BD3" w:rsidTr="00A46163">
        <w:trPr>
          <w:trHeight w:val="285"/>
        </w:trPr>
        <w:tc>
          <w:tcPr>
            <w:tcW w:w="1199" w:type="dxa"/>
            <w:vMerge w:val="restart"/>
          </w:tcPr>
          <w:p w:rsidR="00AF2BD3" w:rsidRDefault="00AF2BD3" w:rsidP="00AF2BD3">
            <w:pPr>
              <w:spacing w:line="360" w:lineRule="auto"/>
              <w:jc w:val="center"/>
              <w:rPr>
                <w:rFonts w:ascii="Times New Roman" w:hAnsi="Times New Roman" w:cs="Times New Roman"/>
                <w:sz w:val="24"/>
                <w:szCs w:val="24"/>
              </w:rPr>
            </w:pPr>
            <w:r>
              <w:rPr>
                <w:rFonts w:ascii="Times New Roman" w:hAnsi="Times New Roman" w:cs="Times New Roman"/>
                <w:sz w:val="24"/>
                <w:szCs w:val="24"/>
              </w:rPr>
              <w:t>Контроль</w:t>
            </w:r>
          </w:p>
        </w:tc>
        <w:tc>
          <w:tcPr>
            <w:tcW w:w="2006" w:type="dxa"/>
            <w:vMerge w:val="restart"/>
          </w:tcPr>
          <w:p w:rsidR="00AF2BD3" w:rsidRDefault="00AF2BD3" w:rsidP="00AF2BD3">
            <w:pPr>
              <w:jc w:val="center"/>
              <w:rPr>
                <w:rFonts w:ascii="Times New Roman" w:hAnsi="Times New Roman" w:cs="Times New Roman"/>
                <w:sz w:val="24"/>
                <w:szCs w:val="24"/>
              </w:rPr>
            </w:pPr>
            <w:r>
              <w:rPr>
                <w:rFonts w:ascii="Times New Roman" w:hAnsi="Times New Roman" w:cs="Times New Roman"/>
                <w:sz w:val="24"/>
                <w:szCs w:val="24"/>
              </w:rPr>
              <w:t>Контролируемый этап исследования</w:t>
            </w:r>
          </w:p>
        </w:tc>
        <w:tc>
          <w:tcPr>
            <w:tcW w:w="6299" w:type="dxa"/>
            <w:gridSpan w:val="8"/>
          </w:tcPr>
          <w:p w:rsidR="00AF2BD3" w:rsidRDefault="00AF2BD3" w:rsidP="00AF2BD3">
            <w:pPr>
              <w:jc w:val="center"/>
              <w:rPr>
                <w:rFonts w:ascii="Times New Roman" w:hAnsi="Times New Roman" w:cs="Times New Roman"/>
                <w:sz w:val="24"/>
                <w:szCs w:val="24"/>
              </w:rPr>
            </w:pPr>
            <w:r>
              <w:rPr>
                <w:rFonts w:ascii="Times New Roman" w:hAnsi="Times New Roman" w:cs="Times New Roman"/>
                <w:sz w:val="24"/>
                <w:szCs w:val="24"/>
              </w:rPr>
              <w:t>Сигнал по каналу</w:t>
            </w:r>
          </w:p>
        </w:tc>
      </w:tr>
      <w:tr w:rsidR="00A46163" w:rsidTr="00A46163">
        <w:trPr>
          <w:trHeight w:val="255"/>
        </w:trPr>
        <w:tc>
          <w:tcPr>
            <w:tcW w:w="1199" w:type="dxa"/>
            <w:vMerge/>
          </w:tcPr>
          <w:p w:rsidR="00AF2BD3" w:rsidRDefault="00AF2BD3" w:rsidP="00AF2BD3">
            <w:pPr>
              <w:spacing w:line="360" w:lineRule="auto"/>
              <w:jc w:val="center"/>
              <w:rPr>
                <w:rFonts w:ascii="Times New Roman" w:hAnsi="Times New Roman" w:cs="Times New Roman"/>
                <w:sz w:val="24"/>
                <w:szCs w:val="24"/>
              </w:rPr>
            </w:pPr>
          </w:p>
        </w:tc>
        <w:tc>
          <w:tcPr>
            <w:tcW w:w="2006" w:type="dxa"/>
            <w:vMerge/>
          </w:tcPr>
          <w:p w:rsidR="00AF2BD3" w:rsidRDefault="00AF2BD3" w:rsidP="00AF2BD3">
            <w:pPr>
              <w:jc w:val="center"/>
              <w:rPr>
                <w:rFonts w:ascii="Times New Roman" w:hAnsi="Times New Roman" w:cs="Times New Roman"/>
                <w:sz w:val="24"/>
                <w:szCs w:val="24"/>
              </w:rPr>
            </w:pPr>
          </w:p>
        </w:tc>
        <w:tc>
          <w:tcPr>
            <w:tcW w:w="1268" w:type="dxa"/>
            <w:vAlign w:val="center"/>
          </w:tcPr>
          <w:p w:rsidR="00AF2BD3" w:rsidRPr="00221FB4" w:rsidRDefault="00AF2BD3" w:rsidP="00AF2BD3">
            <w:pPr>
              <w:jc w:val="center"/>
              <w:rPr>
                <w:rFonts w:ascii="Times New Roman" w:hAnsi="Times New Roman"/>
                <w:sz w:val="24"/>
              </w:rPr>
            </w:pPr>
            <w:r w:rsidRPr="00221FB4">
              <w:rPr>
                <w:rFonts w:ascii="Times New Roman" w:hAnsi="Times New Roman"/>
                <w:sz w:val="24"/>
                <w:lang w:val="en-US"/>
              </w:rPr>
              <w:t>FAM</w:t>
            </w:r>
          </w:p>
        </w:tc>
        <w:tc>
          <w:tcPr>
            <w:tcW w:w="1268" w:type="dxa"/>
            <w:gridSpan w:val="2"/>
            <w:vAlign w:val="center"/>
          </w:tcPr>
          <w:p w:rsidR="00AF2BD3" w:rsidRPr="00221FB4" w:rsidRDefault="00AF2BD3" w:rsidP="00AF2BD3">
            <w:pPr>
              <w:jc w:val="center"/>
              <w:rPr>
                <w:rFonts w:ascii="Times New Roman" w:hAnsi="Times New Roman"/>
                <w:sz w:val="24"/>
              </w:rPr>
            </w:pPr>
            <w:r w:rsidRPr="00221FB4">
              <w:rPr>
                <w:rFonts w:ascii="Times New Roman" w:hAnsi="Times New Roman"/>
                <w:sz w:val="24"/>
                <w:lang w:val="en-US"/>
              </w:rPr>
              <w:t>HEX</w:t>
            </w:r>
          </w:p>
        </w:tc>
        <w:tc>
          <w:tcPr>
            <w:tcW w:w="1268" w:type="dxa"/>
            <w:gridSpan w:val="2"/>
            <w:vAlign w:val="center"/>
          </w:tcPr>
          <w:p w:rsidR="00AF2BD3" w:rsidRPr="00221FB4" w:rsidRDefault="00AF2BD3" w:rsidP="00AF2BD3">
            <w:pPr>
              <w:jc w:val="center"/>
              <w:rPr>
                <w:rFonts w:ascii="Times New Roman" w:hAnsi="Times New Roman"/>
                <w:sz w:val="24"/>
              </w:rPr>
            </w:pPr>
            <w:r w:rsidRPr="00221FB4">
              <w:rPr>
                <w:rFonts w:ascii="Times New Roman" w:hAnsi="Times New Roman"/>
                <w:sz w:val="24"/>
                <w:lang w:val="en-US"/>
              </w:rPr>
              <w:t>ROX</w:t>
            </w:r>
          </w:p>
        </w:tc>
        <w:tc>
          <w:tcPr>
            <w:tcW w:w="1268" w:type="dxa"/>
            <w:gridSpan w:val="2"/>
            <w:vAlign w:val="center"/>
          </w:tcPr>
          <w:p w:rsidR="00AF2BD3" w:rsidRPr="00221FB4" w:rsidRDefault="00AF2BD3" w:rsidP="00AF2BD3">
            <w:pPr>
              <w:jc w:val="center"/>
              <w:rPr>
                <w:rFonts w:ascii="Times New Roman" w:hAnsi="Times New Roman"/>
                <w:sz w:val="24"/>
              </w:rPr>
            </w:pPr>
            <w:r w:rsidRPr="00221FB4">
              <w:rPr>
                <w:rFonts w:ascii="Times New Roman" w:hAnsi="Times New Roman"/>
                <w:sz w:val="24"/>
                <w:lang w:val="en-US"/>
              </w:rPr>
              <w:t>Cy</w:t>
            </w:r>
            <w:r w:rsidRPr="00221FB4">
              <w:rPr>
                <w:rFonts w:ascii="Times New Roman" w:hAnsi="Times New Roman"/>
                <w:sz w:val="24"/>
              </w:rPr>
              <w:t>5</w:t>
            </w:r>
          </w:p>
        </w:tc>
        <w:tc>
          <w:tcPr>
            <w:tcW w:w="1227" w:type="dxa"/>
            <w:vAlign w:val="center"/>
          </w:tcPr>
          <w:p w:rsidR="00AF2BD3" w:rsidRPr="00221FB4" w:rsidRDefault="00AF2BD3" w:rsidP="00AF2BD3">
            <w:pPr>
              <w:jc w:val="center"/>
              <w:rPr>
                <w:rFonts w:ascii="Times New Roman" w:hAnsi="Times New Roman"/>
                <w:sz w:val="24"/>
              </w:rPr>
            </w:pPr>
            <w:r w:rsidRPr="00221FB4">
              <w:rPr>
                <w:rFonts w:ascii="Times New Roman" w:hAnsi="Times New Roman"/>
                <w:sz w:val="24"/>
                <w:lang w:val="en-US"/>
              </w:rPr>
              <w:t>Cy</w:t>
            </w:r>
            <w:r w:rsidRPr="00221FB4">
              <w:rPr>
                <w:rFonts w:ascii="Times New Roman" w:hAnsi="Times New Roman"/>
                <w:sz w:val="24"/>
              </w:rPr>
              <w:t>5.5</w:t>
            </w:r>
          </w:p>
        </w:tc>
      </w:tr>
      <w:tr w:rsidR="00A46163" w:rsidTr="00A46163">
        <w:tc>
          <w:tcPr>
            <w:tcW w:w="1199" w:type="dxa"/>
            <w:vMerge/>
          </w:tcPr>
          <w:p w:rsidR="00AF2BD3" w:rsidRDefault="00AF2BD3" w:rsidP="00AF2BD3">
            <w:pPr>
              <w:spacing w:line="360" w:lineRule="auto"/>
              <w:jc w:val="center"/>
              <w:rPr>
                <w:rFonts w:ascii="Times New Roman" w:hAnsi="Times New Roman" w:cs="Times New Roman"/>
                <w:sz w:val="24"/>
                <w:szCs w:val="24"/>
              </w:rPr>
            </w:pPr>
          </w:p>
        </w:tc>
        <w:tc>
          <w:tcPr>
            <w:tcW w:w="2006" w:type="dxa"/>
            <w:vMerge/>
          </w:tcPr>
          <w:p w:rsidR="00AF2BD3" w:rsidRDefault="00AF2BD3" w:rsidP="00AF2BD3">
            <w:pPr>
              <w:jc w:val="center"/>
              <w:rPr>
                <w:rFonts w:ascii="Times New Roman" w:hAnsi="Times New Roman" w:cs="Times New Roman"/>
                <w:sz w:val="24"/>
                <w:szCs w:val="24"/>
              </w:rPr>
            </w:pPr>
          </w:p>
        </w:tc>
        <w:tc>
          <w:tcPr>
            <w:tcW w:w="1268" w:type="dxa"/>
          </w:tcPr>
          <w:p w:rsidR="00AF2BD3" w:rsidRPr="00AF2BD3" w:rsidRDefault="00AF2BD3" w:rsidP="00AF2BD3">
            <w:pPr>
              <w:jc w:val="center"/>
              <w:rPr>
                <w:rFonts w:ascii="Times New Roman" w:hAnsi="Times New Roman" w:cs="Times New Roman"/>
                <w:sz w:val="20"/>
                <w:szCs w:val="20"/>
              </w:rPr>
            </w:pPr>
            <w:r w:rsidRPr="00AF2BD3">
              <w:rPr>
                <w:rFonts w:ascii="Times New Roman" w:hAnsi="Times New Roman" w:cs="Times New Roman"/>
                <w:sz w:val="20"/>
                <w:szCs w:val="20"/>
              </w:rPr>
              <w:t>Детекция возбудителя ИК</w:t>
            </w:r>
          </w:p>
        </w:tc>
        <w:tc>
          <w:tcPr>
            <w:tcW w:w="1268" w:type="dxa"/>
            <w:gridSpan w:val="2"/>
          </w:tcPr>
          <w:p w:rsidR="00AF2BD3" w:rsidRPr="00AF2BD3" w:rsidRDefault="00AF2BD3" w:rsidP="00AF2BD3">
            <w:pPr>
              <w:jc w:val="center"/>
              <w:rPr>
                <w:sz w:val="20"/>
                <w:szCs w:val="20"/>
              </w:rPr>
            </w:pPr>
            <w:r w:rsidRPr="00AF2BD3">
              <w:rPr>
                <w:rFonts w:ascii="Times New Roman" w:hAnsi="Times New Roman" w:cs="Times New Roman"/>
                <w:sz w:val="20"/>
                <w:szCs w:val="20"/>
              </w:rPr>
              <w:t>Детекция возбудителя ИК</w:t>
            </w:r>
          </w:p>
        </w:tc>
        <w:tc>
          <w:tcPr>
            <w:tcW w:w="1268" w:type="dxa"/>
            <w:gridSpan w:val="2"/>
          </w:tcPr>
          <w:p w:rsidR="00AF2BD3" w:rsidRPr="00AF2BD3" w:rsidRDefault="00AF2BD3" w:rsidP="00AF2BD3">
            <w:pPr>
              <w:jc w:val="center"/>
              <w:rPr>
                <w:sz w:val="20"/>
                <w:szCs w:val="20"/>
              </w:rPr>
            </w:pPr>
            <w:r w:rsidRPr="00AF2BD3">
              <w:rPr>
                <w:rFonts w:ascii="Times New Roman" w:hAnsi="Times New Roman" w:cs="Times New Roman"/>
                <w:sz w:val="20"/>
                <w:szCs w:val="20"/>
              </w:rPr>
              <w:t>Детекция возбудителя ИК</w:t>
            </w:r>
          </w:p>
        </w:tc>
        <w:tc>
          <w:tcPr>
            <w:tcW w:w="1268" w:type="dxa"/>
            <w:gridSpan w:val="2"/>
          </w:tcPr>
          <w:p w:rsidR="00AF2BD3" w:rsidRPr="00AF2BD3" w:rsidRDefault="00AF2BD3" w:rsidP="00AF2BD3">
            <w:pPr>
              <w:jc w:val="center"/>
              <w:rPr>
                <w:sz w:val="20"/>
                <w:szCs w:val="20"/>
              </w:rPr>
            </w:pPr>
            <w:r w:rsidRPr="00AF2BD3">
              <w:rPr>
                <w:rFonts w:ascii="Times New Roman" w:hAnsi="Times New Roman" w:cs="Times New Roman"/>
                <w:sz w:val="20"/>
                <w:szCs w:val="20"/>
              </w:rPr>
              <w:t>Детекция возбудителя ИК</w:t>
            </w:r>
          </w:p>
        </w:tc>
        <w:tc>
          <w:tcPr>
            <w:tcW w:w="1227" w:type="dxa"/>
          </w:tcPr>
          <w:p w:rsidR="00AF2BD3" w:rsidRPr="00A46163" w:rsidRDefault="00A46163" w:rsidP="00AF2BD3">
            <w:pPr>
              <w:jc w:val="center"/>
              <w:rPr>
                <w:rFonts w:ascii="Times New Roman" w:hAnsi="Times New Roman" w:cs="Times New Roman"/>
                <w:sz w:val="20"/>
                <w:szCs w:val="20"/>
              </w:rPr>
            </w:pPr>
            <w:r w:rsidRPr="00A46163">
              <w:rPr>
                <w:rFonts w:ascii="Times New Roman" w:hAnsi="Times New Roman" w:cs="Times New Roman"/>
                <w:sz w:val="20"/>
                <w:szCs w:val="20"/>
              </w:rPr>
              <w:t>Детекция ДНК человека</w:t>
            </w:r>
          </w:p>
        </w:tc>
      </w:tr>
      <w:tr w:rsidR="00822745" w:rsidTr="00E76399">
        <w:tc>
          <w:tcPr>
            <w:tcW w:w="1199" w:type="dxa"/>
            <w:vAlign w:val="center"/>
          </w:tcPr>
          <w:p w:rsidR="00822745" w:rsidRDefault="00822745" w:rsidP="00822745">
            <w:pPr>
              <w:spacing w:line="360" w:lineRule="auto"/>
              <w:jc w:val="center"/>
              <w:rPr>
                <w:rFonts w:ascii="Times New Roman" w:hAnsi="Times New Roman" w:cs="Times New Roman"/>
                <w:sz w:val="24"/>
                <w:szCs w:val="24"/>
              </w:rPr>
            </w:pPr>
            <w:r>
              <w:rPr>
                <w:rFonts w:ascii="Times New Roman" w:hAnsi="Times New Roman" w:cs="Times New Roman"/>
                <w:sz w:val="24"/>
                <w:szCs w:val="24"/>
              </w:rPr>
              <w:t>К-</w:t>
            </w:r>
          </w:p>
        </w:tc>
        <w:tc>
          <w:tcPr>
            <w:tcW w:w="2006" w:type="dxa"/>
            <w:vAlign w:val="center"/>
          </w:tcPr>
          <w:p w:rsidR="00822745" w:rsidRDefault="00822745" w:rsidP="00822745">
            <w:pPr>
              <w:jc w:val="center"/>
              <w:rPr>
                <w:rFonts w:ascii="Times New Roman" w:hAnsi="Times New Roman" w:cs="Times New Roman"/>
                <w:sz w:val="24"/>
                <w:szCs w:val="24"/>
              </w:rPr>
            </w:pPr>
            <w:r>
              <w:rPr>
                <w:rFonts w:ascii="Times New Roman" w:hAnsi="Times New Roman" w:cs="Times New Roman"/>
                <w:sz w:val="24"/>
                <w:szCs w:val="24"/>
              </w:rPr>
              <w:t>Экстракции ДНК/ПЦР</w:t>
            </w:r>
          </w:p>
        </w:tc>
        <w:tc>
          <w:tcPr>
            <w:tcW w:w="1268" w:type="dxa"/>
            <w:vAlign w:val="center"/>
          </w:tcPr>
          <w:p w:rsidR="00822745" w:rsidRPr="00A46163" w:rsidRDefault="00822745" w:rsidP="00822745">
            <w:pPr>
              <w:jc w:val="center"/>
              <w:rPr>
                <w:rFonts w:ascii="Times New Roman" w:hAnsi="Times New Roman" w:cs="Times New Roman"/>
                <w:sz w:val="20"/>
                <w:szCs w:val="20"/>
                <w:u w:val="single"/>
              </w:rPr>
            </w:pPr>
            <w:r w:rsidRPr="00A46163">
              <w:rPr>
                <w:rFonts w:ascii="Times New Roman" w:hAnsi="Times New Roman" w:cs="Times New Roman"/>
                <w:sz w:val="20"/>
                <w:szCs w:val="20"/>
                <w:u w:val="single"/>
              </w:rPr>
              <w:t>отсутствует</w:t>
            </w:r>
          </w:p>
        </w:tc>
        <w:tc>
          <w:tcPr>
            <w:tcW w:w="1268" w:type="dxa"/>
            <w:gridSpan w:val="2"/>
            <w:vAlign w:val="center"/>
          </w:tcPr>
          <w:p w:rsidR="00822745" w:rsidRDefault="00822745" w:rsidP="00822745">
            <w:r w:rsidRPr="00535C3F">
              <w:rPr>
                <w:rFonts w:ascii="Times New Roman" w:hAnsi="Times New Roman" w:cs="Times New Roman"/>
                <w:sz w:val="20"/>
                <w:szCs w:val="20"/>
                <w:u w:val="single"/>
              </w:rPr>
              <w:t>отсутствует</w:t>
            </w:r>
          </w:p>
        </w:tc>
        <w:tc>
          <w:tcPr>
            <w:tcW w:w="1268" w:type="dxa"/>
            <w:gridSpan w:val="2"/>
            <w:vAlign w:val="center"/>
          </w:tcPr>
          <w:p w:rsidR="00822745" w:rsidRDefault="00822745" w:rsidP="00822745">
            <w:r w:rsidRPr="00535C3F">
              <w:rPr>
                <w:rFonts w:ascii="Times New Roman" w:hAnsi="Times New Roman" w:cs="Times New Roman"/>
                <w:sz w:val="20"/>
                <w:szCs w:val="20"/>
                <w:u w:val="single"/>
              </w:rPr>
              <w:t>отсутствует</w:t>
            </w:r>
          </w:p>
        </w:tc>
        <w:tc>
          <w:tcPr>
            <w:tcW w:w="1268" w:type="dxa"/>
            <w:gridSpan w:val="2"/>
            <w:vAlign w:val="center"/>
          </w:tcPr>
          <w:p w:rsidR="00822745" w:rsidRDefault="00822745" w:rsidP="00822745">
            <w:r w:rsidRPr="00535C3F">
              <w:rPr>
                <w:rFonts w:ascii="Times New Roman" w:hAnsi="Times New Roman" w:cs="Times New Roman"/>
                <w:sz w:val="20"/>
                <w:szCs w:val="20"/>
                <w:u w:val="single"/>
              </w:rPr>
              <w:t>отсутствует</w:t>
            </w:r>
          </w:p>
        </w:tc>
        <w:tc>
          <w:tcPr>
            <w:tcW w:w="1227" w:type="dxa"/>
            <w:vAlign w:val="center"/>
          </w:tcPr>
          <w:p w:rsidR="00822745" w:rsidRDefault="00822745" w:rsidP="00822745">
            <w:pPr>
              <w:jc w:val="center"/>
              <w:rPr>
                <w:rFonts w:ascii="Times New Roman" w:hAnsi="Times New Roman" w:cs="Times New Roman"/>
                <w:sz w:val="24"/>
                <w:szCs w:val="24"/>
              </w:rPr>
            </w:pPr>
            <w:r>
              <w:rPr>
                <w:rFonts w:ascii="Times New Roman" w:hAnsi="Times New Roman" w:cs="Times New Roman"/>
                <w:sz w:val="24"/>
                <w:szCs w:val="24"/>
              </w:rPr>
              <w:t>Экстракции ДНК/ПЦР</w:t>
            </w:r>
          </w:p>
        </w:tc>
      </w:tr>
      <w:tr w:rsidR="00A46163" w:rsidTr="00E76399">
        <w:tc>
          <w:tcPr>
            <w:tcW w:w="1199" w:type="dxa"/>
            <w:vAlign w:val="center"/>
          </w:tcPr>
          <w:p w:rsidR="00A46163" w:rsidRDefault="00A46163" w:rsidP="00A46163">
            <w:pPr>
              <w:spacing w:line="360" w:lineRule="auto"/>
              <w:jc w:val="center"/>
              <w:rPr>
                <w:rFonts w:ascii="Times New Roman" w:hAnsi="Times New Roman" w:cs="Times New Roman"/>
                <w:sz w:val="24"/>
                <w:szCs w:val="24"/>
              </w:rPr>
            </w:pPr>
            <w:r>
              <w:rPr>
                <w:rFonts w:ascii="Times New Roman" w:hAnsi="Times New Roman" w:cs="Times New Roman"/>
                <w:sz w:val="24"/>
                <w:szCs w:val="24"/>
              </w:rPr>
              <w:t>ОКО</w:t>
            </w:r>
          </w:p>
        </w:tc>
        <w:tc>
          <w:tcPr>
            <w:tcW w:w="2006" w:type="dxa"/>
            <w:vAlign w:val="center"/>
          </w:tcPr>
          <w:p w:rsidR="00A46163" w:rsidRDefault="00A46163" w:rsidP="00A46163">
            <w:pPr>
              <w:jc w:val="center"/>
              <w:rPr>
                <w:rFonts w:ascii="Times New Roman" w:hAnsi="Times New Roman" w:cs="Times New Roman"/>
                <w:sz w:val="24"/>
                <w:szCs w:val="24"/>
              </w:rPr>
            </w:pPr>
            <w:r>
              <w:rPr>
                <w:rFonts w:ascii="Times New Roman" w:hAnsi="Times New Roman" w:cs="Times New Roman"/>
                <w:sz w:val="24"/>
                <w:szCs w:val="24"/>
              </w:rPr>
              <w:t>ПЦР</w:t>
            </w:r>
          </w:p>
        </w:tc>
        <w:tc>
          <w:tcPr>
            <w:tcW w:w="1268" w:type="dxa"/>
            <w:vAlign w:val="center"/>
          </w:tcPr>
          <w:p w:rsidR="00A46163" w:rsidRPr="00A46163" w:rsidRDefault="00A46163" w:rsidP="00A46163">
            <w:pPr>
              <w:jc w:val="center"/>
              <w:rPr>
                <w:rFonts w:ascii="Times New Roman" w:hAnsi="Times New Roman" w:cs="Times New Roman"/>
                <w:sz w:val="20"/>
                <w:szCs w:val="20"/>
                <w:u w:val="single"/>
              </w:rPr>
            </w:pPr>
            <w:r w:rsidRPr="00A46163">
              <w:rPr>
                <w:rFonts w:ascii="Times New Roman" w:hAnsi="Times New Roman" w:cs="Times New Roman"/>
                <w:sz w:val="20"/>
                <w:szCs w:val="20"/>
                <w:u w:val="single"/>
              </w:rPr>
              <w:t>отсутствует</w:t>
            </w:r>
          </w:p>
        </w:tc>
        <w:tc>
          <w:tcPr>
            <w:tcW w:w="1268" w:type="dxa"/>
            <w:gridSpan w:val="2"/>
            <w:vAlign w:val="center"/>
          </w:tcPr>
          <w:p w:rsidR="00A46163" w:rsidRDefault="00A46163" w:rsidP="00A46163">
            <w:r w:rsidRPr="00535C3F">
              <w:rPr>
                <w:rFonts w:ascii="Times New Roman" w:hAnsi="Times New Roman" w:cs="Times New Roman"/>
                <w:sz w:val="20"/>
                <w:szCs w:val="20"/>
                <w:u w:val="single"/>
              </w:rPr>
              <w:t>отсутствует</w:t>
            </w:r>
          </w:p>
        </w:tc>
        <w:tc>
          <w:tcPr>
            <w:tcW w:w="1268" w:type="dxa"/>
            <w:gridSpan w:val="2"/>
            <w:vAlign w:val="center"/>
          </w:tcPr>
          <w:p w:rsidR="00A46163" w:rsidRDefault="00A46163" w:rsidP="00A46163">
            <w:r w:rsidRPr="00535C3F">
              <w:rPr>
                <w:rFonts w:ascii="Times New Roman" w:hAnsi="Times New Roman" w:cs="Times New Roman"/>
                <w:sz w:val="20"/>
                <w:szCs w:val="20"/>
                <w:u w:val="single"/>
              </w:rPr>
              <w:t>отсутствует</w:t>
            </w:r>
          </w:p>
        </w:tc>
        <w:tc>
          <w:tcPr>
            <w:tcW w:w="1268" w:type="dxa"/>
            <w:gridSpan w:val="2"/>
            <w:vAlign w:val="center"/>
          </w:tcPr>
          <w:p w:rsidR="00A46163" w:rsidRDefault="00A46163" w:rsidP="00A46163">
            <w:r w:rsidRPr="00535C3F">
              <w:rPr>
                <w:rFonts w:ascii="Times New Roman" w:hAnsi="Times New Roman" w:cs="Times New Roman"/>
                <w:sz w:val="20"/>
                <w:szCs w:val="20"/>
                <w:u w:val="single"/>
              </w:rPr>
              <w:t>отсутствует</w:t>
            </w:r>
          </w:p>
        </w:tc>
        <w:tc>
          <w:tcPr>
            <w:tcW w:w="1227" w:type="dxa"/>
            <w:vAlign w:val="center"/>
          </w:tcPr>
          <w:p w:rsidR="00A46163" w:rsidRDefault="00A46163" w:rsidP="00A46163">
            <w:r w:rsidRPr="00535C3F">
              <w:rPr>
                <w:rFonts w:ascii="Times New Roman" w:hAnsi="Times New Roman" w:cs="Times New Roman"/>
                <w:sz w:val="20"/>
                <w:szCs w:val="20"/>
                <w:u w:val="single"/>
              </w:rPr>
              <w:t>отсутствует</w:t>
            </w:r>
          </w:p>
        </w:tc>
      </w:tr>
      <w:tr w:rsidR="00A46163" w:rsidTr="00E76399">
        <w:tc>
          <w:tcPr>
            <w:tcW w:w="1199" w:type="dxa"/>
            <w:vAlign w:val="center"/>
          </w:tcPr>
          <w:p w:rsidR="00A46163" w:rsidRDefault="00A46163" w:rsidP="00A46163">
            <w:pPr>
              <w:spacing w:line="360" w:lineRule="auto"/>
              <w:jc w:val="center"/>
              <w:rPr>
                <w:rFonts w:ascii="Times New Roman" w:hAnsi="Times New Roman" w:cs="Times New Roman"/>
                <w:sz w:val="24"/>
                <w:szCs w:val="24"/>
              </w:rPr>
            </w:pPr>
            <w:r>
              <w:rPr>
                <w:rFonts w:ascii="Times New Roman" w:hAnsi="Times New Roman" w:cs="Times New Roman"/>
                <w:sz w:val="24"/>
                <w:szCs w:val="24"/>
              </w:rPr>
              <w:t>ПКО</w:t>
            </w:r>
          </w:p>
        </w:tc>
        <w:tc>
          <w:tcPr>
            <w:tcW w:w="2006" w:type="dxa"/>
            <w:vAlign w:val="center"/>
          </w:tcPr>
          <w:p w:rsidR="00A46163" w:rsidRDefault="00A46163" w:rsidP="00A46163">
            <w:pPr>
              <w:jc w:val="center"/>
              <w:rPr>
                <w:rFonts w:ascii="Times New Roman" w:hAnsi="Times New Roman" w:cs="Times New Roman"/>
                <w:sz w:val="24"/>
                <w:szCs w:val="24"/>
              </w:rPr>
            </w:pPr>
            <w:r>
              <w:rPr>
                <w:rFonts w:ascii="Times New Roman" w:hAnsi="Times New Roman" w:cs="Times New Roman"/>
                <w:sz w:val="24"/>
                <w:szCs w:val="24"/>
              </w:rPr>
              <w:t>ПЦР</w:t>
            </w:r>
          </w:p>
        </w:tc>
        <w:tc>
          <w:tcPr>
            <w:tcW w:w="1268" w:type="dxa"/>
            <w:vAlign w:val="center"/>
          </w:tcPr>
          <w:p w:rsidR="00A46163" w:rsidRPr="00A46163" w:rsidRDefault="00A46163" w:rsidP="00A46163">
            <w:pPr>
              <w:jc w:val="center"/>
              <w:rPr>
                <w:rFonts w:ascii="Times New Roman" w:hAnsi="Times New Roman" w:cs="Times New Roman"/>
                <w:sz w:val="20"/>
                <w:szCs w:val="20"/>
              </w:rPr>
            </w:pPr>
            <w:r w:rsidRPr="00A46163">
              <w:rPr>
                <w:rFonts w:ascii="Times New Roman" w:hAnsi="Times New Roman" w:cs="Times New Roman"/>
                <w:sz w:val="20"/>
                <w:szCs w:val="20"/>
                <w:u w:val="single"/>
              </w:rPr>
              <w:t xml:space="preserve">Меньше </w:t>
            </w:r>
            <w:r w:rsidRPr="00A46163">
              <w:rPr>
                <w:rFonts w:ascii="Times New Roman" w:hAnsi="Times New Roman" w:cs="Times New Roman"/>
                <w:sz w:val="20"/>
                <w:szCs w:val="20"/>
              </w:rPr>
              <w:t>порогового значения</w:t>
            </w:r>
          </w:p>
        </w:tc>
        <w:tc>
          <w:tcPr>
            <w:tcW w:w="1268" w:type="dxa"/>
            <w:gridSpan w:val="2"/>
          </w:tcPr>
          <w:p w:rsidR="00A46163" w:rsidRDefault="00A46163" w:rsidP="00A46163">
            <w:pPr>
              <w:jc w:val="center"/>
            </w:pPr>
            <w:r w:rsidRPr="000124B4">
              <w:rPr>
                <w:rFonts w:ascii="Times New Roman" w:hAnsi="Times New Roman" w:cs="Times New Roman"/>
                <w:sz w:val="20"/>
                <w:szCs w:val="20"/>
                <w:u w:val="single"/>
              </w:rPr>
              <w:t xml:space="preserve">Меньше </w:t>
            </w:r>
            <w:r w:rsidRPr="000124B4">
              <w:rPr>
                <w:rFonts w:ascii="Times New Roman" w:hAnsi="Times New Roman" w:cs="Times New Roman"/>
                <w:sz w:val="20"/>
                <w:szCs w:val="20"/>
              </w:rPr>
              <w:t>порогового значения</w:t>
            </w:r>
          </w:p>
        </w:tc>
        <w:tc>
          <w:tcPr>
            <w:tcW w:w="1268" w:type="dxa"/>
            <w:gridSpan w:val="2"/>
          </w:tcPr>
          <w:p w:rsidR="00A46163" w:rsidRDefault="00A46163" w:rsidP="00A46163">
            <w:pPr>
              <w:jc w:val="center"/>
            </w:pPr>
            <w:r w:rsidRPr="000124B4">
              <w:rPr>
                <w:rFonts w:ascii="Times New Roman" w:hAnsi="Times New Roman" w:cs="Times New Roman"/>
                <w:sz w:val="20"/>
                <w:szCs w:val="20"/>
                <w:u w:val="single"/>
              </w:rPr>
              <w:t xml:space="preserve">Меньше </w:t>
            </w:r>
            <w:r w:rsidRPr="000124B4">
              <w:rPr>
                <w:rFonts w:ascii="Times New Roman" w:hAnsi="Times New Roman" w:cs="Times New Roman"/>
                <w:sz w:val="20"/>
                <w:szCs w:val="20"/>
              </w:rPr>
              <w:t>порогового значения</w:t>
            </w:r>
          </w:p>
        </w:tc>
        <w:tc>
          <w:tcPr>
            <w:tcW w:w="1268" w:type="dxa"/>
            <w:gridSpan w:val="2"/>
          </w:tcPr>
          <w:p w:rsidR="00A46163" w:rsidRDefault="00A46163" w:rsidP="00A46163">
            <w:pPr>
              <w:jc w:val="center"/>
            </w:pPr>
            <w:r w:rsidRPr="000124B4">
              <w:rPr>
                <w:rFonts w:ascii="Times New Roman" w:hAnsi="Times New Roman" w:cs="Times New Roman"/>
                <w:sz w:val="20"/>
                <w:szCs w:val="20"/>
                <w:u w:val="single"/>
              </w:rPr>
              <w:t xml:space="preserve">Меньше </w:t>
            </w:r>
            <w:r w:rsidRPr="000124B4">
              <w:rPr>
                <w:rFonts w:ascii="Times New Roman" w:hAnsi="Times New Roman" w:cs="Times New Roman"/>
                <w:sz w:val="20"/>
                <w:szCs w:val="20"/>
              </w:rPr>
              <w:t>порогового значения</w:t>
            </w:r>
          </w:p>
        </w:tc>
        <w:tc>
          <w:tcPr>
            <w:tcW w:w="1227" w:type="dxa"/>
            <w:vAlign w:val="center"/>
          </w:tcPr>
          <w:p w:rsidR="00A46163" w:rsidRDefault="00A46163" w:rsidP="00A46163">
            <w:pPr>
              <w:jc w:val="center"/>
              <w:rPr>
                <w:rFonts w:ascii="Times New Roman" w:hAnsi="Times New Roman" w:cs="Times New Roman"/>
                <w:sz w:val="24"/>
                <w:szCs w:val="24"/>
              </w:rPr>
            </w:pPr>
            <w:r w:rsidRPr="00535C3F">
              <w:rPr>
                <w:rFonts w:ascii="Times New Roman" w:hAnsi="Times New Roman" w:cs="Times New Roman"/>
                <w:sz w:val="20"/>
                <w:szCs w:val="20"/>
                <w:u w:val="single"/>
              </w:rPr>
              <w:t>отсутствует</w:t>
            </w:r>
          </w:p>
        </w:tc>
      </w:tr>
      <w:tr w:rsidR="00A46163" w:rsidTr="00A46163">
        <w:tc>
          <w:tcPr>
            <w:tcW w:w="1199" w:type="dxa"/>
          </w:tcPr>
          <w:p w:rsidR="00A46163" w:rsidRPr="00A46163" w:rsidRDefault="00A46163" w:rsidP="00A46163">
            <w:pPr>
              <w:spacing w:line="360" w:lineRule="auto"/>
              <w:jc w:val="center"/>
              <w:rPr>
                <w:rFonts w:ascii="Times New Roman" w:hAnsi="Times New Roman" w:cs="Times New Roman"/>
                <w:sz w:val="24"/>
                <w:szCs w:val="24"/>
              </w:rPr>
            </w:pPr>
            <w:r>
              <w:rPr>
                <w:rFonts w:ascii="Times New Roman" w:hAnsi="Times New Roman"/>
                <w:sz w:val="24"/>
              </w:rPr>
              <w:lastRenderedPageBreak/>
              <w:t xml:space="preserve">ген </w:t>
            </w:r>
            <w:r w:rsidRPr="00A46163">
              <w:rPr>
                <w:rFonts w:ascii="Times New Roman" w:hAnsi="Times New Roman"/>
                <w:i/>
                <w:sz w:val="24"/>
                <w:lang w:val="en-US"/>
              </w:rPr>
              <w:t>Glob</w:t>
            </w:r>
          </w:p>
        </w:tc>
        <w:tc>
          <w:tcPr>
            <w:tcW w:w="2006" w:type="dxa"/>
          </w:tcPr>
          <w:p w:rsidR="00A46163" w:rsidRDefault="00A46163" w:rsidP="00A46163">
            <w:pPr>
              <w:jc w:val="center"/>
              <w:rPr>
                <w:rFonts w:ascii="Times New Roman" w:hAnsi="Times New Roman" w:cs="Times New Roman"/>
                <w:sz w:val="24"/>
                <w:szCs w:val="24"/>
              </w:rPr>
            </w:pPr>
            <w:r>
              <w:rPr>
                <w:rFonts w:ascii="Times New Roman" w:hAnsi="Times New Roman" w:cs="Times New Roman"/>
                <w:sz w:val="24"/>
                <w:szCs w:val="24"/>
              </w:rPr>
              <w:t>Экстракции ДНК (при работе с биоматериалом)*</w:t>
            </w:r>
          </w:p>
        </w:tc>
        <w:tc>
          <w:tcPr>
            <w:tcW w:w="1268" w:type="dxa"/>
            <w:vAlign w:val="center"/>
          </w:tcPr>
          <w:p w:rsidR="00A46163" w:rsidRDefault="00A46163" w:rsidP="00A46163">
            <w:pPr>
              <w:jc w:val="center"/>
            </w:pPr>
            <w:r w:rsidRPr="005F7BF1">
              <w:rPr>
                <w:rFonts w:ascii="Times New Roman" w:hAnsi="Times New Roman" w:cs="Times New Roman"/>
                <w:sz w:val="20"/>
                <w:szCs w:val="20"/>
                <w:u w:val="single"/>
              </w:rPr>
              <w:t>отсутствует</w:t>
            </w:r>
          </w:p>
        </w:tc>
        <w:tc>
          <w:tcPr>
            <w:tcW w:w="1268" w:type="dxa"/>
            <w:gridSpan w:val="2"/>
            <w:vAlign w:val="center"/>
          </w:tcPr>
          <w:p w:rsidR="00A46163" w:rsidRDefault="00A46163" w:rsidP="00A46163">
            <w:pPr>
              <w:jc w:val="center"/>
            </w:pPr>
            <w:r w:rsidRPr="005F7BF1">
              <w:rPr>
                <w:rFonts w:ascii="Times New Roman" w:hAnsi="Times New Roman" w:cs="Times New Roman"/>
                <w:sz w:val="20"/>
                <w:szCs w:val="20"/>
                <w:u w:val="single"/>
              </w:rPr>
              <w:t>отсутствует</w:t>
            </w:r>
          </w:p>
        </w:tc>
        <w:tc>
          <w:tcPr>
            <w:tcW w:w="1268" w:type="dxa"/>
            <w:gridSpan w:val="2"/>
            <w:vAlign w:val="center"/>
          </w:tcPr>
          <w:p w:rsidR="00A46163" w:rsidRDefault="00A46163" w:rsidP="00A46163">
            <w:pPr>
              <w:jc w:val="center"/>
            </w:pPr>
            <w:r w:rsidRPr="005F7BF1">
              <w:rPr>
                <w:rFonts w:ascii="Times New Roman" w:hAnsi="Times New Roman" w:cs="Times New Roman"/>
                <w:sz w:val="20"/>
                <w:szCs w:val="20"/>
                <w:u w:val="single"/>
              </w:rPr>
              <w:t>отсутствует</w:t>
            </w:r>
          </w:p>
        </w:tc>
        <w:tc>
          <w:tcPr>
            <w:tcW w:w="1268" w:type="dxa"/>
            <w:gridSpan w:val="2"/>
            <w:vAlign w:val="center"/>
          </w:tcPr>
          <w:p w:rsidR="00A46163" w:rsidRDefault="00A46163" w:rsidP="00A46163">
            <w:pPr>
              <w:jc w:val="center"/>
            </w:pPr>
            <w:r w:rsidRPr="005F7BF1">
              <w:rPr>
                <w:rFonts w:ascii="Times New Roman" w:hAnsi="Times New Roman" w:cs="Times New Roman"/>
                <w:sz w:val="20"/>
                <w:szCs w:val="20"/>
                <w:u w:val="single"/>
              </w:rPr>
              <w:t>отсутствует</w:t>
            </w:r>
          </w:p>
        </w:tc>
        <w:tc>
          <w:tcPr>
            <w:tcW w:w="1227" w:type="dxa"/>
            <w:vAlign w:val="center"/>
          </w:tcPr>
          <w:p w:rsidR="00A46163" w:rsidRDefault="00A46163" w:rsidP="00A46163">
            <w:pPr>
              <w:jc w:val="center"/>
              <w:rPr>
                <w:rFonts w:ascii="Times New Roman" w:hAnsi="Times New Roman" w:cs="Times New Roman"/>
                <w:sz w:val="24"/>
                <w:szCs w:val="24"/>
              </w:rPr>
            </w:pPr>
            <w:r w:rsidRPr="000124B4">
              <w:rPr>
                <w:rFonts w:ascii="Times New Roman" w:hAnsi="Times New Roman" w:cs="Times New Roman"/>
                <w:sz w:val="20"/>
                <w:szCs w:val="20"/>
                <w:u w:val="single"/>
              </w:rPr>
              <w:t xml:space="preserve">Меньше </w:t>
            </w:r>
            <w:r w:rsidRPr="000124B4">
              <w:rPr>
                <w:rFonts w:ascii="Times New Roman" w:hAnsi="Times New Roman" w:cs="Times New Roman"/>
                <w:sz w:val="20"/>
                <w:szCs w:val="20"/>
              </w:rPr>
              <w:t>порогового значения</w:t>
            </w:r>
          </w:p>
        </w:tc>
      </w:tr>
      <w:tr w:rsidR="00A46163" w:rsidTr="002E7C10">
        <w:tc>
          <w:tcPr>
            <w:tcW w:w="9504" w:type="dxa"/>
            <w:gridSpan w:val="10"/>
          </w:tcPr>
          <w:p w:rsidR="00A46163" w:rsidRPr="00A46163" w:rsidRDefault="00A46163" w:rsidP="00AF2BD3">
            <w:pPr>
              <w:jc w:val="center"/>
              <w:rPr>
                <w:rFonts w:ascii="Times New Roman" w:hAnsi="Times New Roman" w:cs="Times New Roman"/>
                <w:sz w:val="24"/>
                <w:szCs w:val="24"/>
              </w:rPr>
            </w:pPr>
            <w:r>
              <w:rPr>
                <w:rFonts w:ascii="Times New Roman" w:hAnsi="Times New Roman" w:cs="Times New Roman"/>
                <w:sz w:val="24"/>
                <w:szCs w:val="24"/>
              </w:rPr>
              <w:t xml:space="preserve">ПЦР-смесь </w:t>
            </w:r>
            <w:r>
              <w:rPr>
                <w:rFonts w:ascii="Times New Roman" w:hAnsi="Times New Roman" w:cs="Times New Roman"/>
                <w:sz w:val="24"/>
                <w:szCs w:val="24"/>
                <w:lang w:val="en-US"/>
              </w:rPr>
              <w:t>II</w:t>
            </w:r>
          </w:p>
        </w:tc>
      </w:tr>
      <w:tr w:rsidR="00E76399" w:rsidTr="002E7C10">
        <w:tc>
          <w:tcPr>
            <w:tcW w:w="1199" w:type="dxa"/>
            <w:vMerge w:val="restart"/>
          </w:tcPr>
          <w:p w:rsidR="00E76399" w:rsidRDefault="00E76399" w:rsidP="00A46163">
            <w:pPr>
              <w:spacing w:line="360" w:lineRule="auto"/>
              <w:jc w:val="center"/>
              <w:rPr>
                <w:rFonts w:ascii="Times New Roman" w:hAnsi="Times New Roman" w:cs="Times New Roman"/>
                <w:sz w:val="24"/>
                <w:szCs w:val="24"/>
              </w:rPr>
            </w:pPr>
            <w:r>
              <w:rPr>
                <w:rFonts w:ascii="Times New Roman" w:hAnsi="Times New Roman" w:cs="Times New Roman"/>
                <w:sz w:val="24"/>
                <w:szCs w:val="24"/>
              </w:rPr>
              <w:t>Контроль</w:t>
            </w:r>
          </w:p>
        </w:tc>
        <w:tc>
          <w:tcPr>
            <w:tcW w:w="2006" w:type="dxa"/>
            <w:vMerge w:val="restart"/>
          </w:tcPr>
          <w:p w:rsidR="00E76399" w:rsidRDefault="00E76399" w:rsidP="00A46163">
            <w:pPr>
              <w:jc w:val="center"/>
              <w:rPr>
                <w:rFonts w:ascii="Times New Roman" w:hAnsi="Times New Roman" w:cs="Times New Roman"/>
                <w:sz w:val="24"/>
                <w:szCs w:val="24"/>
              </w:rPr>
            </w:pPr>
            <w:r>
              <w:rPr>
                <w:rFonts w:ascii="Times New Roman" w:hAnsi="Times New Roman" w:cs="Times New Roman"/>
                <w:sz w:val="24"/>
                <w:szCs w:val="24"/>
              </w:rPr>
              <w:t>Контролируемый этап исследования</w:t>
            </w:r>
          </w:p>
        </w:tc>
        <w:tc>
          <w:tcPr>
            <w:tcW w:w="6299" w:type="dxa"/>
            <w:gridSpan w:val="8"/>
            <w:vAlign w:val="center"/>
          </w:tcPr>
          <w:p w:rsidR="00E76399" w:rsidRDefault="00E76399" w:rsidP="00A46163">
            <w:pPr>
              <w:jc w:val="center"/>
              <w:rPr>
                <w:rFonts w:ascii="Times New Roman" w:hAnsi="Times New Roman" w:cs="Times New Roman"/>
                <w:sz w:val="24"/>
                <w:szCs w:val="24"/>
              </w:rPr>
            </w:pPr>
            <w:r>
              <w:rPr>
                <w:rFonts w:ascii="Times New Roman" w:hAnsi="Times New Roman" w:cs="Times New Roman"/>
                <w:sz w:val="24"/>
                <w:szCs w:val="24"/>
              </w:rPr>
              <w:t>Сигнал по каналу</w:t>
            </w:r>
          </w:p>
        </w:tc>
      </w:tr>
      <w:tr w:rsidR="00E76399" w:rsidTr="002E7C10">
        <w:tc>
          <w:tcPr>
            <w:tcW w:w="1199" w:type="dxa"/>
            <w:vMerge/>
          </w:tcPr>
          <w:p w:rsidR="00E76399" w:rsidRDefault="00E76399" w:rsidP="00E76399">
            <w:pPr>
              <w:spacing w:line="360" w:lineRule="auto"/>
              <w:jc w:val="center"/>
              <w:rPr>
                <w:rFonts w:ascii="Times New Roman" w:hAnsi="Times New Roman" w:cs="Times New Roman"/>
                <w:sz w:val="24"/>
                <w:szCs w:val="24"/>
              </w:rPr>
            </w:pPr>
          </w:p>
        </w:tc>
        <w:tc>
          <w:tcPr>
            <w:tcW w:w="2006" w:type="dxa"/>
            <w:vMerge/>
          </w:tcPr>
          <w:p w:rsidR="00E76399" w:rsidRDefault="00E76399" w:rsidP="00E76399">
            <w:pPr>
              <w:jc w:val="center"/>
              <w:rPr>
                <w:rFonts w:ascii="Times New Roman" w:hAnsi="Times New Roman" w:cs="Times New Roman"/>
                <w:sz w:val="24"/>
                <w:szCs w:val="24"/>
              </w:rPr>
            </w:pPr>
          </w:p>
        </w:tc>
        <w:tc>
          <w:tcPr>
            <w:tcW w:w="1610" w:type="dxa"/>
            <w:gridSpan w:val="2"/>
            <w:vAlign w:val="center"/>
          </w:tcPr>
          <w:p w:rsidR="00E76399" w:rsidRPr="00221FB4" w:rsidRDefault="00E76399" w:rsidP="00E76399">
            <w:pPr>
              <w:jc w:val="center"/>
              <w:rPr>
                <w:rFonts w:ascii="Times New Roman" w:hAnsi="Times New Roman"/>
                <w:sz w:val="24"/>
              </w:rPr>
            </w:pPr>
            <w:r w:rsidRPr="00221FB4">
              <w:rPr>
                <w:rFonts w:ascii="Times New Roman" w:hAnsi="Times New Roman"/>
                <w:sz w:val="24"/>
                <w:lang w:val="en-US"/>
              </w:rPr>
              <w:t>FAM</w:t>
            </w:r>
          </w:p>
        </w:tc>
        <w:tc>
          <w:tcPr>
            <w:tcW w:w="1559" w:type="dxa"/>
            <w:gridSpan w:val="2"/>
            <w:vAlign w:val="center"/>
          </w:tcPr>
          <w:p w:rsidR="00E76399" w:rsidRPr="00221FB4" w:rsidRDefault="00E76399" w:rsidP="00E76399">
            <w:pPr>
              <w:jc w:val="center"/>
              <w:rPr>
                <w:rFonts w:ascii="Times New Roman" w:hAnsi="Times New Roman"/>
                <w:sz w:val="24"/>
              </w:rPr>
            </w:pPr>
            <w:r w:rsidRPr="00221FB4">
              <w:rPr>
                <w:rFonts w:ascii="Times New Roman" w:hAnsi="Times New Roman"/>
                <w:sz w:val="24"/>
                <w:lang w:val="en-US"/>
              </w:rPr>
              <w:t>HEX</w:t>
            </w:r>
          </w:p>
        </w:tc>
        <w:tc>
          <w:tcPr>
            <w:tcW w:w="1559" w:type="dxa"/>
            <w:gridSpan w:val="2"/>
            <w:vAlign w:val="center"/>
          </w:tcPr>
          <w:p w:rsidR="00E76399" w:rsidRPr="00221FB4" w:rsidRDefault="00E76399" w:rsidP="00E76399">
            <w:pPr>
              <w:jc w:val="center"/>
              <w:rPr>
                <w:rFonts w:ascii="Times New Roman" w:hAnsi="Times New Roman"/>
                <w:sz w:val="24"/>
              </w:rPr>
            </w:pPr>
            <w:r w:rsidRPr="00221FB4">
              <w:rPr>
                <w:rFonts w:ascii="Times New Roman" w:hAnsi="Times New Roman"/>
                <w:sz w:val="24"/>
                <w:lang w:val="en-US"/>
              </w:rPr>
              <w:t>ROX</w:t>
            </w:r>
          </w:p>
        </w:tc>
        <w:tc>
          <w:tcPr>
            <w:tcW w:w="1571" w:type="dxa"/>
            <w:gridSpan w:val="2"/>
            <w:vAlign w:val="center"/>
          </w:tcPr>
          <w:p w:rsidR="00E76399" w:rsidRDefault="00E76399" w:rsidP="00E76399">
            <w:pPr>
              <w:jc w:val="center"/>
              <w:rPr>
                <w:rFonts w:ascii="Times New Roman" w:hAnsi="Times New Roman" w:cs="Times New Roman"/>
                <w:sz w:val="24"/>
                <w:szCs w:val="24"/>
              </w:rPr>
            </w:pPr>
            <w:r w:rsidRPr="00221FB4">
              <w:rPr>
                <w:rFonts w:ascii="Times New Roman" w:hAnsi="Times New Roman"/>
                <w:sz w:val="24"/>
                <w:lang w:val="en-US"/>
              </w:rPr>
              <w:t>Cy</w:t>
            </w:r>
            <w:r w:rsidRPr="00221FB4">
              <w:rPr>
                <w:rFonts w:ascii="Times New Roman" w:hAnsi="Times New Roman"/>
                <w:sz w:val="24"/>
              </w:rPr>
              <w:t>5</w:t>
            </w:r>
          </w:p>
        </w:tc>
      </w:tr>
      <w:tr w:rsidR="00E76399" w:rsidTr="00E76399">
        <w:tc>
          <w:tcPr>
            <w:tcW w:w="1199" w:type="dxa"/>
            <w:vMerge/>
          </w:tcPr>
          <w:p w:rsidR="00E76399" w:rsidRDefault="00E76399" w:rsidP="00E76399">
            <w:pPr>
              <w:spacing w:line="360" w:lineRule="auto"/>
              <w:jc w:val="center"/>
              <w:rPr>
                <w:rFonts w:ascii="Times New Roman" w:hAnsi="Times New Roman" w:cs="Times New Roman"/>
                <w:sz w:val="24"/>
                <w:szCs w:val="24"/>
              </w:rPr>
            </w:pPr>
          </w:p>
        </w:tc>
        <w:tc>
          <w:tcPr>
            <w:tcW w:w="2006" w:type="dxa"/>
            <w:vMerge/>
          </w:tcPr>
          <w:p w:rsidR="00E76399" w:rsidRDefault="00E76399" w:rsidP="00E76399">
            <w:pPr>
              <w:jc w:val="center"/>
              <w:rPr>
                <w:rFonts w:ascii="Times New Roman" w:hAnsi="Times New Roman" w:cs="Times New Roman"/>
                <w:sz w:val="24"/>
                <w:szCs w:val="24"/>
              </w:rPr>
            </w:pPr>
          </w:p>
        </w:tc>
        <w:tc>
          <w:tcPr>
            <w:tcW w:w="1610" w:type="dxa"/>
            <w:gridSpan w:val="2"/>
          </w:tcPr>
          <w:p w:rsidR="00E76399" w:rsidRPr="00AF2BD3" w:rsidRDefault="00E76399" w:rsidP="00E76399">
            <w:pPr>
              <w:jc w:val="center"/>
              <w:rPr>
                <w:rFonts w:ascii="Times New Roman" w:hAnsi="Times New Roman" w:cs="Times New Roman"/>
                <w:sz w:val="20"/>
                <w:szCs w:val="20"/>
              </w:rPr>
            </w:pPr>
            <w:r w:rsidRPr="00AF2BD3">
              <w:rPr>
                <w:rFonts w:ascii="Times New Roman" w:hAnsi="Times New Roman" w:cs="Times New Roman"/>
                <w:sz w:val="20"/>
                <w:szCs w:val="20"/>
              </w:rPr>
              <w:t>Детекция возбудителя ИК</w:t>
            </w:r>
          </w:p>
        </w:tc>
        <w:tc>
          <w:tcPr>
            <w:tcW w:w="1559" w:type="dxa"/>
            <w:gridSpan w:val="2"/>
          </w:tcPr>
          <w:p w:rsidR="00E76399" w:rsidRPr="00AF2BD3" w:rsidRDefault="00E76399" w:rsidP="00E76399">
            <w:pPr>
              <w:jc w:val="center"/>
              <w:rPr>
                <w:sz w:val="20"/>
                <w:szCs w:val="20"/>
              </w:rPr>
            </w:pPr>
            <w:r w:rsidRPr="00AF2BD3">
              <w:rPr>
                <w:rFonts w:ascii="Times New Roman" w:hAnsi="Times New Roman" w:cs="Times New Roman"/>
                <w:sz w:val="20"/>
                <w:szCs w:val="20"/>
              </w:rPr>
              <w:t>Детекция возбудителя ИК</w:t>
            </w:r>
          </w:p>
        </w:tc>
        <w:tc>
          <w:tcPr>
            <w:tcW w:w="1559" w:type="dxa"/>
            <w:gridSpan w:val="2"/>
          </w:tcPr>
          <w:p w:rsidR="00E76399" w:rsidRPr="00AF2BD3" w:rsidRDefault="00E76399" w:rsidP="00E76399">
            <w:pPr>
              <w:jc w:val="center"/>
              <w:rPr>
                <w:sz w:val="20"/>
                <w:szCs w:val="20"/>
              </w:rPr>
            </w:pPr>
            <w:r w:rsidRPr="00AF2BD3">
              <w:rPr>
                <w:rFonts w:ascii="Times New Roman" w:hAnsi="Times New Roman" w:cs="Times New Roman"/>
                <w:sz w:val="20"/>
                <w:szCs w:val="20"/>
              </w:rPr>
              <w:t>Детекция возбудителя ИК</w:t>
            </w:r>
          </w:p>
        </w:tc>
        <w:tc>
          <w:tcPr>
            <w:tcW w:w="1571" w:type="dxa"/>
            <w:gridSpan w:val="2"/>
          </w:tcPr>
          <w:p w:rsidR="00E76399" w:rsidRDefault="00E76399" w:rsidP="00E76399">
            <w:pPr>
              <w:jc w:val="center"/>
              <w:rPr>
                <w:rFonts w:ascii="Times New Roman" w:hAnsi="Times New Roman" w:cs="Times New Roman"/>
                <w:sz w:val="24"/>
                <w:szCs w:val="24"/>
              </w:rPr>
            </w:pPr>
            <w:r w:rsidRPr="00E76399">
              <w:rPr>
                <w:rFonts w:ascii="Times New Roman" w:hAnsi="Times New Roman" w:cs="Times New Roman"/>
                <w:sz w:val="24"/>
                <w:szCs w:val="24"/>
              </w:rPr>
              <w:t>5.8S рДНК грибов</w:t>
            </w:r>
          </w:p>
        </w:tc>
      </w:tr>
      <w:tr w:rsidR="00822745" w:rsidTr="00E76399">
        <w:tc>
          <w:tcPr>
            <w:tcW w:w="1199" w:type="dxa"/>
            <w:vAlign w:val="center"/>
          </w:tcPr>
          <w:p w:rsidR="00822745" w:rsidRDefault="00822745" w:rsidP="00822745">
            <w:pPr>
              <w:spacing w:line="360" w:lineRule="auto"/>
              <w:jc w:val="center"/>
              <w:rPr>
                <w:rFonts w:ascii="Times New Roman" w:hAnsi="Times New Roman" w:cs="Times New Roman"/>
                <w:sz w:val="24"/>
                <w:szCs w:val="24"/>
              </w:rPr>
            </w:pPr>
            <w:r>
              <w:rPr>
                <w:rFonts w:ascii="Times New Roman" w:hAnsi="Times New Roman" w:cs="Times New Roman"/>
                <w:sz w:val="24"/>
                <w:szCs w:val="24"/>
              </w:rPr>
              <w:t>К-</w:t>
            </w:r>
          </w:p>
        </w:tc>
        <w:tc>
          <w:tcPr>
            <w:tcW w:w="2006" w:type="dxa"/>
            <w:vAlign w:val="center"/>
          </w:tcPr>
          <w:p w:rsidR="00822745" w:rsidRDefault="00822745" w:rsidP="00822745">
            <w:pPr>
              <w:jc w:val="center"/>
              <w:rPr>
                <w:rFonts w:ascii="Times New Roman" w:hAnsi="Times New Roman" w:cs="Times New Roman"/>
                <w:sz w:val="24"/>
                <w:szCs w:val="24"/>
              </w:rPr>
            </w:pPr>
            <w:r>
              <w:rPr>
                <w:rFonts w:ascii="Times New Roman" w:hAnsi="Times New Roman" w:cs="Times New Roman"/>
                <w:sz w:val="24"/>
                <w:szCs w:val="24"/>
              </w:rPr>
              <w:t>Экстракции ДНК/ПЦР</w:t>
            </w:r>
          </w:p>
        </w:tc>
        <w:tc>
          <w:tcPr>
            <w:tcW w:w="1610" w:type="dxa"/>
            <w:gridSpan w:val="2"/>
            <w:vAlign w:val="center"/>
          </w:tcPr>
          <w:p w:rsidR="00822745" w:rsidRPr="00A46163" w:rsidRDefault="00822745" w:rsidP="00822745">
            <w:pPr>
              <w:jc w:val="center"/>
              <w:rPr>
                <w:rFonts w:ascii="Times New Roman" w:hAnsi="Times New Roman" w:cs="Times New Roman"/>
                <w:sz w:val="20"/>
                <w:szCs w:val="20"/>
                <w:u w:val="single"/>
              </w:rPr>
            </w:pPr>
            <w:r w:rsidRPr="00A46163">
              <w:rPr>
                <w:rFonts w:ascii="Times New Roman" w:hAnsi="Times New Roman" w:cs="Times New Roman"/>
                <w:sz w:val="20"/>
                <w:szCs w:val="20"/>
                <w:u w:val="single"/>
              </w:rPr>
              <w:t>отсутствует</w:t>
            </w:r>
          </w:p>
        </w:tc>
        <w:tc>
          <w:tcPr>
            <w:tcW w:w="1559" w:type="dxa"/>
            <w:gridSpan w:val="2"/>
            <w:vAlign w:val="center"/>
          </w:tcPr>
          <w:p w:rsidR="00822745" w:rsidRDefault="00822745" w:rsidP="00822745">
            <w:r w:rsidRPr="00535C3F">
              <w:rPr>
                <w:rFonts w:ascii="Times New Roman" w:hAnsi="Times New Roman" w:cs="Times New Roman"/>
                <w:sz w:val="20"/>
                <w:szCs w:val="20"/>
                <w:u w:val="single"/>
              </w:rPr>
              <w:t>отсутствует</w:t>
            </w:r>
          </w:p>
        </w:tc>
        <w:tc>
          <w:tcPr>
            <w:tcW w:w="1559" w:type="dxa"/>
            <w:gridSpan w:val="2"/>
            <w:vAlign w:val="center"/>
          </w:tcPr>
          <w:p w:rsidR="00822745" w:rsidRDefault="00822745" w:rsidP="00822745">
            <w:r w:rsidRPr="00535C3F">
              <w:rPr>
                <w:rFonts w:ascii="Times New Roman" w:hAnsi="Times New Roman" w:cs="Times New Roman"/>
                <w:sz w:val="20"/>
                <w:szCs w:val="20"/>
                <w:u w:val="single"/>
              </w:rPr>
              <w:t>отсутствует</w:t>
            </w:r>
          </w:p>
        </w:tc>
        <w:tc>
          <w:tcPr>
            <w:tcW w:w="1571" w:type="dxa"/>
            <w:gridSpan w:val="2"/>
            <w:vAlign w:val="center"/>
          </w:tcPr>
          <w:p w:rsidR="00822745" w:rsidRDefault="00822745" w:rsidP="00822745">
            <w:r w:rsidRPr="00535C3F">
              <w:rPr>
                <w:rFonts w:ascii="Times New Roman" w:hAnsi="Times New Roman" w:cs="Times New Roman"/>
                <w:sz w:val="20"/>
                <w:szCs w:val="20"/>
                <w:u w:val="single"/>
              </w:rPr>
              <w:t>отсутствует</w:t>
            </w:r>
          </w:p>
        </w:tc>
      </w:tr>
      <w:tr w:rsidR="00E76399" w:rsidTr="00E76399">
        <w:tc>
          <w:tcPr>
            <w:tcW w:w="1199" w:type="dxa"/>
            <w:vAlign w:val="center"/>
          </w:tcPr>
          <w:p w:rsidR="00E76399" w:rsidRDefault="00E76399" w:rsidP="00E76399">
            <w:pPr>
              <w:spacing w:line="360" w:lineRule="auto"/>
              <w:jc w:val="center"/>
              <w:rPr>
                <w:rFonts w:ascii="Times New Roman" w:hAnsi="Times New Roman" w:cs="Times New Roman"/>
                <w:sz w:val="24"/>
                <w:szCs w:val="24"/>
              </w:rPr>
            </w:pPr>
            <w:r>
              <w:rPr>
                <w:rFonts w:ascii="Times New Roman" w:hAnsi="Times New Roman" w:cs="Times New Roman"/>
                <w:sz w:val="24"/>
                <w:szCs w:val="24"/>
              </w:rPr>
              <w:t>ОКО</w:t>
            </w:r>
          </w:p>
        </w:tc>
        <w:tc>
          <w:tcPr>
            <w:tcW w:w="2006" w:type="dxa"/>
            <w:vAlign w:val="center"/>
          </w:tcPr>
          <w:p w:rsidR="00E76399" w:rsidRDefault="00E76399" w:rsidP="00E76399">
            <w:pPr>
              <w:jc w:val="center"/>
              <w:rPr>
                <w:rFonts w:ascii="Times New Roman" w:hAnsi="Times New Roman" w:cs="Times New Roman"/>
                <w:sz w:val="24"/>
                <w:szCs w:val="24"/>
              </w:rPr>
            </w:pPr>
            <w:r>
              <w:rPr>
                <w:rFonts w:ascii="Times New Roman" w:hAnsi="Times New Roman" w:cs="Times New Roman"/>
                <w:sz w:val="24"/>
                <w:szCs w:val="24"/>
              </w:rPr>
              <w:t>ПЦР</w:t>
            </w:r>
          </w:p>
        </w:tc>
        <w:tc>
          <w:tcPr>
            <w:tcW w:w="1610" w:type="dxa"/>
            <w:gridSpan w:val="2"/>
            <w:vAlign w:val="center"/>
          </w:tcPr>
          <w:p w:rsidR="00E76399" w:rsidRPr="00A46163" w:rsidRDefault="00E76399" w:rsidP="00E76399">
            <w:pPr>
              <w:jc w:val="center"/>
              <w:rPr>
                <w:rFonts w:ascii="Times New Roman" w:hAnsi="Times New Roman" w:cs="Times New Roman"/>
                <w:sz w:val="20"/>
                <w:szCs w:val="20"/>
                <w:u w:val="single"/>
              </w:rPr>
            </w:pPr>
            <w:r w:rsidRPr="00A46163">
              <w:rPr>
                <w:rFonts w:ascii="Times New Roman" w:hAnsi="Times New Roman" w:cs="Times New Roman"/>
                <w:sz w:val="20"/>
                <w:szCs w:val="20"/>
                <w:u w:val="single"/>
              </w:rPr>
              <w:t>отсутствует</w:t>
            </w:r>
          </w:p>
        </w:tc>
        <w:tc>
          <w:tcPr>
            <w:tcW w:w="1559" w:type="dxa"/>
            <w:gridSpan w:val="2"/>
            <w:vAlign w:val="center"/>
          </w:tcPr>
          <w:p w:rsidR="00E76399" w:rsidRDefault="00E76399" w:rsidP="00E76399">
            <w:r w:rsidRPr="00535C3F">
              <w:rPr>
                <w:rFonts w:ascii="Times New Roman" w:hAnsi="Times New Roman" w:cs="Times New Roman"/>
                <w:sz w:val="20"/>
                <w:szCs w:val="20"/>
                <w:u w:val="single"/>
              </w:rPr>
              <w:t>отсутствует</w:t>
            </w:r>
          </w:p>
        </w:tc>
        <w:tc>
          <w:tcPr>
            <w:tcW w:w="1559" w:type="dxa"/>
            <w:gridSpan w:val="2"/>
            <w:vAlign w:val="center"/>
          </w:tcPr>
          <w:p w:rsidR="00E76399" w:rsidRDefault="00E76399" w:rsidP="00E76399">
            <w:r w:rsidRPr="00535C3F">
              <w:rPr>
                <w:rFonts w:ascii="Times New Roman" w:hAnsi="Times New Roman" w:cs="Times New Roman"/>
                <w:sz w:val="20"/>
                <w:szCs w:val="20"/>
                <w:u w:val="single"/>
              </w:rPr>
              <w:t>отсутствует</w:t>
            </w:r>
          </w:p>
        </w:tc>
        <w:tc>
          <w:tcPr>
            <w:tcW w:w="1571" w:type="dxa"/>
            <w:gridSpan w:val="2"/>
            <w:vAlign w:val="center"/>
          </w:tcPr>
          <w:p w:rsidR="00E76399" w:rsidRDefault="00E76399" w:rsidP="00E76399">
            <w:r w:rsidRPr="00535C3F">
              <w:rPr>
                <w:rFonts w:ascii="Times New Roman" w:hAnsi="Times New Roman" w:cs="Times New Roman"/>
                <w:sz w:val="20"/>
                <w:szCs w:val="20"/>
                <w:u w:val="single"/>
              </w:rPr>
              <w:t>отсутствует</w:t>
            </w:r>
          </w:p>
        </w:tc>
      </w:tr>
      <w:tr w:rsidR="00E76399" w:rsidTr="00E76399">
        <w:tc>
          <w:tcPr>
            <w:tcW w:w="1199" w:type="dxa"/>
            <w:vAlign w:val="center"/>
          </w:tcPr>
          <w:p w:rsidR="00E76399" w:rsidRDefault="00E76399" w:rsidP="00E76399">
            <w:pPr>
              <w:spacing w:line="360" w:lineRule="auto"/>
              <w:jc w:val="center"/>
              <w:rPr>
                <w:rFonts w:ascii="Times New Roman" w:hAnsi="Times New Roman" w:cs="Times New Roman"/>
                <w:sz w:val="24"/>
                <w:szCs w:val="24"/>
              </w:rPr>
            </w:pPr>
            <w:r>
              <w:rPr>
                <w:rFonts w:ascii="Times New Roman" w:hAnsi="Times New Roman" w:cs="Times New Roman"/>
                <w:sz w:val="24"/>
                <w:szCs w:val="24"/>
              </w:rPr>
              <w:t>ПКО</w:t>
            </w:r>
          </w:p>
        </w:tc>
        <w:tc>
          <w:tcPr>
            <w:tcW w:w="2006" w:type="dxa"/>
            <w:vAlign w:val="center"/>
          </w:tcPr>
          <w:p w:rsidR="00E76399" w:rsidRDefault="00E76399" w:rsidP="00E76399">
            <w:pPr>
              <w:jc w:val="center"/>
              <w:rPr>
                <w:rFonts w:ascii="Times New Roman" w:hAnsi="Times New Roman" w:cs="Times New Roman"/>
                <w:sz w:val="24"/>
                <w:szCs w:val="24"/>
              </w:rPr>
            </w:pPr>
            <w:r>
              <w:rPr>
                <w:rFonts w:ascii="Times New Roman" w:hAnsi="Times New Roman" w:cs="Times New Roman"/>
                <w:sz w:val="24"/>
                <w:szCs w:val="24"/>
              </w:rPr>
              <w:t>ПЦР</w:t>
            </w:r>
          </w:p>
        </w:tc>
        <w:tc>
          <w:tcPr>
            <w:tcW w:w="1610" w:type="dxa"/>
            <w:gridSpan w:val="2"/>
            <w:vAlign w:val="center"/>
          </w:tcPr>
          <w:p w:rsidR="00E76399" w:rsidRPr="00A46163" w:rsidRDefault="00E76399" w:rsidP="00E76399">
            <w:pPr>
              <w:jc w:val="center"/>
              <w:rPr>
                <w:rFonts w:ascii="Times New Roman" w:hAnsi="Times New Roman" w:cs="Times New Roman"/>
                <w:sz w:val="20"/>
                <w:szCs w:val="20"/>
              </w:rPr>
            </w:pPr>
            <w:r w:rsidRPr="00A46163">
              <w:rPr>
                <w:rFonts w:ascii="Times New Roman" w:hAnsi="Times New Roman" w:cs="Times New Roman"/>
                <w:sz w:val="20"/>
                <w:szCs w:val="20"/>
                <w:u w:val="single"/>
              </w:rPr>
              <w:t xml:space="preserve">Меньше </w:t>
            </w:r>
            <w:r w:rsidRPr="00A46163">
              <w:rPr>
                <w:rFonts w:ascii="Times New Roman" w:hAnsi="Times New Roman" w:cs="Times New Roman"/>
                <w:sz w:val="20"/>
                <w:szCs w:val="20"/>
              </w:rPr>
              <w:t>порогового значения</w:t>
            </w:r>
          </w:p>
        </w:tc>
        <w:tc>
          <w:tcPr>
            <w:tcW w:w="1559" w:type="dxa"/>
            <w:gridSpan w:val="2"/>
          </w:tcPr>
          <w:p w:rsidR="00E76399" w:rsidRDefault="00E76399" w:rsidP="00E76399">
            <w:pPr>
              <w:jc w:val="center"/>
            </w:pPr>
            <w:r w:rsidRPr="000124B4">
              <w:rPr>
                <w:rFonts w:ascii="Times New Roman" w:hAnsi="Times New Roman" w:cs="Times New Roman"/>
                <w:sz w:val="20"/>
                <w:szCs w:val="20"/>
                <w:u w:val="single"/>
              </w:rPr>
              <w:t xml:space="preserve">Меньше </w:t>
            </w:r>
            <w:r w:rsidRPr="000124B4">
              <w:rPr>
                <w:rFonts w:ascii="Times New Roman" w:hAnsi="Times New Roman" w:cs="Times New Roman"/>
                <w:sz w:val="20"/>
                <w:szCs w:val="20"/>
              </w:rPr>
              <w:t>порогового значения</w:t>
            </w:r>
          </w:p>
        </w:tc>
        <w:tc>
          <w:tcPr>
            <w:tcW w:w="1559" w:type="dxa"/>
            <w:gridSpan w:val="2"/>
          </w:tcPr>
          <w:p w:rsidR="00E76399" w:rsidRDefault="00E76399" w:rsidP="00E76399">
            <w:pPr>
              <w:jc w:val="center"/>
            </w:pPr>
            <w:r w:rsidRPr="000124B4">
              <w:rPr>
                <w:rFonts w:ascii="Times New Roman" w:hAnsi="Times New Roman" w:cs="Times New Roman"/>
                <w:sz w:val="20"/>
                <w:szCs w:val="20"/>
                <w:u w:val="single"/>
              </w:rPr>
              <w:t xml:space="preserve">Меньше </w:t>
            </w:r>
            <w:r w:rsidRPr="000124B4">
              <w:rPr>
                <w:rFonts w:ascii="Times New Roman" w:hAnsi="Times New Roman" w:cs="Times New Roman"/>
                <w:sz w:val="20"/>
                <w:szCs w:val="20"/>
              </w:rPr>
              <w:t>порогового значения</w:t>
            </w:r>
          </w:p>
        </w:tc>
        <w:tc>
          <w:tcPr>
            <w:tcW w:w="1571" w:type="dxa"/>
            <w:gridSpan w:val="2"/>
          </w:tcPr>
          <w:p w:rsidR="00E76399" w:rsidRDefault="00E76399" w:rsidP="00E76399">
            <w:pPr>
              <w:jc w:val="center"/>
            </w:pPr>
            <w:r w:rsidRPr="000124B4">
              <w:rPr>
                <w:rFonts w:ascii="Times New Roman" w:hAnsi="Times New Roman" w:cs="Times New Roman"/>
                <w:sz w:val="20"/>
                <w:szCs w:val="20"/>
                <w:u w:val="single"/>
              </w:rPr>
              <w:t xml:space="preserve">Меньше </w:t>
            </w:r>
            <w:r w:rsidRPr="000124B4">
              <w:rPr>
                <w:rFonts w:ascii="Times New Roman" w:hAnsi="Times New Roman" w:cs="Times New Roman"/>
                <w:sz w:val="20"/>
                <w:szCs w:val="20"/>
              </w:rPr>
              <w:t>порогового значения</w:t>
            </w:r>
          </w:p>
        </w:tc>
      </w:tr>
      <w:tr w:rsidR="00E76399" w:rsidTr="00E76399">
        <w:tc>
          <w:tcPr>
            <w:tcW w:w="1199" w:type="dxa"/>
          </w:tcPr>
          <w:p w:rsidR="00E76399" w:rsidRDefault="00E76399" w:rsidP="00E76399">
            <w:pPr>
              <w:jc w:val="center"/>
              <w:rPr>
                <w:rFonts w:ascii="Times New Roman" w:hAnsi="Times New Roman" w:cs="Times New Roman"/>
                <w:sz w:val="24"/>
                <w:szCs w:val="24"/>
              </w:rPr>
            </w:pPr>
            <w:r w:rsidRPr="00E76399">
              <w:rPr>
                <w:rFonts w:ascii="Times New Roman" w:hAnsi="Times New Roman" w:cs="Times New Roman"/>
                <w:sz w:val="24"/>
                <w:szCs w:val="24"/>
              </w:rPr>
              <w:t>5.8S рДНК грибов</w:t>
            </w:r>
          </w:p>
        </w:tc>
        <w:tc>
          <w:tcPr>
            <w:tcW w:w="2006" w:type="dxa"/>
            <w:vAlign w:val="center"/>
          </w:tcPr>
          <w:p w:rsidR="00E76399" w:rsidRDefault="00E76399" w:rsidP="00E76399">
            <w:pPr>
              <w:jc w:val="center"/>
              <w:rPr>
                <w:rFonts w:ascii="Times New Roman" w:hAnsi="Times New Roman" w:cs="Times New Roman"/>
                <w:sz w:val="24"/>
                <w:szCs w:val="24"/>
              </w:rPr>
            </w:pPr>
            <w:r>
              <w:rPr>
                <w:rFonts w:ascii="Times New Roman" w:hAnsi="Times New Roman" w:cs="Times New Roman"/>
                <w:sz w:val="24"/>
                <w:szCs w:val="24"/>
              </w:rPr>
              <w:t>Экстракции ДНК (при работе с культурами)</w:t>
            </w:r>
          </w:p>
        </w:tc>
        <w:tc>
          <w:tcPr>
            <w:tcW w:w="1610" w:type="dxa"/>
            <w:gridSpan w:val="2"/>
            <w:vAlign w:val="center"/>
          </w:tcPr>
          <w:p w:rsidR="00E76399" w:rsidRDefault="00E76399" w:rsidP="00E76399">
            <w:r w:rsidRPr="00CB033A">
              <w:rPr>
                <w:rFonts w:ascii="Times New Roman" w:hAnsi="Times New Roman" w:cs="Times New Roman"/>
                <w:sz w:val="20"/>
                <w:szCs w:val="20"/>
                <w:u w:val="single"/>
              </w:rPr>
              <w:t>отсутствует</w:t>
            </w:r>
          </w:p>
        </w:tc>
        <w:tc>
          <w:tcPr>
            <w:tcW w:w="1559" w:type="dxa"/>
            <w:gridSpan w:val="2"/>
            <w:vAlign w:val="center"/>
          </w:tcPr>
          <w:p w:rsidR="00E76399" w:rsidRDefault="00E76399" w:rsidP="00E76399">
            <w:r w:rsidRPr="00CB033A">
              <w:rPr>
                <w:rFonts w:ascii="Times New Roman" w:hAnsi="Times New Roman" w:cs="Times New Roman"/>
                <w:sz w:val="20"/>
                <w:szCs w:val="20"/>
                <w:u w:val="single"/>
              </w:rPr>
              <w:t>отсутствует</w:t>
            </w:r>
          </w:p>
        </w:tc>
        <w:tc>
          <w:tcPr>
            <w:tcW w:w="1559" w:type="dxa"/>
            <w:gridSpan w:val="2"/>
            <w:vAlign w:val="center"/>
          </w:tcPr>
          <w:p w:rsidR="00E76399" w:rsidRDefault="00E76399" w:rsidP="00E76399">
            <w:r w:rsidRPr="00CB033A">
              <w:rPr>
                <w:rFonts w:ascii="Times New Roman" w:hAnsi="Times New Roman" w:cs="Times New Roman"/>
                <w:sz w:val="20"/>
                <w:szCs w:val="20"/>
                <w:u w:val="single"/>
              </w:rPr>
              <w:t>отсутствует</w:t>
            </w:r>
          </w:p>
        </w:tc>
        <w:tc>
          <w:tcPr>
            <w:tcW w:w="1571" w:type="dxa"/>
            <w:gridSpan w:val="2"/>
            <w:vAlign w:val="center"/>
          </w:tcPr>
          <w:p w:rsidR="00E76399" w:rsidRDefault="00E76399" w:rsidP="00E76399">
            <w:pPr>
              <w:jc w:val="center"/>
              <w:rPr>
                <w:rFonts w:ascii="Times New Roman" w:hAnsi="Times New Roman" w:cs="Times New Roman"/>
                <w:sz w:val="24"/>
                <w:szCs w:val="24"/>
              </w:rPr>
            </w:pPr>
            <w:r w:rsidRPr="000124B4">
              <w:rPr>
                <w:rFonts w:ascii="Times New Roman" w:hAnsi="Times New Roman" w:cs="Times New Roman"/>
                <w:sz w:val="20"/>
                <w:szCs w:val="20"/>
                <w:u w:val="single"/>
              </w:rPr>
              <w:t xml:space="preserve">Меньше </w:t>
            </w:r>
            <w:r w:rsidRPr="000124B4">
              <w:rPr>
                <w:rFonts w:ascii="Times New Roman" w:hAnsi="Times New Roman" w:cs="Times New Roman"/>
                <w:sz w:val="20"/>
                <w:szCs w:val="20"/>
              </w:rPr>
              <w:t>порогового значения</w:t>
            </w:r>
          </w:p>
        </w:tc>
      </w:tr>
    </w:tbl>
    <w:p w:rsidR="004155D8" w:rsidRDefault="00A46163" w:rsidP="00030AB0">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sz w:val="24"/>
        </w:rPr>
        <w:t xml:space="preserve">При исследовании материала, не содержащего ДНК человека, значения </w:t>
      </w:r>
      <w:r w:rsidRPr="00221FB4">
        <w:rPr>
          <w:rFonts w:ascii="Times New Roman" w:hAnsi="Times New Roman"/>
          <w:sz w:val="24"/>
        </w:rPr>
        <w:t xml:space="preserve">гена </w:t>
      </w:r>
      <w:r w:rsidRPr="00A46163">
        <w:rPr>
          <w:rFonts w:ascii="Times New Roman" w:hAnsi="Times New Roman"/>
          <w:i/>
          <w:sz w:val="24"/>
        </w:rPr>
        <w:t xml:space="preserve">Glob </w:t>
      </w:r>
      <w:r>
        <w:rPr>
          <w:rFonts w:ascii="Times New Roman" w:hAnsi="Times New Roman"/>
          <w:sz w:val="24"/>
        </w:rPr>
        <w:t>не учитываются</w:t>
      </w:r>
    </w:p>
    <w:p w:rsidR="00E76399" w:rsidRDefault="00E76399" w:rsidP="004662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ВНИМАНИЕ! </w:t>
      </w:r>
    </w:p>
    <w:p w:rsidR="00E76399" w:rsidRDefault="00E76399" w:rsidP="00F66E2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для </w:t>
      </w:r>
      <w:r w:rsidR="00822745">
        <w:rPr>
          <w:rFonts w:ascii="Times New Roman" w:hAnsi="Times New Roman" w:cs="Times New Roman"/>
          <w:sz w:val="24"/>
          <w:szCs w:val="24"/>
        </w:rPr>
        <w:t>положительного контрольного образца (</w:t>
      </w:r>
      <w:r>
        <w:rPr>
          <w:rFonts w:ascii="Times New Roman" w:hAnsi="Times New Roman" w:cs="Times New Roman"/>
          <w:sz w:val="24"/>
          <w:szCs w:val="24"/>
        </w:rPr>
        <w:t>ПКО</w:t>
      </w:r>
      <w:r w:rsidR="00822745">
        <w:rPr>
          <w:rFonts w:ascii="Times New Roman" w:hAnsi="Times New Roman" w:cs="Times New Roman"/>
          <w:sz w:val="24"/>
          <w:szCs w:val="24"/>
        </w:rPr>
        <w:t>)</w:t>
      </w:r>
      <w:r>
        <w:rPr>
          <w:rFonts w:ascii="Times New Roman" w:hAnsi="Times New Roman" w:cs="Times New Roman"/>
          <w:sz w:val="24"/>
          <w:szCs w:val="24"/>
        </w:rPr>
        <w:t xml:space="preserve"> значения порогового цикла по каналам соответствующим видам </w:t>
      </w:r>
      <w:r w:rsidR="00F66E2B">
        <w:rPr>
          <w:rFonts w:ascii="Times New Roman" w:hAnsi="Times New Roman" w:cs="Times New Roman"/>
          <w:sz w:val="24"/>
          <w:szCs w:val="24"/>
        </w:rPr>
        <w:t>детектируемых/идентифицируемых</w:t>
      </w:r>
      <w:r>
        <w:rPr>
          <w:rFonts w:ascii="Times New Roman" w:hAnsi="Times New Roman" w:cs="Times New Roman"/>
          <w:sz w:val="24"/>
          <w:szCs w:val="24"/>
        </w:rPr>
        <w:t xml:space="preserve"> возбудителей ИК</w:t>
      </w:r>
      <w:r w:rsidR="00F66E2B">
        <w:rPr>
          <w:rFonts w:ascii="Times New Roman" w:hAnsi="Times New Roman" w:cs="Times New Roman"/>
          <w:sz w:val="24"/>
          <w:szCs w:val="24"/>
        </w:rPr>
        <w:t xml:space="preserve"> отсутствует или превышает граничное значение порогового цикла, необходимо повторить амплификацию для всех отрицательных клинических образцов.</w:t>
      </w:r>
    </w:p>
    <w:p w:rsidR="00F66E2B" w:rsidRDefault="00F66E2B" w:rsidP="00F66E2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для </w:t>
      </w:r>
      <w:r w:rsidR="00822745" w:rsidRPr="00822745">
        <w:rPr>
          <w:rFonts w:ascii="Times New Roman" w:hAnsi="Times New Roman" w:cs="Times New Roman"/>
          <w:sz w:val="24"/>
          <w:szCs w:val="24"/>
        </w:rPr>
        <w:t>отрицательн</w:t>
      </w:r>
      <w:r w:rsidR="00822745">
        <w:rPr>
          <w:rFonts w:ascii="Times New Roman" w:hAnsi="Times New Roman" w:cs="Times New Roman"/>
          <w:sz w:val="24"/>
          <w:szCs w:val="24"/>
        </w:rPr>
        <w:t>ого</w:t>
      </w:r>
      <w:r w:rsidR="00822745" w:rsidRPr="00822745">
        <w:rPr>
          <w:rFonts w:ascii="Times New Roman" w:hAnsi="Times New Roman" w:cs="Times New Roman"/>
          <w:sz w:val="24"/>
          <w:szCs w:val="24"/>
        </w:rPr>
        <w:t xml:space="preserve"> контрол</w:t>
      </w:r>
      <w:r w:rsidR="00822745">
        <w:rPr>
          <w:rFonts w:ascii="Times New Roman" w:hAnsi="Times New Roman" w:cs="Times New Roman"/>
          <w:sz w:val="24"/>
          <w:szCs w:val="24"/>
        </w:rPr>
        <w:t>я</w:t>
      </w:r>
      <w:r w:rsidR="00822745" w:rsidRPr="00822745">
        <w:rPr>
          <w:rFonts w:ascii="Times New Roman" w:hAnsi="Times New Roman" w:cs="Times New Roman"/>
          <w:sz w:val="24"/>
          <w:szCs w:val="24"/>
        </w:rPr>
        <w:t xml:space="preserve"> экстракции (К-) </w:t>
      </w:r>
      <w:r>
        <w:rPr>
          <w:rFonts w:ascii="Times New Roman" w:hAnsi="Times New Roman" w:cs="Times New Roman"/>
          <w:sz w:val="24"/>
          <w:szCs w:val="24"/>
        </w:rPr>
        <w:t>значения порогового цикла по каналу детекции возбудителя меньше граничного значения, необходимо повторить исследование для всех образцов, в которых была обнаружена ДНК возбудителя, начиная с этапа экстракции, чтобы исключить возможную контаминацию.</w:t>
      </w:r>
    </w:p>
    <w:p w:rsidR="009862B1" w:rsidRDefault="00822745" w:rsidP="009862B1">
      <w:pPr>
        <w:spacing w:after="0" w:line="360" w:lineRule="auto"/>
        <w:ind w:firstLine="709"/>
        <w:jc w:val="both"/>
        <w:rPr>
          <w:rFonts w:ascii="Times New Roman" w:hAnsi="Times New Roman" w:cs="Times New Roman"/>
          <w:sz w:val="24"/>
          <w:szCs w:val="24"/>
        </w:rPr>
      </w:pPr>
      <w:r w:rsidRPr="00822745">
        <w:rPr>
          <w:rFonts w:ascii="Times New Roman" w:hAnsi="Times New Roman" w:cs="Times New Roman"/>
          <w:sz w:val="24"/>
          <w:szCs w:val="24"/>
        </w:rPr>
        <w:t>Если для отрицательн</w:t>
      </w:r>
      <w:r>
        <w:rPr>
          <w:rFonts w:ascii="Times New Roman" w:hAnsi="Times New Roman" w:cs="Times New Roman"/>
          <w:sz w:val="24"/>
          <w:szCs w:val="24"/>
        </w:rPr>
        <w:t>ого</w:t>
      </w:r>
      <w:r w:rsidRPr="00822745">
        <w:rPr>
          <w:rFonts w:ascii="Times New Roman" w:hAnsi="Times New Roman" w:cs="Times New Roman"/>
          <w:sz w:val="24"/>
          <w:szCs w:val="24"/>
        </w:rPr>
        <w:t xml:space="preserve"> контрольн</w:t>
      </w:r>
      <w:r>
        <w:rPr>
          <w:rFonts w:ascii="Times New Roman" w:hAnsi="Times New Roman" w:cs="Times New Roman"/>
          <w:sz w:val="24"/>
          <w:szCs w:val="24"/>
        </w:rPr>
        <w:t xml:space="preserve">ого </w:t>
      </w:r>
      <w:r w:rsidRPr="00822745">
        <w:rPr>
          <w:rFonts w:ascii="Times New Roman" w:hAnsi="Times New Roman" w:cs="Times New Roman"/>
          <w:sz w:val="24"/>
          <w:szCs w:val="24"/>
        </w:rPr>
        <w:t>образц</w:t>
      </w:r>
      <w:r>
        <w:rPr>
          <w:rFonts w:ascii="Times New Roman" w:hAnsi="Times New Roman" w:cs="Times New Roman"/>
          <w:sz w:val="24"/>
          <w:szCs w:val="24"/>
        </w:rPr>
        <w:t>а</w:t>
      </w:r>
      <w:r w:rsidRPr="00822745">
        <w:rPr>
          <w:rFonts w:ascii="Times New Roman" w:hAnsi="Times New Roman" w:cs="Times New Roman"/>
          <w:sz w:val="24"/>
          <w:szCs w:val="24"/>
        </w:rPr>
        <w:t xml:space="preserve"> ПЦР (ОКО) значения порогового цикла по каналу детекции возбудителя меньше граничного значения, необходимо повторить исследование для всех образцов, в которых была обнаружена ДНК возбудителя, начиная с этапа постановки реакции амплификации, чтобы исключить возможную контаминацию.</w:t>
      </w:r>
    </w:p>
    <w:p w:rsidR="009862B1" w:rsidRPr="00822745" w:rsidRDefault="009862B1" w:rsidP="009862B1">
      <w:pPr>
        <w:spacing w:after="0" w:line="360" w:lineRule="auto"/>
        <w:ind w:firstLine="709"/>
        <w:jc w:val="both"/>
        <w:rPr>
          <w:rFonts w:ascii="Times New Roman" w:hAnsi="Times New Roman" w:cs="Times New Roman"/>
          <w:sz w:val="24"/>
          <w:szCs w:val="24"/>
        </w:rPr>
      </w:pPr>
    </w:p>
    <w:p w:rsidR="00720824" w:rsidRPr="008E6261" w:rsidRDefault="001E0601" w:rsidP="001E0601">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r w:rsidRPr="008E626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ФУНКЦИОНАЛЬНЫЕ ХАРАКТЕРИСТИКИ НАБОРА</w:t>
      </w:r>
    </w:p>
    <w:p w:rsidR="00720824" w:rsidRPr="00D3492C" w:rsidRDefault="00BE14E2" w:rsidP="00720824">
      <w:pPr>
        <w:spacing w:after="0" w:line="36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r w:rsidR="00720824" w:rsidRPr="00D3492C">
        <w:rPr>
          <w:rFonts w:ascii="Times New Roman" w:eastAsia="Times New Roman" w:hAnsi="Times New Roman" w:cs="Times New Roman"/>
          <w:b/>
          <w:sz w:val="24"/>
          <w:szCs w:val="24"/>
          <w:lang w:eastAsia="ru-RU"/>
        </w:rPr>
        <w:t>.1. Аналитическая чувствительность</w:t>
      </w:r>
      <w:r w:rsidR="00720824">
        <w:rPr>
          <w:rFonts w:ascii="Times New Roman" w:eastAsia="Times New Roman" w:hAnsi="Times New Roman" w:cs="Times New Roman"/>
          <w:b/>
          <w:sz w:val="24"/>
          <w:szCs w:val="24"/>
          <w:lang w:eastAsia="ru-RU"/>
        </w:rPr>
        <w:t xml:space="preserve"> (предел обнаружения)</w:t>
      </w:r>
    </w:p>
    <w:p w:rsidR="002500C5" w:rsidRDefault="009862B1" w:rsidP="00720824">
      <w:pPr>
        <w:spacing w:after="0" w:line="360" w:lineRule="auto"/>
        <w:ind w:firstLine="709"/>
        <w:jc w:val="both"/>
        <w:rPr>
          <w:rFonts w:ascii="Times New Roman" w:eastAsia="Calibri" w:hAnsi="Times New Roman" w:cs="Times New Roman"/>
          <w:sz w:val="24"/>
          <w:szCs w:val="24"/>
        </w:rPr>
      </w:pPr>
      <w:r w:rsidRPr="009862B1">
        <w:rPr>
          <w:rFonts w:ascii="Times New Roman" w:eastAsia="Calibri" w:hAnsi="Times New Roman" w:cs="Times New Roman"/>
          <w:sz w:val="24"/>
          <w:szCs w:val="24"/>
        </w:rPr>
        <w:t xml:space="preserve">Аналитическая чувствительность набора реагентов была определена на основе двух подходов: </w:t>
      </w:r>
      <w:r>
        <w:rPr>
          <w:rFonts w:ascii="Times New Roman" w:eastAsia="Calibri" w:hAnsi="Times New Roman" w:cs="Times New Roman"/>
          <w:sz w:val="24"/>
          <w:szCs w:val="24"/>
        </w:rPr>
        <w:t xml:space="preserve">(1) </w:t>
      </w:r>
      <w:r w:rsidRPr="009862B1">
        <w:rPr>
          <w:rFonts w:ascii="Times New Roman" w:eastAsia="Calibri" w:hAnsi="Times New Roman" w:cs="Times New Roman"/>
          <w:sz w:val="24"/>
          <w:szCs w:val="24"/>
        </w:rPr>
        <w:t>определение</w:t>
      </w:r>
      <w:r>
        <w:rPr>
          <w:rFonts w:ascii="Times New Roman" w:eastAsia="Calibri" w:hAnsi="Times New Roman" w:cs="Times New Roman"/>
          <w:sz w:val="24"/>
          <w:szCs w:val="24"/>
        </w:rPr>
        <w:t xml:space="preserve"> минимального геном эквивалента</w:t>
      </w:r>
      <w:r w:rsidRPr="009862B1">
        <w:rPr>
          <w:rFonts w:ascii="Times New Roman" w:eastAsia="Calibri" w:hAnsi="Times New Roman" w:cs="Times New Roman"/>
          <w:sz w:val="24"/>
          <w:szCs w:val="24"/>
        </w:rPr>
        <w:t xml:space="preserve"> (анализ с этапа постановки </w:t>
      </w:r>
      <w:r w:rsidRPr="009862B1">
        <w:rPr>
          <w:rFonts w:ascii="Times New Roman" w:eastAsia="Calibri" w:hAnsi="Times New Roman" w:cs="Times New Roman"/>
          <w:sz w:val="24"/>
          <w:szCs w:val="24"/>
        </w:rPr>
        <w:lastRenderedPageBreak/>
        <w:t xml:space="preserve">реакции амплификации) и </w:t>
      </w:r>
      <w:r>
        <w:rPr>
          <w:rFonts w:ascii="Times New Roman" w:eastAsia="Calibri" w:hAnsi="Times New Roman" w:cs="Times New Roman"/>
          <w:sz w:val="24"/>
          <w:szCs w:val="24"/>
        </w:rPr>
        <w:t xml:space="preserve">(2) </w:t>
      </w:r>
      <w:r w:rsidRPr="009862B1">
        <w:rPr>
          <w:rFonts w:ascii="Times New Roman" w:eastAsia="Calibri" w:hAnsi="Times New Roman" w:cs="Times New Roman"/>
          <w:sz w:val="24"/>
          <w:szCs w:val="24"/>
        </w:rPr>
        <w:t>определение минимальной концентрации дрожжевых клеток (колониеобразующих единиц (КОЕ)/мл))</w:t>
      </w:r>
      <w:r>
        <w:rPr>
          <w:rFonts w:ascii="Times New Roman" w:eastAsia="Calibri" w:hAnsi="Times New Roman" w:cs="Times New Roman"/>
          <w:sz w:val="24"/>
          <w:szCs w:val="24"/>
        </w:rPr>
        <w:t xml:space="preserve"> в анализируемых биосубстратах </w:t>
      </w:r>
      <w:r w:rsidRPr="009862B1">
        <w:rPr>
          <w:rFonts w:ascii="Times New Roman" w:eastAsia="Calibri" w:hAnsi="Times New Roman" w:cs="Times New Roman"/>
          <w:sz w:val="24"/>
          <w:szCs w:val="24"/>
        </w:rPr>
        <w:t>(анализ с этапа экстракции ДНК)</w:t>
      </w:r>
      <w:r>
        <w:rPr>
          <w:rFonts w:ascii="Times New Roman" w:eastAsia="Calibri" w:hAnsi="Times New Roman" w:cs="Times New Roman"/>
          <w:sz w:val="24"/>
          <w:szCs w:val="24"/>
        </w:rPr>
        <w:t>,</w:t>
      </w:r>
      <w:r w:rsidRPr="009862B1">
        <w:rPr>
          <w:rFonts w:ascii="Times New Roman" w:eastAsia="Calibri" w:hAnsi="Times New Roman" w:cs="Times New Roman"/>
          <w:sz w:val="24"/>
          <w:szCs w:val="24"/>
        </w:rPr>
        <w:t xml:space="preserve"> необходимого для прохождения ПЦР</w:t>
      </w:r>
      <w:r>
        <w:rPr>
          <w:rFonts w:ascii="Times New Roman" w:eastAsia="Calibri" w:hAnsi="Times New Roman" w:cs="Times New Roman"/>
          <w:sz w:val="24"/>
          <w:szCs w:val="24"/>
        </w:rPr>
        <w:t>.</w:t>
      </w:r>
    </w:p>
    <w:p w:rsidR="00720824" w:rsidRPr="00C260DE" w:rsidRDefault="009862B1" w:rsidP="00720824">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B60625">
        <w:rPr>
          <w:rFonts w:ascii="Times New Roman" w:eastAsia="Calibri" w:hAnsi="Times New Roman" w:cs="Times New Roman"/>
          <w:sz w:val="24"/>
          <w:szCs w:val="24"/>
        </w:rPr>
        <w:t xml:space="preserve"> </w:t>
      </w:r>
      <w:r w:rsidR="00720824">
        <w:rPr>
          <w:rFonts w:ascii="Times New Roman" w:eastAsia="Calibri" w:hAnsi="Times New Roman" w:cs="Times New Roman"/>
          <w:sz w:val="24"/>
          <w:szCs w:val="24"/>
        </w:rPr>
        <w:t>Предел</w:t>
      </w:r>
      <w:r w:rsidR="00720824" w:rsidRPr="00C260DE">
        <w:rPr>
          <w:rFonts w:ascii="Times New Roman" w:eastAsia="Calibri" w:hAnsi="Times New Roman" w:cs="Times New Roman"/>
          <w:sz w:val="24"/>
          <w:szCs w:val="24"/>
        </w:rPr>
        <w:t xml:space="preserve"> обнаружения </w:t>
      </w:r>
      <w:r w:rsidR="00720824">
        <w:rPr>
          <w:rFonts w:ascii="Times New Roman" w:eastAsia="Calibri" w:hAnsi="Times New Roman" w:cs="Times New Roman"/>
          <w:sz w:val="24"/>
          <w:szCs w:val="24"/>
        </w:rPr>
        <w:t>набора реагентов был определен</w:t>
      </w:r>
      <w:r w:rsidR="00720824" w:rsidRPr="00C260DE">
        <w:rPr>
          <w:rFonts w:ascii="Times New Roman" w:eastAsia="Calibri" w:hAnsi="Times New Roman" w:cs="Times New Roman"/>
          <w:sz w:val="24"/>
          <w:szCs w:val="24"/>
        </w:rPr>
        <w:t xml:space="preserve"> </w:t>
      </w:r>
      <w:r w:rsidR="00720824">
        <w:rPr>
          <w:rFonts w:ascii="Times New Roman" w:eastAsia="Calibri" w:hAnsi="Times New Roman" w:cs="Times New Roman"/>
          <w:sz w:val="24"/>
          <w:szCs w:val="24"/>
        </w:rPr>
        <w:t>путем</w:t>
      </w:r>
      <w:r w:rsidR="00720824" w:rsidRPr="00C260DE">
        <w:rPr>
          <w:rFonts w:ascii="Times New Roman" w:eastAsia="Calibri" w:hAnsi="Times New Roman" w:cs="Times New Roman"/>
          <w:sz w:val="24"/>
          <w:szCs w:val="24"/>
        </w:rPr>
        <w:t xml:space="preserve"> </w:t>
      </w:r>
      <w:r w:rsidR="00720824">
        <w:rPr>
          <w:rFonts w:ascii="Times New Roman" w:eastAsia="Calibri" w:hAnsi="Times New Roman" w:cs="Times New Roman"/>
          <w:sz w:val="24"/>
          <w:szCs w:val="24"/>
        </w:rPr>
        <w:t xml:space="preserve">анализа </w:t>
      </w:r>
      <w:r w:rsidR="00720824" w:rsidRPr="00C260DE">
        <w:rPr>
          <w:rFonts w:ascii="Times New Roman" w:eastAsia="Calibri" w:hAnsi="Times New Roman" w:cs="Times New Roman"/>
          <w:sz w:val="24"/>
          <w:szCs w:val="24"/>
        </w:rPr>
        <w:t>серийны</w:t>
      </w:r>
      <w:r w:rsidR="00720824">
        <w:rPr>
          <w:rFonts w:ascii="Times New Roman" w:eastAsia="Calibri" w:hAnsi="Times New Roman" w:cs="Times New Roman"/>
          <w:sz w:val="24"/>
          <w:szCs w:val="24"/>
        </w:rPr>
        <w:t>х</w:t>
      </w:r>
      <w:r w:rsidR="00720824" w:rsidRPr="00C260DE">
        <w:rPr>
          <w:rFonts w:ascii="Times New Roman" w:eastAsia="Calibri" w:hAnsi="Times New Roman" w:cs="Times New Roman"/>
          <w:sz w:val="24"/>
          <w:szCs w:val="24"/>
        </w:rPr>
        <w:t xml:space="preserve"> 10-кратны</w:t>
      </w:r>
      <w:r w:rsidR="00720824">
        <w:rPr>
          <w:rFonts w:ascii="Times New Roman" w:eastAsia="Calibri" w:hAnsi="Times New Roman" w:cs="Times New Roman"/>
          <w:sz w:val="24"/>
          <w:szCs w:val="24"/>
        </w:rPr>
        <w:t>х</w:t>
      </w:r>
      <w:r w:rsidR="00720824" w:rsidRPr="00C260DE">
        <w:rPr>
          <w:rFonts w:ascii="Times New Roman" w:eastAsia="Calibri" w:hAnsi="Times New Roman" w:cs="Times New Roman"/>
          <w:sz w:val="24"/>
          <w:szCs w:val="24"/>
        </w:rPr>
        <w:t xml:space="preserve"> разведени</w:t>
      </w:r>
      <w:r w:rsidR="00720824">
        <w:rPr>
          <w:rFonts w:ascii="Times New Roman" w:eastAsia="Calibri" w:hAnsi="Times New Roman" w:cs="Times New Roman"/>
          <w:sz w:val="24"/>
          <w:szCs w:val="24"/>
        </w:rPr>
        <w:t>й</w:t>
      </w:r>
      <w:r w:rsidR="00720824" w:rsidRPr="00C260DE">
        <w:rPr>
          <w:rFonts w:ascii="Times New Roman" w:eastAsia="Calibri" w:hAnsi="Times New Roman" w:cs="Times New Roman"/>
          <w:sz w:val="24"/>
          <w:szCs w:val="24"/>
        </w:rPr>
        <w:t xml:space="preserve"> ДНК от 10</w:t>
      </w:r>
      <w:r w:rsidR="00720824" w:rsidRPr="00C260DE">
        <w:rPr>
          <w:rFonts w:ascii="Times New Roman" w:eastAsia="Calibri" w:hAnsi="Times New Roman" w:cs="Times New Roman"/>
          <w:sz w:val="24"/>
          <w:szCs w:val="24"/>
          <w:vertAlign w:val="superscript"/>
        </w:rPr>
        <w:t>6</w:t>
      </w:r>
      <w:r w:rsidR="00720824">
        <w:rPr>
          <w:rFonts w:ascii="Times New Roman" w:eastAsia="Calibri" w:hAnsi="Times New Roman" w:cs="Times New Roman"/>
          <w:sz w:val="24"/>
          <w:szCs w:val="24"/>
        </w:rPr>
        <w:t xml:space="preserve"> до 10 копий генома на реакцию для 10 </w:t>
      </w:r>
      <w:r w:rsidR="009B0554">
        <w:rPr>
          <w:rFonts w:ascii="Times New Roman" w:eastAsia="Calibri" w:hAnsi="Times New Roman" w:cs="Times New Roman"/>
          <w:sz w:val="24"/>
          <w:szCs w:val="24"/>
        </w:rPr>
        <w:t>штаммов</w:t>
      </w:r>
      <w:r w:rsidR="00056EE7">
        <w:rPr>
          <w:rFonts w:ascii="Times New Roman" w:eastAsia="Calibri" w:hAnsi="Times New Roman" w:cs="Times New Roman"/>
          <w:sz w:val="24"/>
          <w:szCs w:val="24"/>
        </w:rPr>
        <w:t>,</w:t>
      </w:r>
      <w:r w:rsidR="009B0554">
        <w:rPr>
          <w:rFonts w:ascii="Times New Roman" w:eastAsia="Calibri" w:hAnsi="Times New Roman" w:cs="Times New Roman"/>
          <w:sz w:val="24"/>
          <w:szCs w:val="24"/>
        </w:rPr>
        <w:t xml:space="preserve"> паспортизованных и </w:t>
      </w:r>
      <w:r w:rsidR="009B0554" w:rsidRPr="00C260DE">
        <w:rPr>
          <w:rFonts w:ascii="Times New Roman" w:eastAsia="Calibri" w:hAnsi="Times New Roman" w:cs="Times New Roman"/>
          <w:sz w:val="24"/>
          <w:szCs w:val="24"/>
        </w:rPr>
        <w:t>депонированных в Российскую коллекцию патогенных грибов (НИИ медицинс</w:t>
      </w:r>
      <w:r w:rsidR="009B0554">
        <w:rPr>
          <w:rFonts w:ascii="Times New Roman" w:eastAsia="Calibri" w:hAnsi="Times New Roman" w:cs="Times New Roman"/>
          <w:sz w:val="24"/>
          <w:szCs w:val="24"/>
        </w:rPr>
        <w:t>кой микологии им. П.Н. Кашкина)</w:t>
      </w:r>
      <w:r w:rsidR="00BE14E2">
        <w:rPr>
          <w:rFonts w:ascii="Times New Roman" w:eastAsia="Calibri" w:hAnsi="Times New Roman" w:cs="Times New Roman"/>
          <w:sz w:val="24"/>
          <w:szCs w:val="24"/>
        </w:rPr>
        <w:t xml:space="preserve"> с подтвержденной видовой идентификацией таргетным ДНК-секвенированием по региону</w:t>
      </w:r>
      <w:r w:rsidR="00BE14E2" w:rsidRPr="00BE14E2">
        <w:rPr>
          <w:rFonts w:ascii="Times New Roman" w:eastAsia="Calibri" w:hAnsi="Times New Roman" w:cs="Times New Roman"/>
          <w:sz w:val="24"/>
          <w:szCs w:val="24"/>
        </w:rPr>
        <w:t xml:space="preserve"> </w:t>
      </w:r>
      <w:r w:rsidR="00BE14E2">
        <w:rPr>
          <w:rFonts w:ascii="Times New Roman" w:eastAsia="Calibri" w:hAnsi="Times New Roman" w:cs="Times New Roman"/>
          <w:sz w:val="24"/>
          <w:szCs w:val="24"/>
          <w:lang w:val="en-US"/>
        </w:rPr>
        <w:t>ITS</w:t>
      </w:r>
      <w:r w:rsidR="00BE14E2">
        <w:rPr>
          <w:rFonts w:ascii="Times New Roman" w:eastAsia="Calibri" w:hAnsi="Times New Roman" w:cs="Times New Roman"/>
          <w:sz w:val="24"/>
          <w:szCs w:val="24"/>
        </w:rPr>
        <w:t xml:space="preserve"> рДНК</w:t>
      </w:r>
      <w:r w:rsidR="009B0554">
        <w:rPr>
          <w:rFonts w:ascii="Times New Roman" w:eastAsia="Calibri" w:hAnsi="Times New Roman" w:cs="Times New Roman"/>
          <w:sz w:val="24"/>
          <w:szCs w:val="24"/>
        </w:rPr>
        <w:t xml:space="preserve"> (стандартны</w:t>
      </w:r>
      <w:r w:rsidR="006E745D">
        <w:rPr>
          <w:rFonts w:ascii="Times New Roman" w:eastAsia="Calibri" w:hAnsi="Times New Roman" w:cs="Times New Roman"/>
          <w:sz w:val="24"/>
          <w:szCs w:val="24"/>
        </w:rPr>
        <w:t>х</w:t>
      </w:r>
      <w:r w:rsidR="009B0554">
        <w:rPr>
          <w:rFonts w:ascii="Times New Roman" w:eastAsia="Calibri" w:hAnsi="Times New Roman" w:cs="Times New Roman"/>
          <w:sz w:val="24"/>
          <w:szCs w:val="24"/>
        </w:rPr>
        <w:t xml:space="preserve"> </w:t>
      </w:r>
      <w:r w:rsidR="006E745D">
        <w:rPr>
          <w:rFonts w:ascii="Times New Roman" w:eastAsia="Calibri" w:hAnsi="Times New Roman" w:cs="Times New Roman"/>
          <w:sz w:val="24"/>
          <w:szCs w:val="24"/>
        </w:rPr>
        <w:t xml:space="preserve">лабораторных контрольных </w:t>
      </w:r>
      <w:r w:rsidR="009B0554">
        <w:rPr>
          <w:rFonts w:ascii="Times New Roman" w:eastAsia="Calibri" w:hAnsi="Times New Roman" w:cs="Times New Roman"/>
          <w:sz w:val="24"/>
          <w:szCs w:val="24"/>
        </w:rPr>
        <w:t>образц</w:t>
      </w:r>
      <w:r w:rsidR="006E745D">
        <w:rPr>
          <w:rFonts w:ascii="Times New Roman" w:eastAsia="Calibri" w:hAnsi="Times New Roman" w:cs="Times New Roman"/>
          <w:sz w:val="24"/>
          <w:szCs w:val="24"/>
        </w:rPr>
        <w:t>ов</w:t>
      </w:r>
      <w:r w:rsidR="009B0554">
        <w:rPr>
          <w:rFonts w:ascii="Times New Roman" w:eastAsia="Calibri" w:hAnsi="Times New Roman" w:cs="Times New Roman"/>
          <w:sz w:val="24"/>
          <w:szCs w:val="24"/>
        </w:rPr>
        <w:t>)</w:t>
      </w:r>
      <w:r w:rsidR="006E745D">
        <w:rPr>
          <w:rFonts w:ascii="Times New Roman" w:eastAsia="Calibri" w:hAnsi="Times New Roman" w:cs="Times New Roman"/>
          <w:sz w:val="24"/>
          <w:szCs w:val="24"/>
        </w:rPr>
        <w:t>,</w:t>
      </w:r>
      <w:r w:rsidR="00720824">
        <w:rPr>
          <w:rFonts w:ascii="Times New Roman" w:eastAsia="Calibri" w:hAnsi="Times New Roman" w:cs="Times New Roman"/>
          <w:sz w:val="24"/>
          <w:szCs w:val="24"/>
        </w:rPr>
        <w:t xml:space="preserve"> каждого из </w:t>
      </w:r>
      <w:r w:rsidR="00720824" w:rsidRPr="00C260DE">
        <w:rPr>
          <w:rFonts w:ascii="Times New Roman" w:eastAsia="Calibri" w:hAnsi="Times New Roman" w:cs="Times New Roman"/>
          <w:sz w:val="24"/>
          <w:szCs w:val="24"/>
        </w:rPr>
        <w:t xml:space="preserve">детектируемых/идентифицируемых видов грибов рода </w:t>
      </w:r>
      <w:r w:rsidR="00720824" w:rsidRPr="00C260DE">
        <w:rPr>
          <w:rFonts w:ascii="Times New Roman" w:eastAsia="Calibri" w:hAnsi="Times New Roman" w:cs="Times New Roman"/>
          <w:i/>
          <w:sz w:val="24"/>
          <w:szCs w:val="24"/>
        </w:rPr>
        <w:t>C</w:t>
      </w:r>
      <w:r w:rsidR="00720824" w:rsidRPr="00C260DE">
        <w:rPr>
          <w:rFonts w:ascii="Times New Roman" w:eastAsia="Calibri" w:hAnsi="Times New Roman" w:cs="Times New Roman"/>
          <w:i/>
          <w:sz w:val="24"/>
          <w:szCs w:val="24"/>
          <w:lang w:val="en-US"/>
        </w:rPr>
        <w:t>andida</w:t>
      </w:r>
      <w:r w:rsidR="00720824" w:rsidRPr="00C260DE">
        <w:rPr>
          <w:rFonts w:ascii="Times New Roman" w:eastAsia="Calibri" w:hAnsi="Times New Roman" w:cs="Times New Roman"/>
          <w:sz w:val="24"/>
          <w:szCs w:val="24"/>
        </w:rPr>
        <w:t xml:space="preserve"> в двух повторах</w:t>
      </w:r>
      <w:r w:rsidR="00720824">
        <w:rPr>
          <w:rFonts w:ascii="Times New Roman" w:eastAsia="Calibri" w:hAnsi="Times New Roman" w:cs="Times New Roman"/>
          <w:sz w:val="24"/>
          <w:szCs w:val="24"/>
        </w:rPr>
        <w:t>.</w:t>
      </w:r>
    </w:p>
    <w:p w:rsidR="00720824" w:rsidRPr="00C260DE" w:rsidRDefault="00720824" w:rsidP="00720824">
      <w:pPr>
        <w:spacing w:after="0" w:line="360" w:lineRule="auto"/>
        <w:ind w:firstLine="709"/>
        <w:jc w:val="both"/>
        <w:rPr>
          <w:rFonts w:ascii="Times New Roman" w:eastAsia="Times New Roman" w:hAnsi="Times New Roman" w:cs="Times New Roman"/>
          <w:sz w:val="24"/>
          <w:szCs w:val="24"/>
          <w:lang w:eastAsia="ru-RU"/>
        </w:rPr>
      </w:pPr>
      <w:r w:rsidRPr="00C260DE">
        <w:rPr>
          <w:rFonts w:ascii="Times New Roman" w:eastAsia="Calibri" w:hAnsi="Times New Roman" w:cs="Times New Roman"/>
          <w:sz w:val="24"/>
          <w:szCs w:val="24"/>
        </w:rPr>
        <w:t>Количество копий генома рассчитывали с помощью формулы:</w:t>
      </w:r>
    </w:p>
    <w:p w:rsidR="00720824" w:rsidRPr="00C260DE" w:rsidRDefault="00720824" w:rsidP="00720824">
      <w:pPr>
        <w:spacing w:after="0" w:line="360" w:lineRule="auto"/>
        <w:ind w:firstLine="709"/>
        <w:jc w:val="both"/>
        <w:rPr>
          <w:rFonts w:ascii="Times New Roman" w:eastAsia="Times New Roman" w:hAnsi="Times New Roman" w:cs="Times New Roman"/>
          <w:sz w:val="24"/>
          <w:szCs w:val="24"/>
          <w:lang w:eastAsia="ru-RU"/>
        </w:rPr>
      </w:pPr>
      <w:r w:rsidRPr="00C260DE">
        <w:rPr>
          <w:rFonts w:ascii="Times New Roman" w:eastAsia="Calibri" w:hAnsi="Times New Roman" w:cs="Times New Roman"/>
          <w:sz w:val="24"/>
          <w:szCs w:val="24"/>
        </w:rPr>
        <w:t>Количество копий генома = (количество ДНК [нг] * 6.022 х 1023) / (длина</w:t>
      </w:r>
      <w:r>
        <w:rPr>
          <w:rFonts w:ascii="Times New Roman" w:eastAsia="Calibri" w:hAnsi="Times New Roman" w:cs="Times New Roman"/>
          <w:sz w:val="24"/>
          <w:szCs w:val="24"/>
        </w:rPr>
        <w:t xml:space="preserve"> генома [п.о.] * 1 х 109 *650).</w:t>
      </w:r>
    </w:p>
    <w:p w:rsidR="00822745" w:rsidRDefault="00720824" w:rsidP="00822745">
      <w:pPr>
        <w:spacing w:after="0" w:line="36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Таблица</w:t>
      </w:r>
      <w:r w:rsidR="00822745">
        <w:rPr>
          <w:rFonts w:ascii="Times New Roman" w:eastAsia="Calibri" w:hAnsi="Times New Roman" w:cs="Times New Roman"/>
          <w:sz w:val="24"/>
          <w:szCs w:val="24"/>
        </w:rPr>
        <w:t xml:space="preserve"> 9</w:t>
      </w:r>
    </w:p>
    <w:p w:rsidR="00720824" w:rsidRPr="00C260DE" w:rsidRDefault="00720824" w:rsidP="009862B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w:t>
      </w:r>
      <w:r w:rsidRPr="00C260DE">
        <w:rPr>
          <w:rFonts w:ascii="Times New Roman" w:eastAsia="Calibri" w:hAnsi="Times New Roman" w:cs="Times New Roman"/>
          <w:sz w:val="24"/>
          <w:szCs w:val="24"/>
        </w:rPr>
        <w:t xml:space="preserve">роцент тестируемых штаммов грибов рода </w:t>
      </w:r>
      <w:r w:rsidRPr="00C260DE">
        <w:rPr>
          <w:rFonts w:ascii="Times New Roman" w:eastAsia="Calibri" w:hAnsi="Times New Roman" w:cs="Times New Roman"/>
          <w:i/>
          <w:sz w:val="24"/>
          <w:szCs w:val="24"/>
        </w:rPr>
        <w:t>C</w:t>
      </w:r>
      <w:r w:rsidRPr="00C260DE">
        <w:rPr>
          <w:rFonts w:ascii="Times New Roman" w:eastAsia="Calibri" w:hAnsi="Times New Roman" w:cs="Times New Roman"/>
          <w:i/>
          <w:sz w:val="24"/>
          <w:szCs w:val="24"/>
          <w:lang w:val="en-US"/>
        </w:rPr>
        <w:t>andida</w:t>
      </w:r>
      <w:r w:rsidRPr="00C260DE">
        <w:rPr>
          <w:rFonts w:ascii="Times New Roman" w:eastAsia="Calibri" w:hAnsi="Times New Roman" w:cs="Times New Roman"/>
          <w:sz w:val="24"/>
          <w:szCs w:val="24"/>
        </w:rPr>
        <w:t xml:space="preserve"> для каждой из анализируемых концент</w:t>
      </w:r>
      <w:r>
        <w:rPr>
          <w:rFonts w:ascii="Times New Roman" w:eastAsia="Calibri" w:hAnsi="Times New Roman" w:cs="Times New Roman"/>
          <w:sz w:val="24"/>
          <w:szCs w:val="24"/>
        </w:rPr>
        <w:t>раций (количество</w:t>
      </w:r>
      <w:r w:rsidRPr="00C260DE">
        <w:rPr>
          <w:rFonts w:ascii="Times New Roman" w:eastAsia="Calibri" w:hAnsi="Times New Roman" w:cs="Times New Roman"/>
          <w:sz w:val="24"/>
          <w:szCs w:val="24"/>
        </w:rPr>
        <w:t xml:space="preserve"> копий генома на реакцию</w:t>
      </w:r>
      <w:r>
        <w:rPr>
          <w:rFonts w:ascii="Times New Roman" w:eastAsia="Calibri" w:hAnsi="Times New Roman" w:cs="Times New Roman"/>
          <w:sz w:val="24"/>
          <w:szCs w:val="24"/>
        </w:rPr>
        <w:t>)</w:t>
      </w:r>
    </w:p>
    <w:tbl>
      <w:tblPr>
        <w:tblStyle w:val="21"/>
        <w:tblW w:w="9571" w:type="dxa"/>
        <w:tblLayout w:type="fixed"/>
        <w:tblLook w:val="04A0"/>
      </w:tblPr>
      <w:tblGrid>
        <w:gridCol w:w="1951"/>
        <w:gridCol w:w="1196"/>
        <w:gridCol w:w="1286"/>
        <w:gridCol w:w="1286"/>
        <w:gridCol w:w="1286"/>
        <w:gridCol w:w="1287"/>
        <w:gridCol w:w="1279"/>
      </w:tblGrid>
      <w:tr w:rsidR="00720824" w:rsidRPr="00C260DE" w:rsidTr="005F0C26">
        <w:tc>
          <w:tcPr>
            <w:tcW w:w="1951" w:type="dxa"/>
            <w:vMerge w:val="restart"/>
            <w:vAlign w:val="center"/>
          </w:tcPr>
          <w:p w:rsidR="00720824" w:rsidRPr="00C260DE" w:rsidRDefault="00720824" w:rsidP="00EA1708">
            <w:pPr>
              <w:jc w:val="center"/>
              <w:rPr>
                <w:rFonts w:ascii="Times New Roman" w:hAnsi="Times New Roman"/>
                <w:sz w:val="24"/>
                <w:szCs w:val="24"/>
              </w:rPr>
            </w:pPr>
            <w:r w:rsidRPr="00C260DE">
              <w:rPr>
                <w:rFonts w:ascii="Times New Roman" w:hAnsi="Times New Roman"/>
                <w:sz w:val="24"/>
                <w:szCs w:val="24"/>
              </w:rPr>
              <w:t xml:space="preserve">Анализируемые виды грибов рода </w:t>
            </w:r>
            <w:r w:rsidRPr="00C260DE">
              <w:rPr>
                <w:rFonts w:ascii="Times New Roman" w:hAnsi="Times New Roman"/>
                <w:i/>
                <w:sz w:val="24"/>
                <w:szCs w:val="24"/>
                <w:lang w:val="en-US"/>
              </w:rPr>
              <w:t>Candida</w:t>
            </w:r>
          </w:p>
        </w:tc>
        <w:tc>
          <w:tcPr>
            <w:tcW w:w="7620" w:type="dxa"/>
            <w:gridSpan w:val="6"/>
            <w:vAlign w:val="center"/>
          </w:tcPr>
          <w:p w:rsidR="00720824" w:rsidRPr="00C260DE" w:rsidRDefault="00720824" w:rsidP="00EA1708">
            <w:pPr>
              <w:spacing w:line="360" w:lineRule="auto"/>
              <w:jc w:val="center"/>
              <w:rPr>
                <w:rFonts w:ascii="Times New Roman" w:hAnsi="Times New Roman"/>
                <w:sz w:val="24"/>
                <w:szCs w:val="24"/>
              </w:rPr>
            </w:pPr>
            <w:r>
              <w:rPr>
                <w:rFonts w:ascii="Times New Roman" w:hAnsi="Times New Roman"/>
                <w:sz w:val="24"/>
                <w:szCs w:val="24"/>
              </w:rPr>
              <w:t>К</w:t>
            </w:r>
            <w:r w:rsidRPr="00C260DE">
              <w:rPr>
                <w:rFonts w:ascii="Times New Roman" w:hAnsi="Times New Roman"/>
                <w:sz w:val="24"/>
                <w:szCs w:val="24"/>
              </w:rPr>
              <w:t>ол</w:t>
            </w:r>
            <w:r>
              <w:rPr>
                <w:rFonts w:ascii="Times New Roman" w:hAnsi="Times New Roman"/>
                <w:sz w:val="24"/>
                <w:szCs w:val="24"/>
              </w:rPr>
              <w:t>ичество копий генома на реакцию</w:t>
            </w:r>
          </w:p>
        </w:tc>
      </w:tr>
      <w:tr w:rsidR="00720824" w:rsidRPr="00C260DE" w:rsidTr="005F0C26">
        <w:tc>
          <w:tcPr>
            <w:tcW w:w="1951" w:type="dxa"/>
            <w:vMerge/>
            <w:vAlign w:val="center"/>
          </w:tcPr>
          <w:p w:rsidR="00720824" w:rsidRPr="00C260DE" w:rsidRDefault="00720824" w:rsidP="00EA1708">
            <w:pPr>
              <w:spacing w:line="360" w:lineRule="auto"/>
              <w:jc w:val="center"/>
              <w:rPr>
                <w:rFonts w:ascii="Times New Roman" w:hAnsi="Times New Roman"/>
                <w:sz w:val="24"/>
                <w:szCs w:val="24"/>
              </w:rPr>
            </w:pPr>
          </w:p>
        </w:tc>
        <w:tc>
          <w:tcPr>
            <w:tcW w:w="1196" w:type="dxa"/>
            <w:vAlign w:val="center"/>
          </w:tcPr>
          <w:p w:rsidR="00720824" w:rsidRPr="00C260DE" w:rsidRDefault="00720824" w:rsidP="00EA1708">
            <w:pPr>
              <w:spacing w:line="360" w:lineRule="auto"/>
              <w:jc w:val="center"/>
              <w:rPr>
                <w:rFonts w:ascii="Times New Roman" w:hAnsi="Times New Roman"/>
                <w:sz w:val="24"/>
                <w:szCs w:val="24"/>
              </w:rPr>
            </w:pPr>
            <w:r w:rsidRPr="00C260DE">
              <w:rPr>
                <w:rFonts w:ascii="Times New Roman" w:hAnsi="Times New Roman"/>
                <w:sz w:val="24"/>
                <w:szCs w:val="24"/>
              </w:rPr>
              <w:t>10</w:t>
            </w:r>
            <w:r w:rsidRPr="00C260DE">
              <w:rPr>
                <w:rFonts w:ascii="Times New Roman" w:hAnsi="Times New Roman"/>
                <w:sz w:val="24"/>
                <w:szCs w:val="24"/>
                <w:vertAlign w:val="superscript"/>
              </w:rPr>
              <w:t>6</w:t>
            </w:r>
          </w:p>
        </w:tc>
        <w:tc>
          <w:tcPr>
            <w:tcW w:w="1286" w:type="dxa"/>
            <w:vAlign w:val="center"/>
          </w:tcPr>
          <w:p w:rsidR="00720824" w:rsidRPr="00C260DE" w:rsidRDefault="00720824" w:rsidP="00EA1708">
            <w:pPr>
              <w:spacing w:line="360" w:lineRule="auto"/>
              <w:jc w:val="center"/>
              <w:rPr>
                <w:rFonts w:ascii="Times New Roman" w:hAnsi="Times New Roman"/>
                <w:sz w:val="24"/>
                <w:szCs w:val="24"/>
              </w:rPr>
            </w:pPr>
            <w:r w:rsidRPr="00C260DE">
              <w:rPr>
                <w:rFonts w:ascii="Times New Roman" w:hAnsi="Times New Roman"/>
                <w:sz w:val="24"/>
                <w:szCs w:val="24"/>
              </w:rPr>
              <w:t>10</w:t>
            </w:r>
            <w:r w:rsidRPr="00C260DE">
              <w:rPr>
                <w:rFonts w:ascii="Times New Roman" w:hAnsi="Times New Roman"/>
                <w:sz w:val="24"/>
                <w:szCs w:val="24"/>
                <w:vertAlign w:val="superscript"/>
              </w:rPr>
              <w:t>5</w:t>
            </w:r>
          </w:p>
        </w:tc>
        <w:tc>
          <w:tcPr>
            <w:tcW w:w="1286" w:type="dxa"/>
            <w:vAlign w:val="center"/>
          </w:tcPr>
          <w:p w:rsidR="00720824" w:rsidRPr="00C260DE" w:rsidRDefault="00720824" w:rsidP="00EA1708">
            <w:pPr>
              <w:spacing w:line="360" w:lineRule="auto"/>
              <w:jc w:val="center"/>
              <w:rPr>
                <w:rFonts w:ascii="Times New Roman" w:hAnsi="Times New Roman"/>
                <w:sz w:val="24"/>
                <w:szCs w:val="24"/>
              </w:rPr>
            </w:pPr>
            <w:r w:rsidRPr="00C260DE">
              <w:rPr>
                <w:rFonts w:ascii="Times New Roman" w:hAnsi="Times New Roman"/>
                <w:sz w:val="24"/>
                <w:szCs w:val="24"/>
              </w:rPr>
              <w:t>10</w:t>
            </w:r>
            <w:r w:rsidRPr="00C260DE">
              <w:rPr>
                <w:rFonts w:ascii="Times New Roman" w:hAnsi="Times New Roman"/>
                <w:sz w:val="24"/>
                <w:szCs w:val="24"/>
                <w:vertAlign w:val="superscript"/>
              </w:rPr>
              <w:t>4</w:t>
            </w:r>
          </w:p>
        </w:tc>
        <w:tc>
          <w:tcPr>
            <w:tcW w:w="1286" w:type="dxa"/>
            <w:vAlign w:val="center"/>
          </w:tcPr>
          <w:p w:rsidR="00720824" w:rsidRPr="00C260DE" w:rsidRDefault="00720824" w:rsidP="00EA1708">
            <w:pPr>
              <w:spacing w:line="360" w:lineRule="auto"/>
              <w:jc w:val="center"/>
              <w:rPr>
                <w:rFonts w:ascii="Times New Roman" w:hAnsi="Times New Roman"/>
                <w:sz w:val="24"/>
                <w:szCs w:val="24"/>
              </w:rPr>
            </w:pPr>
            <w:r w:rsidRPr="00C260DE">
              <w:rPr>
                <w:rFonts w:ascii="Times New Roman" w:hAnsi="Times New Roman"/>
                <w:sz w:val="24"/>
                <w:szCs w:val="24"/>
              </w:rPr>
              <w:t>10</w:t>
            </w:r>
            <w:r w:rsidRPr="00C260DE">
              <w:rPr>
                <w:rFonts w:ascii="Times New Roman" w:hAnsi="Times New Roman"/>
                <w:sz w:val="24"/>
                <w:szCs w:val="24"/>
                <w:vertAlign w:val="superscript"/>
              </w:rPr>
              <w:t>3</w:t>
            </w:r>
          </w:p>
        </w:tc>
        <w:tc>
          <w:tcPr>
            <w:tcW w:w="1287" w:type="dxa"/>
            <w:vAlign w:val="center"/>
          </w:tcPr>
          <w:p w:rsidR="00720824" w:rsidRPr="00C260DE" w:rsidRDefault="00720824" w:rsidP="00EA1708">
            <w:pPr>
              <w:spacing w:line="360" w:lineRule="auto"/>
              <w:jc w:val="center"/>
              <w:rPr>
                <w:rFonts w:ascii="Times New Roman" w:hAnsi="Times New Roman"/>
                <w:sz w:val="24"/>
                <w:szCs w:val="24"/>
              </w:rPr>
            </w:pPr>
            <w:r w:rsidRPr="00C260DE">
              <w:rPr>
                <w:rFonts w:ascii="Times New Roman" w:hAnsi="Times New Roman"/>
                <w:sz w:val="24"/>
                <w:szCs w:val="24"/>
              </w:rPr>
              <w:t>10</w:t>
            </w:r>
            <w:r w:rsidRPr="00C260DE">
              <w:rPr>
                <w:rFonts w:ascii="Times New Roman" w:hAnsi="Times New Roman"/>
                <w:sz w:val="24"/>
                <w:szCs w:val="24"/>
                <w:vertAlign w:val="superscript"/>
              </w:rPr>
              <w:t>2</w:t>
            </w:r>
          </w:p>
        </w:tc>
        <w:tc>
          <w:tcPr>
            <w:tcW w:w="1279" w:type="dxa"/>
            <w:vAlign w:val="center"/>
          </w:tcPr>
          <w:p w:rsidR="00720824" w:rsidRPr="00C260DE" w:rsidRDefault="00720824" w:rsidP="00EA1708">
            <w:pPr>
              <w:spacing w:line="360" w:lineRule="auto"/>
              <w:jc w:val="center"/>
              <w:rPr>
                <w:rFonts w:ascii="Times New Roman" w:hAnsi="Times New Roman"/>
                <w:sz w:val="24"/>
                <w:szCs w:val="24"/>
              </w:rPr>
            </w:pPr>
            <w:r w:rsidRPr="00C260DE">
              <w:rPr>
                <w:rFonts w:ascii="Times New Roman" w:hAnsi="Times New Roman"/>
                <w:sz w:val="24"/>
                <w:szCs w:val="24"/>
              </w:rPr>
              <w:t>10</w:t>
            </w:r>
          </w:p>
        </w:tc>
      </w:tr>
      <w:tr w:rsidR="00720824" w:rsidRPr="00C260DE" w:rsidTr="005F0C26">
        <w:tc>
          <w:tcPr>
            <w:tcW w:w="1951" w:type="dxa"/>
          </w:tcPr>
          <w:p w:rsidR="00720824" w:rsidRPr="00C260DE" w:rsidRDefault="00720824" w:rsidP="00EA1708">
            <w:pPr>
              <w:jc w:val="both"/>
              <w:rPr>
                <w:rFonts w:ascii="Times New Roman" w:hAnsi="Times New Roman"/>
                <w:sz w:val="24"/>
                <w:szCs w:val="24"/>
              </w:rPr>
            </w:pPr>
            <w:r w:rsidRPr="00C260DE">
              <w:rPr>
                <w:rFonts w:ascii="Times New Roman" w:hAnsi="Times New Roman"/>
                <w:i/>
                <w:sz w:val="24"/>
                <w:szCs w:val="24"/>
                <w:lang w:val="en-US"/>
              </w:rPr>
              <w:t>C. albicans</w:t>
            </w:r>
          </w:p>
        </w:tc>
        <w:tc>
          <w:tcPr>
            <w:tcW w:w="1196" w:type="dxa"/>
            <w:vAlign w:val="center"/>
          </w:tcPr>
          <w:p w:rsidR="00720824" w:rsidRPr="00C260DE" w:rsidRDefault="00720824" w:rsidP="00EA1708">
            <w:pPr>
              <w:jc w:val="center"/>
              <w:rPr>
                <w:rFonts w:ascii="Times New Roman" w:hAnsi="Times New Roman"/>
                <w:sz w:val="24"/>
                <w:szCs w:val="24"/>
              </w:rPr>
            </w:pPr>
            <w:r w:rsidRPr="00C260DE">
              <w:rPr>
                <w:rFonts w:ascii="Times New Roman" w:hAnsi="Times New Roman"/>
                <w:sz w:val="24"/>
                <w:szCs w:val="24"/>
              </w:rPr>
              <w:t>100%</w:t>
            </w:r>
          </w:p>
        </w:tc>
        <w:tc>
          <w:tcPr>
            <w:tcW w:w="1286" w:type="dxa"/>
            <w:vAlign w:val="center"/>
          </w:tcPr>
          <w:p w:rsidR="00720824" w:rsidRPr="00C260DE" w:rsidRDefault="00720824" w:rsidP="00EA1708">
            <w:pPr>
              <w:jc w:val="center"/>
              <w:rPr>
                <w:rFonts w:ascii="Times New Roman" w:hAnsi="Times New Roman"/>
                <w:sz w:val="24"/>
                <w:szCs w:val="24"/>
              </w:rPr>
            </w:pPr>
            <w:r w:rsidRPr="00C260DE">
              <w:rPr>
                <w:rFonts w:ascii="Times New Roman" w:hAnsi="Times New Roman"/>
                <w:sz w:val="24"/>
                <w:szCs w:val="24"/>
              </w:rPr>
              <w:t>100%</w:t>
            </w:r>
          </w:p>
        </w:tc>
        <w:tc>
          <w:tcPr>
            <w:tcW w:w="1286" w:type="dxa"/>
            <w:vAlign w:val="center"/>
          </w:tcPr>
          <w:p w:rsidR="00720824" w:rsidRPr="00C260DE" w:rsidRDefault="00720824" w:rsidP="00EA1708">
            <w:pPr>
              <w:jc w:val="center"/>
              <w:rPr>
                <w:rFonts w:ascii="Times New Roman" w:hAnsi="Times New Roman"/>
                <w:sz w:val="24"/>
                <w:szCs w:val="24"/>
              </w:rPr>
            </w:pPr>
            <w:r w:rsidRPr="00C260DE">
              <w:rPr>
                <w:rFonts w:ascii="Times New Roman" w:hAnsi="Times New Roman"/>
                <w:sz w:val="24"/>
                <w:szCs w:val="24"/>
              </w:rPr>
              <w:t>60%</w:t>
            </w:r>
          </w:p>
        </w:tc>
        <w:tc>
          <w:tcPr>
            <w:tcW w:w="1286" w:type="dxa"/>
            <w:vAlign w:val="center"/>
          </w:tcPr>
          <w:p w:rsidR="00720824" w:rsidRPr="00C260DE" w:rsidRDefault="00720824" w:rsidP="00EA1708">
            <w:pPr>
              <w:jc w:val="center"/>
              <w:rPr>
                <w:rFonts w:ascii="Times New Roman" w:hAnsi="Times New Roman"/>
                <w:sz w:val="24"/>
                <w:szCs w:val="24"/>
              </w:rPr>
            </w:pPr>
            <w:r w:rsidRPr="00C260DE">
              <w:rPr>
                <w:rFonts w:ascii="Times New Roman" w:hAnsi="Times New Roman"/>
                <w:sz w:val="24"/>
                <w:szCs w:val="24"/>
              </w:rPr>
              <w:t>40%</w:t>
            </w:r>
          </w:p>
        </w:tc>
        <w:tc>
          <w:tcPr>
            <w:tcW w:w="1287" w:type="dxa"/>
            <w:vAlign w:val="center"/>
          </w:tcPr>
          <w:p w:rsidR="00720824" w:rsidRPr="00C260DE" w:rsidRDefault="00720824" w:rsidP="00EA1708">
            <w:pPr>
              <w:jc w:val="center"/>
              <w:rPr>
                <w:rFonts w:ascii="Times New Roman" w:hAnsi="Times New Roman"/>
                <w:sz w:val="24"/>
                <w:szCs w:val="24"/>
              </w:rPr>
            </w:pPr>
            <w:r w:rsidRPr="00C260DE">
              <w:rPr>
                <w:rFonts w:ascii="Times New Roman" w:hAnsi="Times New Roman"/>
                <w:sz w:val="24"/>
                <w:szCs w:val="24"/>
              </w:rPr>
              <w:t>20%</w:t>
            </w:r>
          </w:p>
        </w:tc>
        <w:tc>
          <w:tcPr>
            <w:tcW w:w="1279" w:type="dxa"/>
            <w:vAlign w:val="center"/>
          </w:tcPr>
          <w:p w:rsidR="00720824" w:rsidRPr="00C260DE" w:rsidRDefault="00720824" w:rsidP="00EA1708">
            <w:pPr>
              <w:jc w:val="center"/>
              <w:rPr>
                <w:rFonts w:ascii="Times New Roman" w:hAnsi="Times New Roman"/>
                <w:sz w:val="24"/>
                <w:szCs w:val="24"/>
              </w:rPr>
            </w:pPr>
            <w:r w:rsidRPr="00C260DE">
              <w:rPr>
                <w:rFonts w:ascii="Times New Roman" w:hAnsi="Times New Roman"/>
                <w:sz w:val="24"/>
                <w:szCs w:val="24"/>
              </w:rPr>
              <w:t>н/о</w:t>
            </w:r>
          </w:p>
        </w:tc>
      </w:tr>
      <w:tr w:rsidR="00720824" w:rsidRPr="00C260DE" w:rsidTr="005F0C26">
        <w:tc>
          <w:tcPr>
            <w:tcW w:w="1951" w:type="dxa"/>
          </w:tcPr>
          <w:p w:rsidR="00720824" w:rsidRPr="00C260DE" w:rsidRDefault="00720824" w:rsidP="00EA1708">
            <w:pPr>
              <w:jc w:val="both"/>
              <w:rPr>
                <w:rFonts w:ascii="Times New Roman" w:hAnsi="Times New Roman"/>
                <w:sz w:val="24"/>
                <w:szCs w:val="24"/>
                <w:lang w:val="en-US"/>
              </w:rPr>
            </w:pPr>
            <w:r w:rsidRPr="00C260DE">
              <w:rPr>
                <w:rFonts w:ascii="Times New Roman" w:hAnsi="Times New Roman"/>
                <w:i/>
                <w:sz w:val="24"/>
                <w:szCs w:val="24"/>
                <w:lang w:val="en-US"/>
              </w:rPr>
              <w:t>Pichia kudriavzeveii (C. krusei)</w:t>
            </w:r>
          </w:p>
        </w:tc>
        <w:tc>
          <w:tcPr>
            <w:tcW w:w="1196" w:type="dxa"/>
            <w:vAlign w:val="center"/>
          </w:tcPr>
          <w:p w:rsidR="00720824" w:rsidRPr="00C260DE" w:rsidRDefault="00720824" w:rsidP="00EA1708">
            <w:pPr>
              <w:jc w:val="center"/>
              <w:rPr>
                <w:rFonts w:ascii="Times New Roman" w:hAnsi="Times New Roman"/>
                <w:sz w:val="24"/>
                <w:szCs w:val="24"/>
                <w:lang w:val="en-US"/>
              </w:rPr>
            </w:pPr>
            <w:r w:rsidRPr="00C260DE">
              <w:rPr>
                <w:rFonts w:ascii="Times New Roman" w:hAnsi="Times New Roman"/>
                <w:sz w:val="24"/>
                <w:szCs w:val="24"/>
                <w:lang w:val="en-US"/>
              </w:rPr>
              <w:t>100%</w:t>
            </w:r>
          </w:p>
        </w:tc>
        <w:tc>
          <w:tcPr>
            <w:tcW w:w="1286" w:type="dxa"/>
            <w:vAlign w:val="center"/>
          </w:tcPr>
          <w:p w:rsidR="00720824" w:rsidRPr="00C260DE" w:rsidRDefault="00720824" w:rsidP="00EA1708">
            <w:pPr>
              <w:jc w:val="center"/>
              <w:rPr>
                <w:rFonts w:ascii="Times New Roman" w:hAnsi="Times New Roman"/>
                <w:sz w:val="24"/>
                <w:szCs w:val="24"/>
                <w:lang w:val="en-US"/>
              </w:rPr>
            </w:pPr>
            <w:r w:rsidRPr="00C260DE">
              <w:rPr>
                <w:rFonts w:ascii="Times New Roman" w:hAnsi="Times New Roman"/>
                <w:sz w:val="24"/>
                <w:szCs w:val="24"/>
                <w:lang w:val="en-US"/>
              </w:rPr>
              <w:t>100%</w:t>
            </w:r>
          </w:p>
        </w:tc>
        <w:tc>
          <w:tcPr>
            <w:tcW w:w="1286" w:type="dxa"/>
            <w:vAlign w:val="center"/>
          </w:tcPr>
          <w:p w:rsidR="00720824" w:rsidRPr="00C260DE" w:rsidRDefault="00720824" w:rsidP="00EA1708">
            <w:pPr>
              <w:jc w:val="center"/>
              <w:rPr>
                <w:rFonts w:ascii="Times New Roman" w:hAnsi="Times New Roman"/>
                <w:sz w:val="24"/>
                <w:szCs w:val="24"/>
                <w:lang w:val="en-US"/>
              </w:rPr>
            </w:pPr>
            <w:r w:rsidRPr="00C260DE">
              <w:rPr>
                <w:rFonts w:ascii="Times New Roman" w:hAnsi="Times New Roman"/>
                <w:sz w:val="24"/>
                <w:szCs w:val="24"/>
                <w:lang w:val="en-US"/>
              </w:rPr>
              <w:t>100%</w:t>
            </w:r>
          </w:p>
        </w:tc>
        <w:tc>
          <w:tcPr>
            <w:tcW w:w="1286" w:type="dxa"/>
            <w:vAlign w:val="center"/>
          </w:tcPr>
          <w:p w:rsidR="00720824" w:rsidRPr="00C260DE" w:rsidRDefault="00720824" w:rsidP="00EA1708">
            <w:pPr>
              <w:jc w:val="center"/>
              <w:rPr>
                <w:rFonts w:ascii="Times New Roman" w:hAnsi="Times New Roman"/>
                <w:sz w:val="24"/>
                <w:szCs w:val="24"/>
                <w:lang w:val="en-US"/>
              </w:rPr>
            </w:pPr>
            <w:r w:rsidRPr="00C260DE">
              <w:rPr>
                <w:rFonts w:ascii="Times New Roman" w:hAnsi="Times New Roman"/>
                <w:sz w:val="24"/>
                <w:szCs w:val="24"/>
                <w:lang w:val="en-US"/>
              </w:rPr>
              <w:t>100%</w:t>
            </w:r>
          </w:p>
        </w:tc>
        <w:tc>
          <w:tcPr>
            <w:tcW w:w="1287" w:type="dxa"/>
            <w:vAlign w:val="center"/>
          </w:tcPr>
          <w:p w:rsidR="00720824" w:rsidRPr="00C260DE" w:rsidRDefault="00720824" w:rsidP="00EA1708">
            <w:pPr>
              <w:jc w:val="center"/>
              <w:rPr>
                <w:rFonts w:ascii="Times New Roman" w:hAnsi="Times New Roman"/>
                <w:sz w:val="24"/>
                <w:szCs w:val="24"/>
                <w:lang w:val="en-US"/>
              </w:rPr>
            </w:pPr>
            <w:r w:rsidRPr="00C260DE">
              <w:rPr>
                <w:rFonts w:ascii="Times New Roman" w:hAnsi="Times New Roman"/>
                <w:sz w:val="24"/>
                <w:szCs w:val="24"/>
                <w:lang w:val="en-US"/>
              </w:rPr>
              <w:t>60%</w:t>
            </w:r>
          </w:p>
        </w:tc>
        <w:tc>
          <w:tcPr>
            <w:tcW w:w="1279" w:type="dxa"/>
            <w:vAlign w:val="center"/>
          </w:tcPr>
          <w:p w:rsidR="00720824" w:rsidRPr="00C260DE" w:rsidRDefault="00720824" w:rsidP="00EA1708">
            <w:pPr>
              <w:jc w:val="center"/>
              <w:rPr>
                <w:rFonts w:ascii="Times New Roman" w:hAnsi="Times New Roman"/>
                <w:sz w:val="24"/>
                <w:szCs w:val="24"/>
                <w:lang w:val="en-US"/>
              </w:rPr>
            </w:pPr>
            <w:r w:rsidRPr="00C260DE">
              <w:rPr>
                <w:rFonts w:ascii="Times New Roman" w:hAnsi="Times New Roman"/>
                <w:sz w:val="24"/>
                <w:szCs w:val="24"/>
                <w:lang w:val="en-US"/>
              </w:rPr>
              <w:t>20%</w:t>
            </w:r>
          </w:p>
        </w:tc>
      </w:tr>
      <w:tr w:rsidR="00720824" w:rsidRPr="00C260DE" w:rsidTr="005F0C26">
        <w:tc>
          <w:tcPr>
            <w:tcW w:w="1951" w:type="dxa"/>
          </w:tcPr>
          <w:p w:rsidR="00720824" w:rsidRPr="00C260DE" w:rsidRDefault="00720824" w:rsidP="00EA1708">
            <w:pPr>
              <w:jc w:val="both"/>
              <w:rPr>
                <w:rFonts w:ascii="Times New Roman" w:hAnsi="Times New Roman"/>
                <w:sz w:val="24"/>
                <w:szCs w:val="24"/>
                <w:lang w:val="en-US"/>
              </w:rPr>
            </w:pPr>
            <w:r w:rsidRPr="00C260DE">
              <w:rPr>
                <w:rFonts w:ascii="Times New Roman" w:hAnsi="Times New Roman"/>
                <w:i/>
                <w:sz w:val="24"/>
                <w:szCs w:val="24"/>
                <w:lang w:val="en-US"/>
              </w:rPr>
              <w:t>Nakaseomyces glabrata (C. glabrata)</w:t>
            </w:r>
          </w:p>
        </w:tc>
        <w:tc>
          <w:tcPr>
            <w:tcW w:w="1196" w:type="dxa"/>
            <w:vAlign w:val="center"/>
          </w:tcPr>
          <w:p w:rsidR="00720824" w:rsidRPr="00C260DE" w:rsidRDefault="00720824" w:rsidP="00EA1708">
            <w:pPr>
              <w:jc w:val="center"/>
              <w:rPr>
                <w:rFonts w:ascii="Times New Roman" w:hAnsi="Times New Roman"/>
                <w:sz w:val="24"/>
                <w:szCs w:val="24"/>
                <w:lang w:val="en-US"/>
              </w:rPr>
            </w:pPr>
            <w:r w:rsidRPr="00C260DE">
              <w:rPr>
                <w:rFonts w:ascii="Times New Roman" w:hAnsi="Times New Roman"/>
                <w:sz w:val="24"/>
                <w:szCs w:val="24"/>
                <w:lang w:val="en-US"/>
              </w:rPr>
              <w:t>100%</w:t>
            </w:r>
          </w:p>
        </w:tc>
        <w:tc>
          <w:tcPr>
            <w:tcW w:w="1286" w:type="dxa"/>
            <w:vAlign w:val="center"/>
          </w:tcPr>
          <w:p w:rsidR="00720824" w:rsidRPr="00C260DE" w:rsidRDefault="00720824" w:rsidP="00EA1708">
            <w:pPr>
              <w:jc w:val="center"/>
              <w:rPr>
                <w:rFonts w:ascii="Times New Roman" w:hAnsi="Times New Roman"/>
                <w:sz w:val="24"/>
                <w:szCs w:val="24"/>
                <w:lang w:val="en-US"/>
              </w:rPr>
            </w:pPr>
            <w:r w:rsidRPr="00C260DE">
              <w:rPr>
                <w:rFonts w:ascii="Times New Roman" w:hAnsi="Times New Roman"/>
                <w:sz w:val="24"/>
                <w:szCs w:val="24"/>
                <w:lang w:val="en-US"/>
              </w:rPr>
              <w:t>100%</w:t>
            </w:r>
          </w:p>
        </w:tc>
        <w:tc>
          <w:tcPr>
            <w:tcW w:w="1286" w:type="dxa"/>
            <w:vAlign w:val="center"/>
          </w:tcPr>
          <w:p w:rsidR="00720824" w:rsidRPr="00C260DE" w:rsidRDefault="00720824" w:rsidP="00EA1708">
            <w:pPr>
              <w:jc w:val="center"/>
              <w:rPr>
                <w:rFonts w:ascii="Times New Roman" w:hAnsi="Times New Roman"/>
                <w:sz w:val="24"/>
                <w:szCs w:val="24"/>
                <w:lang w:val="en-US"/>
              </w:rPr>
            </w:pPr>
            <w:r w:rsidRPr="00C260DE">
              <w:rPr>
                <w:rFonts w:ascii="Times New Roman" w:hAnsi="Times New Roman"/>
                <w:sz w:val="24"/>
                <w:szCs w:val="24"/>
                <w:lang w:val="en-US"/>
              </w:rPr>
              <w:t>80%</w:t>
            </w:r>
          </w:p>
        </w:tc>
        <w:tc>
          <w:tcPr>
            <w:tcW w:w="1286" w:type="dxa"/>
            <w:vAlign w:val="center"/>
          </w:tcPr>
          <w:p w:rsidR="00720824" w:rsidRPr="00C260DE" w:rsidRDefault="00720824" w:rsidP="00EA1708">
            <w:pPr>
              <w:jc w:val="center"/>
              <w:rPr>
                <w:rFonts w:ascii="Times New Roman" w:hAnsi="Times New Roman"/>
                <w:sz w:val="24"/>
                <w:szCs w:val="24"/>
                <w:lang w:val="en-US"/>
              </w:rPr>
            </w:pPr>
            <w:r w:rsidRPr="00C260DE">
              <w:rPr>
                <w:rFonts w:ascii="Times New Roman" w:hAnsi="Times New Roman"/>
                <w:sz w:val="24"/>
                <w:szCs w:val="24"/>
                <w:lang w:val="en-US"/>
              </w:rPr>
              <w:t>60%</w:t>
            </w:r>
          </w:p>
        </w:tc>
        <w:tc>
          <w:tcPr>
            <w:tcW w:w="1287" w:type="dxa"/>
            <w:vAlign w:val="center"/>
          </w:tcPr>
          <w:p w:rsidR="00720824" w:rsidRPr="00C260DE" w:rsidRDefault="00720824" w:rsidP="00EA1708">
            <w:pPr>
              <w:jc w:val="center"/>
              <w:rPr>
                <w:rFonts w:ascii="Times New Roman" w:hAnsi="Times New Roman"/>
                <w:sz w:val="24"/>
                <w:szCs w:val="24"/>
                <w:lang w:val="en-US"/>
              </w:rPr>
            </w:pPr>
            <w:r w:rsidRPr="00C260DE">
              <w:rPr>
                <w:rFonts w:ascii="Times New Roman" w:hAnsi="Times New Roman"/>
                <w:sz w:val="24"/>
                <w:szCs w:val="24"/>
              </w:rPr>
              <w:t>н</w:t>
            </w:r>
            <w:r w:rsidRPr="00C260DE">
              <w:rPr>
                <w:rFonts w:ascii="Times New Roman" w:hAnsi="Times New Roman"/>
                <w:sz w:val="24"/>
                <w:szCs w:val="24"/>
                <w:lang w:val="en-US"/>
              </w:rPr>
              <w:t>/</w:t>
            </w:r>
            <w:r w:rsidRPr="00C260DE">
              <w:rPr>
                <w:rFonts w:ascii="Times New Roman" w:hAnsi="Times New Roman"/>
                <w:sz w:val="24"/>
                <w:szCs w:val="24"/>
              </w:rPr>
              <w:t>о</w:t>
            </w:r>
          </w:p>
        </w:tc>
        <w:tc>
          <w:tcPr>
            <w:tcW w:w="1279" w:type="dxa"/>
            <w:vAlign w:val="center"/>
          </w:tcPr>
          <w:p w:rsidR="00720824" w:rsidRPr="00C260DE" w:rsidRDefault="00720824" w:rsidP="00EA1708">
            <w:pPr>
              <w:jc w:val="center"/>
              <w:rPr>
                <w:rFonts w:ascii="Times New Roman" w:hAnsi="Times New Roman"/>
                <w:sz w:val="24"/>
                <w:szCs w:val="24"/>
                <w:lang w:val="en-US"/>
              </w:rPr>
            </w:pPr>
            <w:r w:rsidRPr="00C260DE">
              <w:rPr>
                <w:rFonts w:ascii="Times New Roman" w:hAnsi="Times New Roman"/>
                <w:sz w:val="24"/>
                <w:szCs w:val="24"/>
              </w:rPr>
              <w:t>н</w:t>
            </w:r>
            <w:r w:rsidRPr="00C260DE">
              <w:rPr>
                <w:rFonts w:ascii="Times New Roman" w:hAnsi="Times New Roman"/>
                <w:sz w:val="24"/>
                <w:szCs w:val="24"/>
                <w:lang w:val="en-US"/>
              </w:rPr>
              <w:t>/</w:t>
            </w:r>
            <w:r w:rsidRPr="00C260DE">
              <w:rPr>
                <w:rFonts w:ascii="Times New Roman" w:hAnsi="Times New Roman"/>
                <w:sz w:val="24"/>
                <w:szCs w:val="24"/>
              </w:rPr>
              <w:t>о</w:t>
            </w:r>
          </w:p>
        </w:tc>
      </w:tr>
      <w:tr w:rsidR="00720824" w:rsidRPr="00C260DE" w:rsidTr="005F0C26">
        <w:tc>
          <w:tcPr>
            <w:tcW w:w="1951" w:type="dxa"/>
          </w:tcPr>
          <w:p w:rsidR="00720824" w:rsidRPr="00C260DE" w:rsidRDefault="00720824" w:rsidP="00EA1708">
            <w:pPr>
              <w:jc w:val="both"/>
              <w:rPr>
                <w:rFonts w:ascii="Times New Roman" w:hAnsi="Times New Roman"/>
                <w:sz w:val="24"/>
                <w:szCs w:val="24"/>
                <w:lang w:val="en-US"/>
              </w:rPr>
            </w:pPr>
            <w:r w:rsidRPr="00C260DE">
              <w:rPr>
                <w:rFonts w:ascii="Times New Roman" w:hAnsi="Times New Roman"/>
                <w:i/>
                <w:sz w:val="24"/>
                <w:szCs w:val="24"/>
                <w:lang w:val="en-US"/>
              </w:rPr>
              <w:t>C. tropicalis</w:t>
            </w:r>
          </w:p>
        </w:tc>
        <w:tc>
          <w:tcPr>
            <w:tcW w:w="1196" w:type="dxa"/>
            <w:vAlign w:val="center"/>
          </w:tcPr>
          <w:p w:rsidR="00720824" w:rsidRPr="00C260DE" w:rsidRDefault="00720824" w:rsidP="00EA1708">
            <w:pPr>
              <w:jc w:val="center"/>
              <w:rPr>
                <w:rFonts w:ascii="Times New Roman" w:hAnsi="Times New Roman"/>
                <w:sz w:val="24"/>
                <w:szCs w:val="24"/>
                <w:lang w:val="en-US"/>
              </w:rPr>
            </w:pPr>
            <w:r w:rsidRPr="00C260DE">
              <w:rPr>
                <w:rFonts w:ascii="Times New Roman" w:hAnsi="Times New Roman"/>
                <w:sz w:val="24"/>
                <w:szCs w:val="24"/>
                <w:lang w:val="en-US"/>
              </w:rPr>
              <w:t>100%</w:t>
            </w:r>
          </w:p>
        </w:tc>
        <w:tc>
          <w:tcPr>
            <w:tcW w:w="1286" w:type="dxa"/>
            <w:vAlign w:val="center"/>
          </w:tcPr>
          <w:p w:rsidR="00720824" w:rsidRPr="00C260DE" w:rsidRDefault="00720824" w:rsidP="00EA1708">
            <w:pPr>
              <w:jc w:val="center"/>
              <w:rPr>
                <w:rFonts w:ascii="Times New Roman" w:hAnsi="Times New Roman"/>
                <w:sz w:val="24"/>
                <w:szCs w:val="24"/>
                <w:lang w:val="en-US"/>
              </w:rPr>
            </w:pPr>
            <w:r w:rsidRPr="00C260DE">
              <w:rPr>
                <w:rFonts w:ascii="Times New Roman" w:hAnsi="Times New Roman"/>
                <w:sz w:val="24"/>
                <w:szCs w:val="24"/>
                <w:lang w:val="en-US"/>
              </w:rPr>
              <w:t>100%</w:t>
            </w:r>
          </w:p>
        </w:tc>
        <w:tc>
          <w:tcPr>
            <w:tcW w:w="1286" w:type="dxa"/>
            <w:vAlign w:val="center"/>
          </w:tcPr>
          <w:p w:rsidR="00720824" w:rsidRPr="00C260DE" w:rsidRDefault="00720824" w:rsidP="00EA1708">
            <w:pPr>
              <w:jc w:val="center"/>
              <w:rPr>
                <w:rFonts w:ascii="Times New Roman" w:hAnsi="Times New Roman"/>
                <w:sz w:val="24"/>
                <w:szCs w:val="24"/>
                <w:lang w:val="en-US"/>
              </w:rPr>
            </w:pPr>
            <w:r w:rsidRPr="00C260DE">
              <w:rPr>
                <w:rFonts w:ascii="Times New Roman" w:hAnsi="Times New Roman"/>
                <w:sz w:val="24"/>
                <w:szCs w:val="24"/>
                <w:lang w:val="en-US"/>
              </w:rPr>
              <w:t>100%</w:t>
            </w:r>
          </w:p>
        </w:tc>
        <w:tc>
          <w:tcPr>
            <w:tcW w:w="1286" w:type="dxa"/>
            <w:vAlign w:val="center"/>
          </w:tcPr>
          <w:p w:rsidR="00720824" w:rsidRPr="00C260DE" w:rsidRDefault="00720824" w:rsidP="00EA1708">
            <w:pPr>
              <w:jc w:val="center"/>
              <w:rPr>
                <w:rFonts w:ascii="Times New Roman" w:hAnsi="Times New Roman"/>
                <w:sz w:val="24"/>
                <w:szCs w:val="24"/>
                <w:lang w:val="en-US"/>
              </w:rPr>
            </w:pPr>
            <w:r w:rsidRPr="00C260DE">
              <w:rPr>
                <w:rFonts w:ascii="Times New Roman" w:hAnsi="Times New Roman"/>
                <w:sz w:val="24"/>
                <w:szCs w:val="24"/>
                <w:lang w:val="en-US"/>
              </w:rPr>
              <w:t>100%</w:t>
            </w:r>
          </w:p>
        </w:tc>
        <w:tc>
          <w:tcPr>
            <w:tcW w:w="1287" w:type="dxa"/>
            <w:vAlign w:val="center"/>
          </w:tcPr>
          <w:p w:rsidR="00720824" w:rsidRPr="00C260DE" w:rsidRDefault="00720824" w:rsidP="00EA1708">
            <w:pPr>
              <w:jc w:val="center"/>
              <w:rPr>
                <w:rFonts w:ascii="Times New Roman" w:hAnsi="Times New Roman"/>
                <w:sz w:val="24"/>
                <w:szCs w:val="24"/>
              </w:rPr>
            </w:pPr>
            <w:r w:rsidRPr="00C260DE">
              <w:rPr>
                <w:rFonts w:ascii="Times New Roman" w:hAnsi="Times New Roman"/>
                <w:sz w:val="24"/>
                <w:szCs w:val="24"/>
              </w:rPr>
              <w:t>100%</w:t>
            </w:r>
          </w:p>
        </w:tc>
        <w:tc>
          <w:tcPr>
            <w:tcW w:w="1279" w:type="dxa"/>
            <w:vAlign w:val="center"/>
          </w:tcPr>
          <w:p w:rsidR="00720824" w:rsidRPr="00C260DE" w:rsidRDefault="00720824" w:rsidP="00EA1708">
            <w:pPr>
              <w:jc w:val="center"/>
              <w:rPr>
                <w:rFonts w:ascii="Times New Roman" w:hAnsi="Times New Roman"/>
                <w:sz w:val="24"/>
                <w:szCs w:val="24"/>
              </w:rPr>
            </w:pPr>
            <w:r w:rsidRPr="00C260DE">
              <w:rPr>
                <w:rFonts w:ascii="Times New Roman" w:hAnsi="Times New Roman"/>
                <w:sz w:val="24"/>
                <w:szCs w:val="24"/>
              </w:rPr>
              <w:t>80%</w:t>
            </w:r>
          </w:p>
        </w:tc>
      </w:tr>
      <w:tr w:rsidR="00720824" w:rsidRPr="00C260DE" w:rsidTr="005F0C26">
        <w:tc>
          <w:tcPr>
            <w:tcW w:w="1951" w:type="dxa"/>
          </w:tcPr>
          <w:p w:rsidR="00720824" w:rsidRPr="00C260DE" w:rsidRDefault="00720824" w:rsidP="00EA1708">
            <w:pPr>
              <w:jc w:val="both"/>
              <w:rPr>
                <w:rFonts w:ascii="Times New Roman" w:hAnsi="Times New Roman"/>
                <w:sz w:val="24"/>
                <w:szCs w:val="24"/>
              </w:rPr>
            </w:pPr>
            <w:r w:rsidRPr="00C260DE">
              <w:rPr>
                <w:rFonts w:ascii="Times New Roman" w:hAnsi="Times New Roman"/>
                <w:i/>
                <w:sz w:val="24"/>
                <w:szCs w:val="24"/>
                <w:lang w:val="en-US"/>
              </w:rPr>
              <w:t>C. parapsilosis</w:t>
            </w:r>
          </w:p>
        </w:tc>
        <w:tc>
          <w:tcPr>
            <w:tcW w:w="1196" w:type="dxa"/>
            <w:vAlign w:val="center"/>
          </w:tcPr>
          <w:p w:rsidR="00720824" w:rsidRPr="00C260DE" w:rsidRDefault="00720824" w:rsidP="00EA1708">
            <w:pPr>
              <w:jc w:val="center"/>
              <w:rPr>
                <w:rFonts w:ascii="Times New Roman" w:hAnsi="Times New Roman"/>
                <w:sz w:val="24"/>
                <w:szCs w:val="24"/>
              </w:rPr>
            </w:pPr>
            <w:r w:rsidRPr="00C260DE">
              <w:rPr>
                <w:rFonts w:ascii="Times New Roman" w:hAnsi="Times New Roman"/>
                <w:sz w:val="24"/>
                <w:szCs w:val="24"/>
              </w:rPr>
              <w:t>100%</w:t>
            </w:r>
          </w:p>
        </w:tc>
        <w:tc>
          <w:tcPr>
            <w:tcW w:w="1286" w:type="dxa"/>
            <w:vAlign w:val="center"/>
          </w:tcPr>
          <w:p w:rsidR="00720824" w:rsidRPr="00C260DE" w:rsidRDefault="00720824" w:rsidP="00EA1708">
            <w:pPr>
              <w:jc w:val="center"/>
              <w:rPr>
                <w:rFonts w:ascii="Times New Roman" w:hAnsi="Times New Roman"/>
                <w:sz w:val="24"/>
                <w:szCs w:val="24"/>
              </w:rPr>
            </w:pPr>
            <w:r w:rsidRPr="00C260DE">
              <w:rPr>
                <w:rFonts w:ascii="Times New Roman" w:hAnsi="Times New Roman"/>
                <w:sz w:val="24"/>
                <w:szCs w:val="24"/>
              </w:rPr>
              <w:t>100%</w:t>
            </w:r>
          </w:p>
        </w:tc>
        <w:tc>
          <w:tcPr>
            <w:tcW w:w="1286" w:type="dxa"/>
            <w:vAlign w:val="center"/>
          </w:tcPr>
          <w:p w:rsidR="00720824" w:rsidRPr="00C260DE" w:rsidRDefault="00720824" w:rsidP="00EA1708">
            <w:pPr>
              <w:jc w:val="center"/>
              <w:rPr>
                <w:rFonts w:ascii="Times New Roman" w:hAnsi="Times New Roman"/>
                <w:sz w:val="24"/>
                <w:szCs w:val="24"/>
              </w:rPr>
            </w:pPr>
            <w:r>
              <w:rPr>
                <w:rFonts w:ascii="Times New Roman" w:hAnsi="Times New Roman"/>
                <w:sz w:val="24"/>
                <w:szCs w:val="24"/>
              </w:rPr>
              <w:t>80%</w:t>
            </w:r>
          </w:p>
        </w:tc>
        <w:tc>
          <w:tcPr>
            <w:tcW w:w="1286" w:type="dxa"/>
            <w:vAlign w:val="center"/>
          </w:tcPr>
          <w:p w:rsidR="00720824" w:rsidRPr="00C260DE" w:rsidRDefault="00720824" w:rsidP="00EA1708">
            <w:pPr>
              <w:jc w:val="center"/>
              <w:rPr>
                <w:rFonts w:ascii="Times New Roman" w:hAnsi="Times New Roman"/>
                <w:sz w:val="24"/>
                <w:szCs w:val="24"/>
              </w:rPr>
            </w:pPr>
            <w:r w:rsidRPr="00C260DE">
              <w:rPr>
                <w:rFonts w:ascii="Times New Roman" w:hAnsi="Times New Roman"/>
                <w:sz w:val="24"/>
                <w:szCs w:val="24"/>
              </w:rPr>
              <w:t>40%</w:t>
            </w:r>
          </w:p>
        </w:tc>
        <w:tc>
          <w:tcPr>
            <w:tcW w:w="1287" w:type="dxa"/>
            <w:vAlign w:val="center"/>
          </w:tcPr>
          <w:p w:rsidR="00720824" w:rsidRPr="00C260DE" w:rsidRDefault="00720824" w:rsidP="00EA1708">
            <w:pPr>
              <w:jc w:val="center"/>
              <w:rPr>
                <w:rFonts w:ascii="Times New Roman" w:hAnsi="Times New Roman"/>
                <w:sz w:val="24"/>
                <w:szCs w:val="24"/>
              </w:rPr>
            </w:pPr>
            <w:r w:rsidRPr="00C260DE">
              <w:rPr>
                <w:rFonts w:ascii="Times New Roman" w:hAnsi="Times New Roman"/>
                <w:sz w:val="24"/>
                <w:szCs w:val="24"/>
              </w:rPr>
              <w:t>н/о</w:t>
            </w:r>
          </w:p>
        </w:tc>
        <w:tc>
          <w:tcPr>
            <w:tcW w:w="1279" w:type="dxa"/>
            <w:vAlign w:val="center"/>
          </w:tcPr>
          <w:p w:rsidR="00720824" w:rsidRPr="00C260DE" w:rsidRDefault="00720824" w:rsidP="00EA1708">
            <w:pPr>
              <w:jc w:val="center"/>
              <w:rPr>
                <w:rFonts w:ascii="Times New Roman" w:hAnsi="Times New Roman"/>
                <w:sz w:val="24"/>
                <w:szCs w:val="24"/>
              </w:rPr>
            </w:pPr>
            <w:r w:rsidRPr="00C260DE">
              <w:rPr>
                <w:rFonts w:ascii="Times New Roman" w:hAnsi="Times New Roman"/>
                <w:sz w:val="24"/>
                <w:szCs w:val="24"/>
              </w:rPr>
              <w:t>н/о</w:t>
            </w:r>
          </w:p>
        </w:tc>
      </w:tr>
      <w:tr w:rsidR="00720824" w:rsidRPr="00C260DE" w:rsidTr="005F0C26">
        <w:tc>
          <w:tcPr>
            <w:tcW w:w="1951" w:type="dxa"/>
          </w:tcPr>
          <w:p w:rsidR="00720824" w:rsidRPr="00C260DE" w:rsidRDefault="00720824" w:rsidP="00EA1708">
            <w:pPr>
              <w:jc w:val="both"/>
              <w:rPr>
                <w:rFonts w:ascii="Times New Roman" w:hAnsi="Times New Roman"/>
                <w:sz w:val="24"/>
                <w:szCs w:val="24"/>
                <w:lang w:val="en-US"/>
              </w:rPr>
            </w:pPr>
            <w:r w:rsidRPr="00C260DE">
              <w:rPr>
                <w:rFonts w:ascii="Times New Roman" w:hAnsi="Times New Roman"/>
                <w:i/>
                <w:sz w:val="24"/>
                <w:szCs w:val="24"/>
                <w:lang w:val="en-US"/>
              </w:rPr>
              <w:t>C. guilliermondii</w:t>
            </w:r>
          </w:p>
        </w:tc>
        <w:tc>
          <w:tcPr>
            <w:tcW w:w="1196" w:type="dxa"/>
            <w:vAlign w:val="center"/>
          </w:tcPr>
          <w:p w:rsidR="00720824" w:rsidRPr="00C260DE" w:rsidRDefault="00720824" w:rsidP="00EA1708">
            <w:pPr>
              <w:jc w:val="center"/>
              <w:rPr>
                <w:rFonts w:ascii="Times New Roman" w:hAnsi="Times New Roman"/>
                <w:sz w:val="24"/>
                <w:szCs w:val="24"/>
              </w:rPr>
            </w:pPr>
            <w:r w:rsidRPr="00C260DE">
              <w:rPr>
                <w:rFonts w:ascii="Times New Roman" w:hAnsi="Times New Roman"/>
                <w:sz w:val="24"/>
                <w:szCs w:val="24"/>
              </w:rPr>
              <w:t>100%</w:t>
            </w:r>
          </w:p>
        </w:tc>
        <w:tc>
          <w:tcPr>
            <w:tcW w:w="1286" w:type="dxa"/>
            <w:vAlign w:val="center"/>
          </w:tcPr>
          <w:p w:rsidR="00720824" w:rsidRPr="00C260DE" w:rsidRDefault="00720824" w:rsidP="00EA1708">
            <w:pPr>
              <w:jc w:val="center"/>
              <w:rPr>
                <w:rFonts w:ascii="Times New Roman" w:hAnsi="Times New Roman"/>
                <w:sz w:val="24"/>
                <w:szCs w:val="24"/>
              </w:rPr>
            </w:pPr>
            <w:r w:rsidRPr="00C260DE">
              <w:rPr>
                <w:rFonts w:ascii="Times New Roman" w:hAnsi="Times New Roman"/>
                <w:sz w:val="24"/>
                <w:szCs w:val="24"/>
              </w:rPr>
              <w:t>100%</w:t>
            </w:r>
          </w:p>
        </w:tc>
        <w:tc>
          <w:tcPr>
            <w:tcW w:w="1286" w:type="dxa"/>
            <w:vAlign w:val="center"/>
          </w:tcPr>
          <w:p w:rsidR="00720824" w:rsidRPr="00C260DE" w:rsidRDefault="00720824" w:rsidP="00EA1708">
            <w:pPr>
              <w:jc w:val="center"/>
              <w:rPr>
                <w:rFonts w:ascii="Times New Roman" w:hAnsi="Times New Roman"/>
                <w:sz w:val="24"/>
                <w:szCs w:val="24"/>
              </w:rPr>
            </w:pPr>
            <w:r w:rsidRPr="00C260DE">
              <w:rPr>
                <w:rFonts w:ascii="Times New Roman" w:hAnsi="Times New Roman"/>
                <w:sz w:val="24"/>
                <w:szCs w:val="24"/>
              </w:rPr>
              <w:t>100%</w:t>
            </w:r>
          </w:p>
        </w:tc>
        <w:tc>
          <w:tcPr>
            <w:tcW w:w="1286" w:type="dxa"/>
            <w:vAlign w:val="center"/>
          </w:tcPr>
          <w:p w:rsidR="00720824" w:rsidRPr="00C260DE" w:rsidRDefault="00720824" w:rsidP="00EA1708">
            <w:pPr>
              <w:jc w:val="center"/>
              <w:rPr>
                <w:rFonts w:ascii="Times New Roman" w:hAnsi="Times New Roman"/>
                <w:sz w:val="24"/>
                <w:szCs w:val="24"/>
              </w:rPr>
            </w:pPr>
            <w:r w:rsidRPr="00C260DE">
              <w:rPr>
                <w:rFonts w:ascii="Times New Roman" w:hAnsi="Times New Roman"/>
                <w:sz w:val="24"/>
                <w:szCs w:val="24"/>
              </w:rPr>
              <w:t>100%</w:t>
            </w:r>
          </w:p>
        </w:tc>
        <w:tc>
          <w:tcPr>
            <w:tcW w:w="1287" w:type="dxa"/>
            <w:vAlign w:val="center"/>
          </w:tcPr>
          <w:p w:rsidR="00720824" w:rsidRPr="00C260DE" w:rsidRDefault="00720824" w:rsidP="00EA1708">
            <w:pPr>
              <w:jc w:val="center"/>
              <w:rPr>
                <w:rFonts w:ascii="Times New Roman" w:hAnsi="Times New Roman"/>
                <w:sz w:val="24"/>
                <w:szCs w:val="24"/>
              </w:rPr>
            </w:pPr>
            <w:r w:rsidRPr="00C260DE">
              <w:rPr>
                <w:rFonts w:ascii="Times New Roman" w:hAnsi="Times New Roman"/>
                <w:sz w:val="24"/>
                <w:szCs w:val="24"/>
              </w:rPr>
              <w:t>100%</w:t>
            </w:r>
          </w:p>
        </w:tc>
        <w:tc>
          <w:tcPr>
            <w:tcW w:w="1279" w:type="dxa"/>
            <w:vAlign w:val="center"/>
          </w:tcPr>
          <w:p w:rsidR="00720824" w:rsidRPr="00C260DE" w:rsidRDefault="00720824" w:rsidP="00EA1708">
            <w:pPr>
              <w:jc w:val="center"/>
              <w:rPr>
                <w:rFonts w:ascii="Times New Roman" w:hAnsi="Times New Roman"/>
                <w:sz w:val="24"/>
                <w:szCs w:val="24"/>
              </w:rPr>
            </w:pPr>
            <w:r w:rsidRPr="00C260DE">
              <w:rPr>
                <w:rFonts w:ascii="Times New Roman" w:hAnsi="Times New Roman"/>
                <w:sz w:val="24"/>
                <w:szCs w:val="24"/>
              </w:rPr>
              <w:t>100%</w:t>
            </w:r>
          </w:p>
        </w:tc>
      </w:tr>
      <w:tr w:rsidR="00720824" w:rsidRPr="00C260DE" w:rsidTr="005F0C26">
        <w:tc>
          <w:tcPr>
            <w:tcW w:w="1951" w:type="dxa"/>
          </w:tcPr>
          <w:p w:rsidR="00720824" w:rsidRPr="00C260DE" w:rsidRDefault="00720824" w:rsidP="00EA1708">
            <w:pPr>
              <w:jc w:val="both"/>
              <w:rPr>
                <w:rFonts w:ascii="Times New Roman" w:hAnsi="Times New Roman"/>
                <w:i/>
                <w:sz w:val="24"/>
                <w:szCs w:val="24"/>
                <w:lang w:val="en-US"/>
              </w:rPr>
            </w:pPr>
            <w:r w:rsidRPr="00C260DE">
              <w:rPr>
                <w:rFonts w:ascii="Times New Roman" w:hAnsi="Times New Roman"/>
                <w:i/>
                <w:sz w:val="24"/>
                <w:szCs w:val="24"/>
                <w:lang w:val="en-US"/>
              </w:rPr>
              <w:t>C. auris</w:t>
            </w:r>
          </w:p>
        </w:tc>
        <w:tc>
          <w:tcPr>
            <w:tcW w:w="1196" w:type="dxa"/>
            <w:vAlign w:val="center"/>
          </w:tcPr>
          <w:p w:rsidR="00720824" w:rsidRPr="00C260DE" w:rsidRDefault="00720824" w:rsidP="00EA1708">
            <w:pPr>
              <w:jc w:val="center"/>
              <w:rPr>
                <w:rFonts w:ascii="Times New Roman" w:hAnsi="Times New Roman"/>
                <w:sz w:val="24"/>
                <w:szCs w:val="24"/>
              </w:rPr>
            </w:pPr>
            <w:r w:rsidRPr="00C260DE">
              <w:rPr>
                <w:rFonts w:ascii="Times New Roman" w:hAnsi="Times New Roman"/>
                <w:sz w:val="24"/>
                <w:szCs w:val="24"/>
              </w:rPr>
              <w:t>100%</w:t>
            </w:r>
          </w:p>
        </w:tc>
        <w:tc>
          <w:tcPr>
            <w:tcW w:w="1286" w:type="dxa"/>
            <w:vAlign w:val="center"/>
          </w:tcPr>
          <w:p w:rsidR="00720824" w:rsidRPr="00C260DE" w:rsidRDefault="00720824" w:rsidP="00EA1708">
            <w:pPr>
              <w:jc w:val="center"/>
              <w:rPr>
                <w:rFonts w:ascii="Times New Roman" w:hAnsi="Times New Roman"/>
                <w:sz w:val="24"/>
                <w:szCs w:val="24"/>
              </w:rPr>
            </w:pPr>
            <w:r w:rsidRPr="00C260DE">
              <w:rPr>
                <w:rFonts w:ascii="Times New Roman" w:hAnsi="Times New Roman"/>
                <w:sz w:val="24"/>
                <w:szCs w:val="24"/>
              </w:rPr>
              <w:t>100%</w:t>
            </w:r>
          </w:p>
        </w:tc>
        <w:tc>
          <w:tcPr>
            <w:tcW w:w="1286" w:type="dxa"/>
            <w:vAlign w:val="center"/>
          </w:tcPr>
          <w:p w:rsidR="00720824" w:rsidRPr="00C260DE" w:rsidRDefault="00720824" w:rsidP="00EA1708">
            <w:pPr>
              <w:jc w:val="center"/>
              <w:rPr>
                <w:rFonts w:ascii="Times New Roman" w:hAnsi="Times New Roman"/>
                <w:sz w:val="24"/>
                <w:szCs w:val="24"/>
              </w:rPr>
            </w:pPr>
            <w:r w:rsidRPr="00C260DE">
              <w:rPr>
                <w:rFonts w:ascii="Times New Roman" w:hAnsi="Times New Roman"/>
                <w:sz w:val="24"/>
                <w:szCs w:val="24"/>
              </w:rPr>
              <w:t>100%</w:t>
            </w:r>
          </w:p>
        </w:tc>
        <w:tc>
          <w:tcPr>
            <w:tcW w:w="1286" w:type="dxa"/>
            <w:vAlign w:val="center"/>
          </w:tcPr>
          <w:p w:rsidR="00720824" w:rsidRPr="00C260DE" w:rsidRDefault="00720824" w:rsidP="00EA1708">
            <w:pPr>
              <w:jc w:val="center"/>
              <w:rPr>
                <w:rFonts w:ascii="Times New Roman" w:hAnsi="Times New Roman"/>
                <w:sz w:val="24"/>
                <w:szCs w:val="24"/>
              </w:rPr>
            </w:pPr>
            <w:r w:rsidRPr="00C260DE">
              <w:rPr>
                <w:rFonts w:ascii="Times New Roman" w:hAnsi="Times New Roman"/>
                <w:sz w:val="24"/>
                <w:szCs w:val="24"/>
              </w:rPr>
              <w:t>20%</w:t>
            </w:r>
          </w:p>
        </w:tc>
        <w:tc>
          <w:tcPr>
            <w:tcW w:w="1287" w:type="dxa"/>
            <w:vAlign w:val="center"/>
          </w:tcPr>
          <w:p w:rsidR="00720824" w:rsidRPr="00C260DE" w:rsidRDefault="00720824" w:rsidP="00EA1708">
            <w:pPr>
              <w:jc w:val="center"/>
              <w:rPr>
                <w:rFonts w:ascii="Times New Roman" w:hAnsi="Times New Roman"/>
                <w:sz w:val="24"/>
                <w:szCs w:val="24"/>
              </w:rPr>
            </w:pPr>
            <w:r w:rsidRPr="00C260DE">
              <w:rPr>
                <w:rFonts w:ascii="Times New Roman" w:hAnsi="Times New Roman"/>
                <w:sz w:val="24"/>
                <w:szCs w:val="24"/>
              </w:rPr>
              <w:t>20%</w:t>
            </w:r>
          </w:p>
        </w:tc>
        <w:tc>
          <w:tcPr>
            <w:tcW w:w="1279" w:type="dxa"/>
            <w:vAlign w:val="center"/>
          </w:tcPr>
          <w:p w:rsidR="00720824" w:rsidRPr="00C260DE" w:rsidRDefault="00720824" w:rsidP="00EA1708">
            <w:pPr>
              <w:jc w:val="center"/>
              <w:rPr>
                <w:rFonts w:ascii="Times New Roman" w:hAnsi="Times New Roman"/>
                <w:sz w:val="24"/>
                <w:szCs w:val="24"/>
              </w:rPr>
            </w:pPr>
            <w:r w:rsidRPr="00C260DE">
              <w:rPr>
                <w:rFonts w:ascii="Times New Roman" w:hAnsi="Times New Roman"/>
                <w:sz w:val="24"/>
                <w:szCs w:val="24"/>
              </w:rPr>
              <w:t>н/о</w:t>
            </w:r>
          </w:p>
        </w:tc>
      </w:tr>
    </w:tbl>
    <w:p w:rsidR="009862B1" w:rsidRDefault="009862B1" w:rsidP="009862B1">
      <w:pPr>
        <w:spacing w:after="0" w:line="360" w:lineRule="auto"/>
        <w:jc w:val="both"/>
        <w:rPr>
          <w:rFonts w:ascii="Times New Roman" w:eastAsia="Times New Roman" w:hAnsi="Times New Roman" w:cs="Times New Roman"/>
          <w:b/>
          <w:sz w:val="24"/>
          <w:szCs w:val="24"/>
          <w:lang w:eastAsia="ru-RU"/>
        </w:rPr>
      </w:pPr>
    </w:p>
    <w:p w:rsidR="009862B1" w:rsidRPr="009862B1" w:rsidRDefault="009862B1" w:rsidP="009862B1">
      <w:pPr>
        <w:spacing w:after="0" w:line="360" w:lineRule="auto"/>
        <w:ind w:firstLine="709"/>
        <w:jc w:val="both"/>
        <w:rPr>
          <w:rFonts w:ascii="Times New Roman" w:eastAsia="Times New Roman" w:hAnsi="Times New Roman" w:cs="Times New Roman"/>
          <w:sz w:val="24"/>
          <w:szCs w:val="24"/>
          <w:lang w:eastAsia="ru-RU"/>
        </w:rPr>
      </w:pPr>
      <w:r w:rsidRPr="009862B1">
        <w:rPr>
          <w:rFonts w:ascii="Times New Roman" w:eastAsia="Times New Roman" w:hAnsi="Times New Roman" w:cs="Times New Roman"/>
          <w:sz w:val="24"/>
          <w:szCs w:val="24"/>
          <w:lang w:eastAsia="ru-RU"/>
        </w:rPr>
        <w:t xml:space="preserve">Предел обнаружения набора «Микоцентр кандида-тест» составляет: для грибов </w:t>
      </w:r>
      <w:r w:rsidRPr="009862B1">
        <w:rPr>
          <w:rFonts w:ascii="Times New Roman" w:eastAsia="Times New Roman" w:hAnsi="Times New Roman" w:cs="Times New Roman"/>
          <w:i/>
          <w:sz w:val="24"/>
          <w:szCs w:val="24"/>
          <w:lang w:eastAsia="ru-RU"/>
        </w:rPr>
        <w:t xml:space="preserve">Pichia kudriavzeveii </w:t>
      </w:r>
      <w:r w:rsidRPr="009862B1">
        <w:rPr>
          <w:rFonts w:ascii="Times New Roman" w:eastAsia="Times New Roman" w:hAnsi="Times New Roman" w:cs="Times New Roman"/>
          <w:sz w:val="24"/>
          <w:szCs w:val="24"/>
          <w:lang w:eastAsia="ru-RU"/>
        </w:rPr>
        <w:t>(</w:t>
      </w:r>
      <w:r w:rsidRPr="009862B1">
        <w:rPr>
          <w:rFonts w:ascii="Times New Roman" w:eastAsia="Times New Roman" w:hAnsi="Times New Roman" w:cs="Times New Roman"/>
          <w:i/>
          <w:sz w:val="24"/>
          <w:szCs w:val="24"/>
          <w:lang w:eastAsia="ru-RU"/>
        </w:rPr>
        <w:t>C. krusei</w:t>
      </w:r>
      <w:r w:rsidRPr="009862B1">
        <w:rPr>
          <w:rFonts w:ascii="Times New Roman" w:eastAsia="Times New Roman" w:hAnsi="Times New Roman" w:cs="Times New Roman"/>
          <w:sz w:val="24"/>
          <w:szCs w:val="24"/>
          <w:lang w:eastAsia="ru-RU"/>
        </w:rPr>
        <w:t xml:space="preserve">), </w:t>
      </w:r>
      <w:r w:rsidRPr="009862B1">
        <w:rPr>
          <w:rFonts w:ascii="Times New Roman" w:eastAsia="Times New Roman" w:hAnsi="Times New Roman" w:cs="Times New Roman"/>
          <w:i/>
          <w:sz w:val="24"/>
          <w:szCs w:val="24"/>
          <w:lang w:eastAsia="ru-RU"/>
        </w:rPr>
        <w:t>C. guilliermondii</w:t>
      </w:r>
      <w:r w:rsidRPr="009862B1">
        <w:rPr>
          <w:rFonts w:ascii="Times New Roman" w:eastAsia="Times New Roman" w:hAnsi="Times New Roman" w:cs="Times New Roman"/>
          <w:sz w:val="24"/>
          <w:szCs w:val="24"/>
          <w:lang w:eastAsia="ru-RU"/>
        </w:rPr>
        <w:t xml:space="preserve"> и </w:t>
      </w:r>
      <w:r w:rsidRPr="009862B1">
        <w:rPr>
          <w:rFonts w:ascii="Times New Roman" w:eastAsia="Times New Roman" w:hAnsi="Times New Roman" w:cs="Times New Roman"/>
          <w:i/>
          <w:sz w:val="24"/>
          <w:szCs w:val="24"/>
          <w:lang w:eastAsia="ru-RU"/>
        </w:rPr>
        <w:t>C. tropicalis</w:t>
      </w:r>
      <w:r w:rsidRPr="009862B1">
        <w:rPr>
          <w:rFonts w:ascii="Times New Roman" w:eastAsia="Times New Roman" w:hAnsi="Times New Roman" w:cs="Times New Roman"/>
          <w:sz w:val="24"/>
          <w:szCs w:val="24"/>
          <w:lang w:eastAsia="ru-RU"/>
        </w:rPr>
        <w:t xml:space="preserve"> 10 копий ДНК на реакцию, для </w:t>
      </w:r>
      <w:r w:rsidRPr="009862B1">
        <w:rPr>
          <w:rFonts w:ascii="Times New Roman" w:eastAsia="Times New Roman" w:hAnsi="Times New Roman" w:cs="Times New Roman"/>
          <w:i/>
          <w:sz w:val="24"/>
          <w:szCs w:val="24"/>
          <w:lang w:eastAsia="ru-RU"/>
        </w:rPr>
        <w:t>C. auris</w:t>
      </w:r>
      <w:r w:rsidRPr="009862B1">
        <w:rPr>
          <w:rFonts w:ascii="Times New Roman" w:eastAsia="Times New Roman" w:hAnsi="Times New Roman" w:cs="Times New Roman"/>
          <w:sz w:val="24"/>
          <w:szCs w:val="24"/>
          <w:lang w:eastAsia="ru-RU"/>
        </w:rPr>
        <w:t xml:space="preserve"> и </w:t>
      </w:r>
      <w:r w:rsidRPr="009862B1">
        <w:rPr>
          <w:rFonts w:ascii="Times New Roman" w:eastAsia="Times New Roman" w:hAnsi="Times New Roman" w:cs="Times New Roman"/>
          <w:i/>
          <w:sz w:val="24"/>
          <w:szCs w:val="24"/>
          <w:lang w:eastAsia="ru-RU"/>
        </w:rPr>
        <w:t>C. albicans</w:t>
      </w:r>
      <w:r w:rsidRPr="009862B1">
        <w:rPr>
          <w:rFonts w:ascii="Times New Roman" w:eastAsia="Times New Roman" w:hAnsi="Times New Roman" w:cs="Times New Roman"/>
          <w:sz w:val="24"/>
          <w:szCs w:val="24"/>
          <w:lang w:eastAsia="ru-RU"/>
        </w:rPr>
        <w:t xml:space="preserve"> – 100 копий/реакция; для </w:t>
      </w:r>
      <w:r w:rsidRPr="009862B1">
        <w:rPr>
          <w:rFonts w:ascii="Times New Roman" w:eastAsia="Times New Roman" w:hAnsi="Times New Roman" w:cs="Times New Roman"/>
          <w:i/>
          <w:sz w:val="24"/>
          <w:szCs w:val="24"/>
          <w:lang w:eastAsia="ru-RU"/>
        </w:rPr>
        <w:t>Nakaseomyces glabrata</w:t>
      </w:r>
      <w:r w:rsidRPr="009862B1">
        <w:rPr>
          <w:rFonts w:ascii="Times New Roman" w:eastAsia="Times New Roman" w:hAnsi="Times New Roman" w:cs="Times New Roman"/>
          <w:sz w:val="24"/>
          <w:szCs w:val="24"/>
          <w:lang w:eastAsia="ru-RU"/>
        </w:rPr>
        <w:t xml:space="preserve"> (</w:t>
      </w:r>
      <w:r w:rsidRPr="009862B1">
        <w:rPr>
          <w:rFonts w:ascii="Times New Roman" w:eastAsia="Times New Roman" w:hAnsi="Times New Roman" w:cs="Times New Roman"/>
          <w:i/>
          <w:sz w:val="24"/>
          <w:szCs w:val="24"/>
          <w:lang w:eastAsia="ru-RU"/>
        </w:rPr>
        <w:t>C. glabrata</w:t>
      </w:r>
      <w:r w:rsidRPr="009862B1">
        <w:rPr>
          <w:rFonts w:ascii="Times New Roman" w:eastAsia="Times New Roman" w:hAnsi="Times New Roman" w:cs="Times New Roman"/>
          <w:sz w:val="24"/>
          <w:szCs w:val="24"/>
          <w:lang w:eastAsia="ru-RU"/>
        </w:rPr>
        <w:t xml:space="preserve">) и </w:t>
      </w:r>
      <w:r w:rsidRPr="009862B1">
        <w:rPr>
          <w:rFonts w:ascii="Times New Roman" w:eastAsia="Times New Roman" w:hAnsi="Times New Roman" w:cs="Times New Roman"/>
          <w:i/>
          <w:sz w:val="24"/>
          <w:szCs w:val="24"/>
          <w:lang w:eastAsia="ru-RU"/>
        </w:rPr>
        <w:t>C. parapsilosis</w:t>
      </w:r>
      <w:r w:rsidRPr="009862B1">
        <w:rPr>
          <w:rFonts w:ascii="Times New Roman" w:eastAsia="Times New Roman" w:hAnsi="Times New Roman" w:cs="Times New Roman"/>
          <w:sz w:val="24"/>
          <w:szCs w:val="24"/>
          <w:lang w:eastAsia="ru-RU"/>
        </w:rPr>
        <w:t xml:space="preserve"> - 10</w:t>
      </w:r>
      <w:r w:rsidRPr="009862B1">
        <w:rPr>
          <w:rFonts w:ascii="Times New Roman" w:eastAsia="Times New Roman" w:hAnsi="Times New Roman" w:cs="Times New Roman"/>
          <w:sz w:val="24"/>
          <w:szCs w:val="24"/>
          <w:vertAlign w:val="superscript"/>
          <w:lang w:eastAsia="ru-RU"/>
        </w:rPr>
        <w:t>3</w:t>
      </w:r>
      <w:r w:rsidRPr="009862B1">
        <w:rPr>
          <w:rFonts w:ascii="Times New Roman" w:eastAsia="Times New Roman" w:hAnsi="Times New Roman" w:cs="Times New Roman"/>
          <w:sz w:val="24"/>
          <w:szCs w:val="24"/>
          <w:lang w:eastAsia="ru-RU"/>
        </w:rPr>
        <w:t xml:space="preserve"> копий/реакция.</w:t>
      </w:r>
    </w:p>
    <w:p w:rsidR="009862B1" w:rsidRPr="009862B1" w:rsidRDefault="009862B1" w:rsidP="009862B1">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60625">
        <w:rPr>
          <w:rFonts w:ascii="Times New Roman" w:eastAsia="Times New Roman" w:hAnsi="Times New Roman" w:cs="Times New Roman"/>
          <w:sz w:val="24"/>
          <w:szCs w:val="24"/>
          <w:lang w:eastAsia="ru-RU"/>
        </w:rPr>
        <w:t xml:space="preserve"> </w:t>
      </w:r>
      <w:r w:rsidR="00576C23">
        <w:rPr>
          <w:rFonts w:ascii="Times New Roman" w:eastAsia="Times New Roman" w:hAnsi="Times New Roman" w:cs="Times New Roman"/>
          <w:sz w:val="24"/>
          <w:szCs w:val="24"/>
          <w:lang w:eastAsia="ru-RU"/>
        </w:rPr>
        <w:t xml:space="preserve">Минимальное количество КОЕ дрожжевых клеток </w:t>
      </w:r>
      <w:r w:rsidR="00276458">
        <w:rPr>
          <w:rFonts w:ascii="Times New Roman" w:eastAsia="Times New Roman" w:hAnsi="Times New Roman" w:cs="Times New Roman"/>
          <w:sz w:val="24"/>
          <w:szCs w:val="24"/>
          <w:lang w:eastAsia="ru-RU"/>
        </w:rPr>
        <w:t>на</w:t>
      </w:r>
      <w:r w:rsidR="00576C23">
        <w:rPr>
          <w:rFonts w:ascii="Times New Roman" w:eastAsia="Times New Roman" w:hAnsi="Times New Roman" w:cs="Times New Roman"/>
          <w:sz w:val="24"/>
          <w:szCs w:val="24"/>
          <w:lang w:eastAsia="ru-RU"/>
        </w:rPr>
        <w:t xml:space="preserve"> </w:t>
      </w:r>
      <w:r w:rsidR="00276458">
        <w:rPr>
          <w:rFonts w:ascii="Times New Roman" w:eastAsia="Times New Roman" w:hAnsi="Times New Roman" w:cs="Times New Roman"/>
          <w:sz w:val="24"/>
          <w:szCs w:val="24"/>
          <w:lang w:eastAsia="ru-RU"/>
        </w:rPr>
        <w:t xml:space="preserve">1 </w:t>
      </w:r>
      <w:r w:rsidR="00576C23">
        <w:rPr>
          <w:rFonts w:ascii="Times New Roman" w:eastAsia="Times New Roman" w:hAnsi="Times New Roman" w:cs="Times New Roman"/>
          <w:sz w:val="24"/>
          <w:szCs w:val="24"/>
          <w:lang w:eastAsia="ru-RU"/>
        </w:rPr>
        <w:t>мл анализируемого биосубстрата</w:t>
      </w:r>
      <w:r w:rsidR="00276458">
        <w:rPr>
          <w:rFonts w:ascii="Times New Roman" w:eastAsia="Times New Roman" w:hAnsi="Times New Roman" w:cs="Times New Roman"/>
          <w:sz w:val="24"/>
          <w:szCs w:val="24"/>
          <w:lang w:eastAsia="ru-RU"/>
        </w:rPr>
        <w:t>, необходимых для прохождения реакции амплификации,</w:t>
      </w:r>
      <w:r w:rsidR="00576C23">
        <w:rPr>
          <w:rFonts w:ascii="Times New Roman" w:eastAsia="Times New Roman" w:hAnsi="Times New Roman" w:cs="Times New Roman"/>
          <w:sz w:val="24"/>
          <w:szCs w:val="24"/>
          <w:lang w:eastAsia="ru-RU"/>
        </w:rPr>
        <w:t xml:space="preserve"> было рассчитано на основании </w:t>
      </w:r>
      <w:r w:rsidR="00576C23" w:rsidRPr="00576C23">
        <w:rPr>
          <w:rFonts w:ascii="Times New Roman" w:eastAsia="Times New Roman" w:hAnsi="Times New Roman" w:cs="Times New Roman"/>
          <w:sz w:val="24"/>
          <w:szCs w:val="24"/>
          <w:lang w:eastAsia="ru-RU"/>
        </w:rPr>
        <w:t>тестирования модельных образцов</w:t>
      </w:r>
      <w:r w:rsidR="00276458">
        <w:rPr>
          <w:rFonts w:ascii="Times New Roman" w:eastAsia="Times New Roman" w:hAnsi="Times New Roman" w:cs="Times New Roman"/>
          <w:sz w:val="24"/>
          <w:szCs w:val="24"/>
          <w:lang w:eastAsia="ru-RU"/>
        </w:rPr>
        <w:t xml:space="preserve">. </w:t>
      </w:r>
      <w:r w:rsidR="00276458" w:rsidRPr="00276458">
        <w:rPr>
          <w:rFonts w:ascii="Times New Roman" w:eastAsia="Times New Roman" w:hAnsi="Times New Roman" w:cs="Times New Roman"/>
          <w:sz w:val="24"/>
          <w:szCs w:val="24"/>
          <w:lang w:eastAsia="ru-RU"/>
        </w:rPr>
        <w:t xml:space="preserve">Модельные образцы были приготовлены путем внесения суспензий анализируемых грибов (стандартных лабораторных контрольных образцов) в образцы биоматериала, предусмотренные назначением набора </w:t>
      </w:r>
      <w:r w:rsidR="00276458" w:rsidRPr="00276458">
        <w:rPr>
          <w:rFonts w:ascii="Times New Roman" w:eastAsia="Times New Roman" w:hAnsi="Times New Roman" w:cs="Times New Roman"/>
          <w:sz w:val="24"/>
          <w:szCs w:val="24"/>
          <w:lang w:eastAsia="ru-RU"/>
        </w:rPr>
        <w:lastRenderedPageBreak/>
        <w:t>(цельная кровь, перитонеальная жидкость, среда для гемокультивирования), эквивалентные стандарту McFarland 0,5 (10</w:t>
      </w:r>
      <w:r w:rsidR="00276458" w:rsidRPr="00215334">
        <w:rPr>
          <w:rFonts w:ascii="Times New Roman" w:eastAsia="Times New Roman" w:hAnsi="Times New Roman" w:cs="Times New Roman"/>
          <w:sz w:val="24"/>
          <w:szCs w:val="24"/>
          <w:vertAlign w:val="superscript"/>
          <w:lang w:eastAsia="ru-RU"/>
        </w:rPr>
        <w:t>6</w:t>
      </w:r>
      <w:r w:rsidR="00276458" w:rsidRPr="00276458">
        <w:rPr>
          <w:rFonts w:ascii="Times New Roman" w:eastAsia="Times New Roman" w:hAnsi="Times New Roman" w:cs="Times New Roman"/>
          <w:sz w:val="24"/>
          <w:szCs w:val="24"/>
          <w:lang w:eastAsia="ru-RU"/>
        </w:rPr>
        <w:t xml:space="preserve"> колониеобразующих единиц (КОЕ)/мл) в соотношении 1:10 (конечная концентрация составляла 10</w:t>
      </w:r>
      <w:r w:rsidR="00276458" w:rsidRPr="00215334">
        <w:rPr>
          <w:rFonts w:ascii="Times New Roman" w:eastAsia="Times New Roman" w:hAnsi="Times New Roman" w:cs="Times New Roman"/>
          <w:sz w:val="24"/>
          <w:szCs w:val="24"/>
          <w:vertAlign w:val="superscript"/>
          <w:lang w:eastAsia="ru-RU"/>
        </w:rPr>
        <w:t>5</w:t>
      </w:r>
      <w:r w:rsidR="00276458" w:rsidRPr="00276458">
        <w:rPr>
          <w:rFonts w:ascii="Times New Roman" w:eastAsia="Times New Roman" w:hAnsi="Times New Roman" w:cs="Times New Roman"/>
          <w:sz w:val="24"/>
          <w:szCs w:val="24"/>
          <w:lang w:eastAsia="ru-RU"/>
        </w:rPr>
        <w:t xml:space="preserve"> КОЕ грибов рода </w:t>
      </w:r>
      <w:r w:rsidR="00276458" w:rsidRPr="00276458">
        <w:rPr>
          <w:rFonts w:ascii="Times New Roman" w:eastAsia="Times New Roman" w:hAnsi="Times New Roman" w:cs="Times New Roman"/>
          <w:i/>
          <w:sz w:val="24"/>
          <w:szCs w:val="24"/>
          <w:lang w:eastAsia="ru-RU"/>
        </w:rPr>
        <w:t>Candida</w:t>
      </w:r>
      <w:r w:rsidR="00215334">
        <w:rPr>
          <w:rFonts w:ascii="Times New Roman" w:eastAsia="Times New Roman" w:hAnsi="Times New Roman" w:cs="Times New Roman"/>
          <w:sz w:val="24"/>
          <w:szCs w:val="24"/>
          <w:lang w:eastAsia="ru-RU"/>
        </w:rPr>
        <w:t xml:space="preserve"> на мл биосустрата), с последующим приготовлением </w:t>
      </w:r>
      <w:r w:rsidR="00215334" w:rsidRPr="00215334">
        <w:rPr>
          <w:rFonts w:ascii="Times New Roman" w:eastAsia="Times New Roman" w:hAnsi="Times New Roman" w:cs="Times New Roman"/>
          <w:sz w:val="24"/>
          <w:szCs w:val="24"/>
          <w:lang w:eastAsia="ru-RU"/>
        </w:rPr>
        <w:t>последовательны</w:t>
      </w:r>
      <w:r w:rsidR="00215334">
        <w:rPr>
          <w:rFonts w:ascii="Times New Roman" w:eastAsia="Times New Roman" w:hAnsi="Times New Roman" w:cs="Times New Roman"/>
          <w:sz w:val="24"/>
          <w:szCs w:val="24"/>
          <w:lang w:eastAsia="ru-RU"/>
        </w:rPr>
        <w:t>х</w:t>
      </w:r>
      <w:r w:rsidR="00215334" w:rsidRPr="00215334">
        <w:rPr>
          <w:rFonts w:ascii="Times New Roman" w:eastAsia="Times New Roman" w:hAnsi="Times New Roman" w:cs="Times New Roman"/>
          <w:sz w:val="24"/>
          <w:szCs w:val="24"/>
          <w:lang w:eastAsia="ru-RU"/>
        </w:rPr>
        <w:t xml:space="preserve"> 10-кратны</w:t>
      </w:r>
      <w:r w:rsidR="00215334">
        <w:rPr>
          <w:rFonts w:ascii="Times New Roman" w:eastAsia="Times New Roman" w:hAnsi="Times New Roman" w:cs="Times New Roman"/>
          <w:sz w:val="24"/>
          <w:szCs w:val="24"/>
          <w:lang w:eastAsia="ru-RU"/>
        </w:rPr>
        <w:t>х</w:t>
      </w:r>
      <w:r w:rsidR="00215334" w:rsidRPr="00215334">
        <w:rPr>
          <w:rFonts w:ascii="Times New Roman" w:eastAsia="Times New Roman" w:hAnsi="Times New Roman" w:cs="Times New Roman"/>
          <w:sz w:val="24"/>
          <w:szCs w:val="24"/>
          <w:lang w:eastAsia="ru-RU"/>
        </w:rPr>
        <w:t xml:space="preserve"> разведени</w:t>
      </w:r>
      <w:r w:rsidR="00215334">
        <w:rPr>
          <w:rFonts w:ascii="Times New Roman" w:eastAsia="Times New Roman" w:hAnsi="Times New Roman" w:cs="Times New Roman"/>
          <w:sz w:val="24"/>
          <w:szCs w:val="24"/>
          <w:lang w:eastAsia="ru-RU"/>
        </w:rPr>
        <w:t>й</w:t>
      </w:r>
      <w:r w:rsidR="00215334" w:rsidRPr="00215334">
        <w:rPr>
          <w:rFonts w:ascii="Times New Roman" w:eastAsia="Times New Roman" w:hAnsi="Times New Roman" w:cs="Times New Roman"/>
          <w:sz w:val="24"/>
          <w:szCs w:val="24"/>
          <w:lang w:eastAsia="ru-RU"/>
        </w:rPr>
        <w:t xml:space="preserve"> </w:t>
      </w:r>
      <w:r w:rsidR="00215334">
        <w:rPr>
          <w:rFonts w:ascii="Times New Roman" w:eastAsia="Times New Roman" w:hAnsi="Times New Roman" w:cs="Times New Roman"/>
          <w:sz w:val="24"/>
          <w:szCs w:val="24"/>
          <w:lang w:eastAsia="ru-RU"/>
        </w:rPr>
        <w:t>соответствующими биосубстратами.</w:t>
      </w:r>
      <w:r w:rsidR="00215334" w:rsidRPr="00215334">
        <w:rPr>
          <w:rFonts w:ascii="Times New Roman" w:eastAsia="Times New Roman" w:hAnsi="Times New Roman" w:cs="Times New Roman"/>
          <w:sz w:val="24"/>
          <w:szCs w:val="24"/>
          <w:lang w:eastAsia="ru-RU"/>
        </w:rPr>
        <w:t xml:space="preserve"> </w:t>
      </w:r>
      <w:r w:rsidR="00215334">
        <w:rPr>
          <w:rFonts w:ascii="Times New Roman" w:eastAsia="Times New Roman" w:hAnsi="Times New Roman" w:cs="Times New Roman"/>
          <w:sz w:val="24"/>
          <w:szCs w:val="24"/>
          <w:lang w:eastAsia="ru-RU"/>
        </w:rPr>
        <w:t>В</w:t>
      </w:r>
      <w:r w:rsidR="00215334" w:rsidRPr="00215334">
        <w:rPr>
          <w:rFonts w:ascii="Times New Roman" w:eastAsia="Times New Roman" w:hAnsi="Times New Roman" w:cs="Times New Roman"/>
          <w:sz w:val="24"/>
          <w:szCs w:val="24"/>
          <w:lang w:eastAsia="ru-RU"/>
        </w:rPr>
        <w:t xml:space="preserve"> качестве контроля использовали физ</w:t>
      </w:r>
      <w:r w:rsidR="00215334">
        <w:rPr>
          <w:rFonts w:ascii="Times New Roman" w:eastAsia="Times New Roman" w:hAnsi="Times New Roman" w:cs="Times New Roman"/>
          <w:sz w:val="24"/>
          <w:szCs w:val="24"/>
          <w:lang w:eastAsia="ru-RU"/>
        </w:rPr>
        <w:t xml:space="preserve">иологический </w:t>
      </w:r>
      <w:r w:rsidR="00215334" w:rsidRPr="00215334">
        <w:rPr>
          <w:rFonts w:ascii="Times New Roman" w:eastAsia="Times New Roman" w:hAnsi="Times New Roman" w:cs="Times New Roman"/>
          <w:sz w:val="24"/>
          <w:szCs w:val="24"/>
          <w:lang w:eastAsia="ru-RU"/>
        </w:rPr>
        <w:t>раствор</w:t>
      </w:r>
      <w:r w:rsidR="00215334">
        <w:rPr>
          <w:rFonts w:ascii="Times New Roman" w:eastAsia="Times New Roman" w:hAnsi="Times New Roman" w:cs="Times New Roman"/>
          <w:sz w:val="24"/>
          <w:szCs w:val="24"/>
          <w:lang w:eastAsia="ru-RU"/>
        </w:rPr>
        <w:t xml:space="preserve"> </w:t>
      </w:r>
      <w:r w:rsidR="00215334" w:rsidRPr="00C260DE">
        <w:rPr>
          <w:rFonts w:ascii="Times New Roman" w:eastAsia="Calibri" w:hAnsi="Times New Roman" w:cs="Times New Roman"/>
          <w:sz w:val="24"/>
          <w:szCs w:val="24"/>
        </w:rPr>
        <w:t>(натрия хлорид 0,9%)</w:t>
      </w:r>
      <w:r w:rsidR="00215334" w:rsidRPr="00215334">
        <w:rPr>
          <w:rFonts w:ascii="Times New Roman" w:eastAsia="Times New Roman" w:hAnsi="Times New Roman" w:cs="Times New Roman"/>
          <w:sz w:val="24"/>
          <w:szCs w:val="24"/>
          <w:lang w:eastAsia="ru-RU"/>
        </w:rPr>
        <w:t xml:space="preserve">. Точные концентрации КОЕ/мл определяли путем посева 100 мкл </w:t>
      </w:r>
      <w:r w:rsidR="00215334">
        <w:rPr>
          <w:rFonts w:ascii="Times New Roman" w:eastAsia="Times New Roman" w:hAnsi="Times New Roman" w:cs="Times New Roman"/>
          <w:sz w:val="24"/>
          <w:szCs w:val="24"/>
          <w:lang w:eastAsia="ru-RU"/>
        </w:rPr>
        <w:t xml:space="preserve">модельных </w:t>
      </w:r>
      <w:r w:rsidR="00215334" w:rsidRPr="00215334">
        <w:rPr>
          <w:rFonts w:ascii="Times New Roman" w:eastAsia="Times New Roman" w:hAnsi="Times New Roman" w:cs="Times New Roman"/>
          <w:sz w:val="24"/>
          <w:szCs w:val="24"/>
          <w:lang w:eastAsia="ru-RU"/>
        </w:rPr>
        <w:t xml:space="preserve">образцов на агаризованную питательную среду Сабуро с хлорамфениколом, подсчет колоний осуществляли после 48-часовой инкубации при 37ºС. Выделение ДНК осуществляли </w:t>
      </w:r>
      <w:r w:rsidR="00215334" w:rsidRPr="00EE7728">
        <w:rPr>
          <w:rFonts w:ascii="Times New Roman" w:hAnsi="Times New Roman"/>
          <w:sz w:val="24"/>
        </w:rPr>
        <w:t>набор</w:t>
      </w:r>
      <w:r w:rsidR="00215334">
        <w:rPr>
          <w:rFonts w:ascii="Times New Roman" w:hAnsi="Times New Roman"/>
          <w:sz w:val="24"/>
        </w:rPr>
        <w:t>ами</w:t>
      </w:r>
      <w:r w:rsidR="00215334" w:rsidRPr="00EE7728">
        <w:rPr>
          <w:rFonts w:ascii="Times New Roman" w:hAnsi="Times New Roman"/>
          <w:sz w:val="24"/>
        </w:rPr>
        <w:t>/комплект</w:t>
      </w:r>
      <w:r w:rsidR="00215334">
        <w:rPr>
          <w:rFonts w:ascii="Times New Roman" w:hAnsi="Times New Roman"/>
          <w:sz w:val="24"/>
        </w:rPr>
        <w:t>ами</w:t>
      </w:r>
      <w:r w:rsidR="00215334" w:rsidRPr="00EE7728">
        <w:rPr>
          <w:rFonts w:ascii="Times New Roman" w:hAnsi="Times New Roman"/>
          <w:sz w:val="24"/>
        </w:rPr>
        <w:t xml:space="preserve"> реагентов, имеющие регистрационные удостоверения медицинского изделия</w:t>
      </w:r>
      <w:r w:rsidR="00215334">
        <w:rPr>
          <w:rFonts w:ascii="Times New Roman" w:hAnsi="Times New Roman"/>
          <w:sz w:val="24"/>
        </w:rPr>
        <w:t>, указанными в разделе 8.1.</w:t>
      </w:r>
    </w:p>
    <w:p w:rsidR="006C5436" w:rsidRDefault="006C5436" w:rsidP="006C5436">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Pr="00C260DE">
        <w:rPr>
          <w:rFonts w:ascii="Times New Roman" w:eastAsia="Calibri" w:hAnsi="Times New Roman" w:cs="Times New Roman"/>
          <w:sz w:val="24"/>
          <w:szCs w:val="24"/>
        </w:rPr>
        <w:t xml:space="preserve">редел обнаружения патогенов </w:t>
      </w:r>
      <w:r w:rsidR="00E13D65">
        <w:rPr>
          <w:rFonts w:ascii="Times New Roman" w:eastAsia="Calibri" w:hAnsi="Times New Roman" w:cs="Times New Roman"/>
          <w:sz w:val="24"/>
          <w:szCs w:val="24"/>
        </w:rPr>
        <w:t>Н</w:t>
      </w:r>
      <w:r w:rsidRPr="00611A6E">
        <w:rPr>
          <w:rFonts w:ascii="Times New Roman" w:eastAsia="Calibri" w:hAnsi="Times New Roman" w:cs="Times New Roman"/>
          <w:sz w:val="24"/>
          <w:szCs w:val="24"/>
        </w:rPr>
        <w:t>абор</w:t>
      </w:r>
      <w:r>
        <w:rPr>
          <w:rFonts w:ascii="Times New Roman" w:eastAsia="Calibri" w:hAnsi="Times New Roman" w:cs="Times New Roman"/>
          <w:sz w:val="24"/>
          <w:szCs w:val="24"/>
        </w:rPr>
        <w:t>ом</w:t>
      </w:r>
      <w:r w:rsidRPr="00611A6E">
        <w:rPr>
          <w:rFonts w:ascii="Times New Roman" w:eastAsia="Calibri" w:hAnsi="Times New Roman" w:cs="Times New Roman"/>
          <w:sz w:val="24"/>
          <w:szCs w:val="24"/>
        </w:rPr>
        <w:t xml:space="preserve"> </w:t>
      </w:r>
      <w:r w:rsidR="00E13D65">
        <w:rPr>
          <w:rFonts w:ascii="Times New Roman" w:eastAsia="Calibri" w:hAnsi="Times New Roman" w:cs="Times New Roman"/>
          <w:sz w:val="24"/>
          <w:szCs w:val="24"/>
        </w:rPr>
        <w:t xml:space="preserve">реагентов </w:t>
      </w:r>
      <w:r w:rsidRPr="00611A6E">
        <w:rPr>
          <w:rFonts w:ascii="Times New Roman" w:eastAsia="Calibri" w:hAnsi="Times New Roman" w:cs="Times New Roman"/>
          <w:sz w:val="24"/>
          <w:szCs w:val="24"/>
        </w:rPr>
        <w:t xml:space="preserve">«Микоцентр кандида-тест» </w:t>
      </w:r>
      <w:r>
        <w:rPr>
          <w:rFonts w:ascii="Times New Roman" w:eastAsia="Calibri" w:hAnsi="Times New Roman" w:cs="Times New Roman"/>
          <w:sz w:val="24"/>
          <w:szCs w:val="24"/>
        </w:rPr>
        <w:t xml:space="preserve">при работе с </w:t>
      </w:r>
      <w:r w:rsidR="00AB1479">
        <w:rPr>
          <w:rFonts w:ascii="Times New Roman" w:eastAsia="Calibri" w:hAnsi="Times New Roman" w:cs="Times New Roman"/>
          <w:sz w:val="24"/>
          <w:szCs w:val="24"/>
        </w:rPr>
        <w:t>анализируемыми биосубстратами</w:t>
      </w:r>
      <w:r>
        <w:rPr>
          <w:rFonts w:ascii="Times New Roman" w:eastAsia="Calibri" w:hAnsi="Times New Roman" w:cs="Times New Roman"/>
          <w:sz w:val="24"/>
          <w:szCs w:val="24"/>
        </w:rPr>
        <w:t xml:space="preserve"> </w:t>
      </w:r>
      <w:r w:rsidR="00AB1479">
        <w:rPr>
          <w:rFonts w:ascii="Times New Roman" w:eastAsia="Calibri" w:hAnsi="Times New Roman" w:cs="Times New Roman"/>
          <w:sz w:val="24"/>
          <w:szCs w:val="24"/>
        </w:rPr>
        <w:t>в зависимости от вида гриба представлен в таблице 10.</w:t>
      </w:r>
    </w:p>
    <w:p w:rsidR="001355EC" w:rsidRDefault="001355EC" w:rsidP="001355EC">
      <w:pPr>
        <w:spacing w:after="0" w:line="360" w:lineRule="auto"/>
        <w:ind w:firstLine="709"/>
        <w:jc w:val="right"/>
        <w:rPr>
          <w:rFonts w:ascii="Times New Roman" w:eastAsia="Calibri" w:hAnsi="Times New Roman" w:cs="Times New Roman"/>
          <w:sz w:val="24"/>
          <w:szCs w:val="24"/>
        </w:rPr>
      </w:pPr>
      <w:r>
        <w:rPr>
          <w:rFonts w:ascii="Times New Roman" w:eastAsia="Calibri" w:hAnsi="Times New Roman" w:cs="Times New Roman"/>
          <w:sz w:val="24"/>
          <w:szCs w:val="24"/>
        </w:rPr>
        <w:t>Таблица 10</w:t>
      </w:r>
    </w:p>
    <w:p w:rsidR="00215334" w:rsidRDefault="00215334" w:rsidP="00AB1479">
      <w:pPr>
        <w:spacing w:after="0" w:line="240" w:lineRule="auto"/>
        <w:ind w:firstLine="709"/>
        <w:jc w:val="center"/>
        <w:rPr>
          <w:rFonts w:ascii="Times New Roman" w:eastAsia="Calibri" w:hAnsi="Times New Roman" w:cs="Times New Roman"/>
          <w:sz w:val="24"/>
          <w:szCs w:val="24"/>
        </w:rPr>
      </w:pPr>
      <w:r w:rsidRPr="00215334">
        <w:rPr>
          <w:rFonts w:ascii="Times New Roman" w:eastAsia="Calibri" w:hAnsi="Times New Roman" w:cs="Times New Roman"/>
          <w:sz w:val="24"/>
          <w:szCs w:val="24"/>
        </w:rPr>
        <w:t>Предел обнаружения набора реагентов</w:t>
      </w:r>
      <w:r w:rsidR="00AB1479">
        <w:rPr>
          <w:rFonts w:ascii="Times New Roman" w:eastAsia="Calibri" w:hAnsi="Times New Roman" w:cs="Times New Roman"/>
          <w:sz w:val="24"/>
          <w:szCs w:val="24"/>
        </w:rPr>
        <w:t xml:space="preserve"> </w:t>
      </w:r>
      <w:r w:rsidR="00AB1479" w:rsidRPr="00AB1479">
        <w:rPr>
          <w:rFonts w:ascii="Times New Roman" w:eastAsia="Calibri" w:hAnsi="Times New Roman" w:cs="Times New Roman"/>
          <w:sz w:val="24"/>
          <w:szCs w:val="24"/>
        </w:rPr>
        <w:t>«Микоцентр кандида-тест»</w:t>
      </w:r>
      <w:r w:rsidR="00AB1479">
        <w:rPr>
          <w:rFonts w:ascii="Times New Roman" w:eastAsia="Calibri" w:hAnsi="Times New Roman" w:cs="Times New Roman"/>
          <w:sz w:val="24"/>
          <w:szCs w:val="24"/>
        </w:rPr>
        <w:t xml:space="preserve"> при работе с различными биосубстратами (КОЕ/мл)</w:t>
      </w:r>
    </w:p>
    <w:tbl>
      <w:tblPr>
        <w:tblStyle w:val="21"/>
        <w:tblW w:w="0" w:type="auto"/>
        <w:tblInd w:w="108" w:type="dxa"/>
        <w:tblLook w:val="04A0"/>
      </w:tblPr>
      <w:tblGrid>
        <w:gridCol w:w="1969"/>
        <w:gridCol w:w="992"/>
        <w:gridCol w:w="776"/>
        <w:gridCol w:w="1005"/>
        <w:gridCol w:w="1094"/>
        <w:gridCol w:w="1336"/>
        <w:gridCol w:w="1526"/>
        <w:gridCol w:w="765"/>
      </w:tblGrid>
      <w:tr w:rsidR="006C5436" w:rsidRPr="00C260DE" w:rsidTr="005E5CFF">
        <w:tc>
          <w:tcPr>
            <w:tcW w:w="1434" w:type="dxa"/>
            <w:vMerge w:val="restart"/>
            <w:vAlign w:val="center"/>
          </w:tcPr>
          <w:p w:rsidR="006C5436" w:rsidRPr="00C260DE" w:rsidRDefault="00AB1479" w:rsidP="00AB1479">
            <w:pPr>
              <w:jc w:val="center"/>
              <w:rPr>
                <w:rFonts w:ascii="Times New Roman" w:hAnsi="Times New Roman"/>
                <w:sz w:val="24"/>
              </w:rPr>
            </w:pPr>
            <w:r w:rsidRPr="00C260DE">
              <w:rPr>
                <w:rFonts w:ascii="Times New Roman" w:hAnsi="Times New Roman"/>
                <w:sz w:val="24"/>
              </w:rPr>
              <w:t>Порог чувствительности</w:t>
            </w:r>
          </w:p>
        </w:tc>
        <w:tc>
          <w:tcPr>
            <w:tcW w:w="7803" w:type="dxa"/>
            <w:gridSpan w:val="7"/>
          </w:tcPr>
          <w:p w:rsidR="006C5436" w:rsidRPr="00C260DE" w:rsidRDefault="006C5436" w:rsidP="006629C8">
            <w:pPr>
              <w:jc w:val="center"/>
              <w:rPr>
                <w:rFonts w:ascii="Times New Roman" w:hAnsi="Times New Roman"/>
                <w:sz w:val="24"/>
              </w:rPr>
            </w:pPr>
            <w:r w:rsidRPr="00C260DE">
              <w:rPr>
                <w:rFonts w:ascii="Times New Roman" w:hAnsi="Times New Roman"/>
                <w:sz w:val="24"/>
              </w:rPr>
              <w:t xml:space="preserve">Анализируемые виды грибов рода </w:t>
            </w:r>
            <w:r w:rsidRPr="00C260DE">
              <w:rPr>
                <w:rFonts w:ascii="Times New Roman" w:hAnsi="Times New Roman"/>
                <w:i/>
                <w:sz w:val="24"/>
                <w:lang w:val="en-US"/>
              </w:rPr>
              <w:t>Candida</w:t>
            </w:r>
          </w:p>
        </w:tc>
      </w:tr>
      <w:tr w:rsidR="006C5436" w:rsidRPr="00C260DE" w:rsidTr="005E5CFF">
        <w:tc>
          <w:tcPr>
            <w:tcW w:w="1434" w:type="dxa"/>
            <w:vMerge/>
          </w:tcPr>
          <w:p w:rsidR="006C5436" w:rsidRPr="00C260DE" w:rsidRDefault="006C5436" w:rsidP="006629C8">
            <w:pPr>
              <w:jc w:val="both"/>
              <w:rPr>
                <w:rFonts w:ascii="Times New Roman" w:hAnsi="Times New Roman"/>
                <w:sz w:val="24"/>
              </w:rPr>
            </w:pPr>
          </w:p>
        </w:tc>
        <w:tc>
          <w:tcPr>
            <w:tcW w:w="1030" w:type="dxa"/>
            <w:vAlign w:val="center"/>
          </w:tcPr>
          <w:p w:rsidR="006C5436" w:rsidRPr="00C260DE" w:rsidRDefault="006C5436" w:rsidP="006629C8">
            <w:pPr>
              <w:jc w:val="center"/>
              <w:rPr>
                <w:rFonts w:ascii="Times New Roman" w:hAnsi="Times New Roman"/>
                <w:sz w:val="24"/>
              </w:rPr>
            </w:pPr>
            <w:r w:rsidRPr="00C260DE">
              <w:rPr>
                <w:rFonts w:ascii="Times New Roman" w:hAnsi="Times New Roman"/>
                <w:i/>
                <w:sz w:val="24"/>
                <w:lang w:val="en-US"/>
              </w:rPr>
              <w:t>C. albicans</w:t>
            </w:r>
          </w:p>
        </w:tc>
        <w:tc>
          <w:tcPr>
            <w:tcW w:w="821" w:type="dxa"/>
            <w:vAlign w:val="center"/>
          </w:tcPr>
          <w:p w:rsidR="006C5436" w:rsidRPr="00C260DE" w:rsidRDefault="006C5436" w:rsidP="006629C8">
            <w:pPr>
              <w:jc w:val="center"/>
              <w:rPr>
                <w:rFonts w:ascii="Times New Roman" w:hAnsi="Times New Roman"/>
                <w:sz w:val="24"/>
              </w:rPr>
            </w:pPr>
            <w:r w:rsidRPr="00C260DE">
              <w:rPr>
                <w:rFonts w:ascii="Times New Roman" w:hAnsi="Times New Roman"/>
                <w:i/>
                <w:sz w:val="24"/>
                <w:lang w:val="en-US"/>
              </w:rPr>
              <w:t>C. krusei</w:t>
            </w:r>
          </w:p>
        </w:tc>
        <w:tc>
          <w:tcPr>
            <w:tcW w:w="1043" w:type="dxa"/>
            <w:vAlign w:val="center"/>
          </w:tcPr>
          <w:p w:rsidR="006C5436" w:rsidRPr="00C260DE" w:rsidRDefault="006C5436" w:rsidP="006629C8">
            <w:pPr>
              <w:jc w:val="center"/>
              <w:rPr>
                <w:rFonts w:ascii="Times New Roman" w:hAnsi="Times New Roman"/>
                <w:sz w:val="24"/>
              </w:rPr>
            </w:pPr>
            <w:r w:rsidRPr="00C260DE">
              <w:rPr>
                <w:rFonts w:ascii="Times New Roman" w:hAnsi="Times New Roman"/>
                <w:i/>
                <w:sz w:val="24"/>
                <w:lang w:val="en-US"/>
              </w:rPr>
              <w:t>C. glabrata</w:t>
            </w:r>
          </w:p>
        </w:tc>
        <w:tc>
          <w:tcPr>
            <w:tcW w:w="1137" w:type="dxa"/>
            <w:vAlign w:val="center"/>
          </w:tcPr>
          <w:p w:rsidR="006C5436" w:rsidRPr="00C260DE" w:rsidRDefault="006C5436" w:rsidP="006629C8">
            <w:pPr>
              <w:jc w:val="center"/>
              <w:rPr>
                <w:rFonts w:ascii="Times New Roman" w:hAnsi="Times New Roman"/>
                <w:sz w:val="24"/>
              </w:rPr>
            </w:pPr>
            <w:r w:rsidRPr="00C260DE">
              <w:rPr>
                <w:rFonts w:ascii="Times New Roman" w:hAnsi="Times New Roman"/>
                <w:i/>
                <w:sz w:val="24"/>
                <w:lang w:val="en-US"/>
              </w:rPr>
              <w:t>C. tropicalis</w:t>
            </w:r>
          </w:p>
        </w:tc>
        <w:tc>
          <w:tcPr>
            <w:tcW w:w="1390" w:type="dxa"/>
            <w:vAlign w:val="center"/>
          </w:tcPr>
          <w:p w:rsidR="006C5436" w:rsidRPr="00C260DE" w:rsidRDefault="006C5436" w:rsidP="006629C8">
            <w:pPr>
              <w:jc w:val="center"/>
              <w:rPr>
                <w:rFonts w:ascii="Times New Roman" w:hAnsi="Times New Roman"/>
                <w:sz w:val="24"/>
              </w:rPr>
            </w:pPr>
            <w:r w:rsidRPr="00C260DE">
              <w:rPr>
                <w:rFonts w:ascii="Times New Roman" w:hAnsi="Times New Roman"/>
                <w:i/>
                <w:sz w:val="24"/>
                <w:lang w:val="en-US"/>
              </w:rPr>
              <w:t>C. parapsilosis</w:t>
            </w:r>
          </w:p>
        </w:tc>
        <w:tc>
          <w:tcPr>
            <w:tcW w:w="1590" w:type="dxa"/>
            <w:vAlign w:val="center"/>
          </w:tcPr>
          <w:p w:rsidR="006C5436" w:rsidRPr="00C260DE" w:rsidRDefault="006C5436" w:rsidP="006629C8">
            <w:pPr>
              <w:jc w:val="center"/>
              <w:rPr>
                <w:rFonts w:ascii="Times New Roman" w:hAnsi="Times New Roman"/>
                <w:sz w:val="24"/>
              </w:rPr>
            </w:pPr>
            <w:r w:rsidRPr="00C260DE">
              <w:rPr>
                <w:rFonts w:ascii="Times New Roman" w:hAnsi="Times New Roman"/>
                <w:i/>
                <w:sz w:val="24"/>
                <w:lang w:val="en-US"/>
              </w:rPr>
              <w:t>C. guilliermondii</w:t>
            </w:r>
          </w:p>
        </w:tc>
        <w:tc>
          <w:tcPr>
            <w:tcW w:w="792" w:type="dxa"/>
            <w:vAlign w:val="center"/>
          </w:tcPr>
          <w:p w:rsidR="006C5436" w:rsidRPr="00C260DE" w:rsidRDefault="006C5436" w:rsidP="006629C8">
            <w:pPr>
              <w:jc w:val="center"/>
              <w:rPr>
                <w:rFonts w:ascii="Times New Roman" w:hAnsi="Times New Roman"/>
                <w:sz w:val="24"/>
              </w:rPr>
            </w:pPr>
            <w:r w:rsidRPr="00C260DE">
              <w:rPr>
                <w:rFonts w:ascii="Times New Roman" w:hAnsi="Times New Roman"/>
                <w:i/>
                <w:sz w:val="24"/>
                <w:lang w:val="en-US"/>
              </w:rPr>
              <w:t>C. auris</w:t>
            </w:r>
          </w:p>
        </w:tc>
      </w:tr>
      <w:tr w:rsidR="006C5436" w:rsidRPr="00C260DE" w:rsidTr="005E5CFF">
        <w:tc>
          <w:tcPr>
            <w:tcW w:w="1434" w:type="dxa"/>
          </w:tcPr>
          <w:p w:rsidR="006C5436" w:rsidRPr="00C260DE" w:rsidRDefault="00AB1479" w:rsidP="00AB1479">
            <w:pPr>
              <w:jc w:val="both"/>
              <w:rPr>
                <w:rFonts w:ascii="Times New Roman" w:hAnsi="Times New Roman"/>
                <w:sz w:val="24"/>
              </w:rPr>
            </w:pPr>
            <w:r>
              <w:rPr>
                <w:rFonts w:ascii="Times New Roman" w:hAnsi="Times New Roman"/>
                <w:sz w:val="24"/>
              </w:rPr>
              <w:t>Кровь</w:t>
            </w:r>
          </w:p>
        </w:tc>
        <w:tc>
          <w:tcPr>
            <w:tcW w:w="1030" w:type="dxa"/>
            <w:vAlign w:val="center"/>
          </w:tcPr>
          <w:p w:rsidR="006C5436" w:rsidRPr="00C260DE" w:rsidRDefault="00CB6921" w:rsidP="00CB6921">
            <w:pPr>
              <w:jc w:val="center"/>
              <w:rPr>
                <w:rFonts w:ascii="Times New Roman" w:hAnsi="Times New Roman"/>
                <w:sz w:val="24"/>
              </w:rPr>
            </w:pPr>
            <w:r>
              <w:rPr>
                <w:rFonts w:ascii="Times New Roman" w:hAnsi="Times New Roman"/>
                <w:sz w:val="24"/>
                <w:szCs w:val="24"/>
              </w:rPr>
              <w:t>1×</w:t>
            </w:r>
            <w:r w:rsidR="006C5436" w:rsidRPr="00C260DE">
              <w:rPr>
                <w:rFonts w:ascii="Times New Roman" w:hAnsi="Times New Roman"/>
                <w:sz w:val="24"/>
                <w:szCs w:val="24"/>
              </w:rPr>
              <w:t>10</w:t>
            </w:r>
            <w:r w:rsidR="006C5436" w:rsidRPr="00C260DE">
              <w:rPr>
                <w:rFonts w:ascii="Times New Roman" w:hAnsi="Times New Roman"/>
                <w:sz w:val="24"/>
                <w:szCs w:val="24"/>
                <w:vertAlign w:val="superscript"/>
              </w:rPr>
              <w:t>2</w:t>
            </w:r>
          </w:p>
        </w:tc>
        <w:tc>
          <w:tcPr>
            <w:tcW w:w="821" w:type="dxa"/>
            <w:vAlign w:val="center"/>
          </w:tcPr>
          <w:p w:rsidR="006C5436" w:rsidRPr="00C260DE" w:rsidRDefault="00CB6921" w:rsidP="00CB6921">
            <w:pPr>
              <w:jc w:val="center"/>
              <w:rPr>
                <w:rFonts w:ascii="Times New Roman" w:hAnsi="Times New Roman"/>
                <w:sz w:val="24"/>
              </w:rPr>
            </w:pPr>
            <w:r w:rsidRPr="00CB6921">
              <w:rPr>
                <w:rFonts w:ascii="Times New Roman" w:hAnsi="Times New Roman"/>
                <w:sz w:val="24"/>
                <w:szCs w:val="24"/>
              </w:rPr>
              <w:t>1×</w:t>
            </w:r>
            <w:r w:rsidR="006C5436" w:rsidRPr="00C260DE">
              <w:rPr>
                <w:rFonts w:ascii="Times New Roman" w:hAnsi="Times New Roman"/>
                <w:sz w:val="24"/>
                <w:szCs w:val="24"/>
              </w:rPr>
              <w:t>10</w:t>
            </w:r>
            <w:r w:rsidR="006C5436" w:rsidRPr="00C260DE">
              <w:rPr>
                <w:rFonts w:ascii="Times New Roman" w:hAnsi="Times New Roman"/>
                <w:sz w:val="24"/>
                <w:szCs w:val="24"/>
                <w:vertAlign w:val="superscript"/>
              </w:rPr>
              <w:t>2</w:t>
            </w:r>
          </w:p>
        </w:tc>
        <w:tc>
          <w:tcPr>
            <w:tcW w:w="1043" w:type="dxa"/>
            <w:vAlign w:val="center"/>
          </w:tcPr>
          <w:p w:rsidR="006C5436" w:rsidRPr="00C260DE" w:rsidRDefault="00CB6921" w:rsidP="00CB6921">
            <w:pPr>
              <w:jc w:val="center"/>
              <w:rPr>
                <w:rFonts w:ascii="Times New Roman" w:hAnsi="Times New Roman"/>
                <w:sz w:val="24"/>
              </w:rPr>
            </w:pPr>
            <w:r w:rsidRPr="00CB6921">
              <w:rPr>
                <w:rFonts w:ascii="Times New Roman" w:hAnsi="Times New Roman"/>
                <w:sz w:val="24"/>
                <w:szCs w:val="24"/>
              </w:rPr>
              <w:t>1×</w:t>
            </w:r>
            <w:r w:rsidR="006C5436" w:rsidRPr="00C260DE">
              <w:rPr>
                <w:rFonts w:ascii="Times New Roman" w:hAnsi="Times New Roman"/>
                <w:sz w:val="24"/>
                <w:szCs w:val="24"/>
              </w:rPr>
              <w:t>10</w:t>
            </w:r>
            <w:r w:rsidR="006C5436">
              <w:rPr>
                <w:rFonts w:ascii="Times New Roman" w:hAnsi="Times New Roman"/>
                <w:sz w:val="24"/>
                <w:szCs w:val="24"/>
                <w:vertAlign w:val="superscript"/>
              </w:rPr>
              <w:t>3</w:t>
            </w:r>
          </w:p>
        </w:tc>
        <w:tc>
          <w:tcPr>
            <w:tcW w:w="1137" w:type="dxa"/>
            <w:vAlign w:val="center"/>
          </w:tcPr>
          <w:p w:rsidR="006C5436" w:rsidRPr="00C260DE" w:rsidRDefault="00CB6921" w:rsidP="00CB6921">
            <w:pPr>
              <w:jc w:val="center"/>
              <w:rPr>
                <w:rFonts w:ascii="Times New Roman" w:hAnsi="Times New Roman"/>
                <w:sz w:val="24"/>
              </w:rPr>
            </w:pPr>
            <w:r w:rsidRPr="00CB6921">
              <w:rPr>
                <w:rFonts w:ascii="Times New Roman" w:hAnsi="Times New Roman"/>
                <w:sz w:val="24"/>
                <w:szCs w:val="24"/>
              </w:rPr>
              <w:t>1×</w:t>
            </w:r>
            <w:r w:rsidR="006C5436" w:rsidRPr="00C260DE">
              <w:rPr>
                <w:rFonts w:ascii="Times New Roman" w:hAnsi="Times New Roman"/>
                <w:sz w:val="24"/>
                <w:szCs w:val="24"/>
              </w:rPr>
              <w:t>10</w:t>
            </w:r>
            <w:r w:rsidR="006C5436">
              <w:rPr>
                <w:rFonts w:ascii="Times New Roman" w:hAnsi="Times New Roman"/>
                <w:sz w:val="24"/>
                <w:szCs w:val="24"/>
                <w:vertAlign w:val="superscript"/>
              </w:rPr>
              <w:t>3</w:t>
            </w:r>
          </w:p>
        </w:tc>
        <w:tc>
          <w:tcPr>
            <w:tcW w:w="1390" w:type="dxa"/>
            <w:vAlign w:val="center"/>
          </w:tcPr>
          <w:p w:rsidR="006C5436" w:rsidRPr="00C260DE" w:rsidRDefault="00CB6921" w:rsidP="00CB6921">
            <w:pPr>
              <w:jc w:val="center"/>
              <w:rPr>
                <w:rFonts w:ascii="Times New Roman" w:hAnsi="Times New Roman"/>
                <w:sz w:val="24"/>
              </w:rPr>
            </w:pPr>
            <w:r w:rsidRPr="00CB6921">
              <w:rPr>
                <w:rFonts w:ascii="Times New Roman" w:hAnsi="Times New Roman"/>
                <w:sz w:val="24"/>
                <w:szCs w:val="24"/>
              </w:rPr>
              <w:t>1×</w:t>
            </w:r>
            <w:r w:rsidR="006C5436" w:rsidRPr="00C260DE">
              <w:rPr>
                <w:rFonts w:ascii="Times New Roman" w:hAnsi="Times New Roman"/>
                <w:sz w:val="24"/>
                <w:szCs w:val="24"/>
              </w:rPr>
              <w:t>10</w:t>
            </w:r>
            <w:r w:rsidR="006C5436" w:rsidRPr="00C260DE">
              <w:rPr>
                <w:rFonts w:ascii="Times New Roman" w:hAnsi="Times New Roman"/>
                <w:sz w:val="24"/>
                <w:szCs w:val="24"/>
                <w:vertAlign w:val="superscript"/>
              </w:rPr>
              <w:t>2</w:t>
            </w:r>
          </w:p>
        </w:tc>
        <w:tc>
          <w:tcPr>
            <w:tcW w:w="1590" w:type="dxa"/>
            <w:vAlign w:val="center"/>
          </w:tcPr>
          <w:p w:rsidR="006C5436" w:rsidRPr="00C260DE" w:rsidRDefault="00CB6921" w:rsidP="00CB6921">
            <w:pPr>
              <w:jc w:val="center"/>
              <w:rPr>
                <w:rFonts w:ascii="Times New Roman" w:hAnsi="Times New Roman"/>
                <w:sz w:val="24"/>
              </w:rPr>
            </w:pPr>
            <w:r w:rsidRPr="00CB6921">
              <w:rPr>
                <w:rFonts w:ascii="Times New Roman" w:hAnsi="Times New Roman"/>
                <w:sz w:val="24"/>
                <w:szCs w:val="24"/>
              </w:rPr>
              <w:t>1×</w:t>
            </w:r>
            <w:r w:rsidR="006C5436" w:rsidRPr="00C260DE">
              <w:rPr>
                <w:rFonts w:ascii="Times New Roman" w:hAnsi="Times New Roman"/>
                <w:sz w:val="24"/>
                <w:szCs w:val="24"/>
              </w:rPr>
              <w:t>10</w:t>
            </w:r>
            <w:r w:rsidR="006C5436" w:rsidRPr="00C260DE">
              <w:rPr>
                <w:rFonts w:ascii="Times New Roman" w:hAnsi="Times New Roman"/>
                <w:sz w:val="24"/>
                <w:szCs w:val="24"/>
                <w:vertAlign w:val="superscript"/>
              </w:rPr>
              <w:t>3</w:t>
            </w:r>
          </w:p>
        </w:tc>
        <w:tc>
          <w:tcPr>
            <w:tcW w:w="792" w:type="dxa"/>
            <w:vAlign w:val="center"/>
          </w:tcPr>
          <w:p w:rsidR="006C5436" w:rsidRPr="00C260DE" w:rsidRDefault="00CB6921" w:rsidP="00CB6921">
            <w:pPr>
              <w:jc w:val="center"/>
              <w:rPr>
                <w:rFonts w:ascii="Times New Roman" w:hAnsi="Times New Roman"/>
                <w:sz w:val="24"/>
              </w:rPr>
            </w:pPr>
            <w:r w:rsidRPr="00CB6921">
              <w:rPr>
                <w:rFonts w:ascii="Times New Roman" w:hAnsi="Times New Roman"/>
                <w:sz w:val="24"/>
                <w:szCs w:val="24"/>
              </w:rPr>
              <w:t>1×</w:t>
            </w:r>
            <w:r w:rsidR="006C5436" w:rsidRPr="00C260DE">
              <w:rPr>
                <w:rFonts w:ascii="Times New Roman" w:hAnsi="Times New Roman"/>
                <w:sz w:val="24"/>
                <w:szCs w:val="24"/>
              </w:rPr>
              <w:t>10</w:t>
            </w:r>
            <w:r w:rsidR="006C5436">
              <w:rPr>
                <w:rFonts w:ascii="Times New Roman" w:hAnsi="Times New Roman"/>
                <w:sz w:val="24"/>
                <w:szCs w:val="24"/>
                <w:vertAlign w:val="superscript"/>
              </w:rPr>
              <w:t>3</w:t>
            </w:r>
          </w:p>
        </w:tc>
      </w:tr>
      <w:tr w:rsidR="00CB6921" w:rsidRPr="00C260DE" w:rsidTr="005E5CFF">
        <w:tc>
          <w:tcPr>
            <w:tcW w:w="1434" w:type="dxa"/>
          </w:tcPr>
          <w:p w:rsidR="00CB6921" w:rsidRPr="00C260DE" w:rsidRDefault="00CB6921" w:rsidP="00CB6921">
            <w:pPr>
              <w:jc w:val="both"/>
              <w:rPr>
                <w:rFonts w:ascii="Times New Roman" w:hAnsi="Times New Roman"/>
                <w:sz w:val="24"/>
              </w:rPr>
            </w:pPr>
            <w:r>
              <w:rPr>
                <w:rFonts w:ascii="Times New Roman" w:hAnsi="Times New Roman"/>
                <w:sz w:val="24"/>
              </w:rPr>
              <w:t>Перитонеальная жидкость</w:t>
            </w:r>
          </w:p>
        </w:tc>
        <w:tc>
          <w:tcPr>
            <w:tcW w:w="1030" w:type="dxa"/>
            <w:vAlign w:val="center"/>
          </w:tcPr>
          <w:p w:rsidR="00CB6921" w:rsidRDefault="00CB6921" w:rsidP="00CB6921">
            <w:pPr>
              <w:jc w:val="center"/>
            </w:pPr>
            <w:r>
              <w:rPr>
                <w:rFonts w:ascii="Times New Roman" w:hAnsi="Times New Roman"/>
                <w:sz w:val="24"/>
                <w:szCs w:val="24"/>
              </w:rPr>
              <w:t>5</w:t>
            </w:r>
            <w:r w:rsidRPr="009A5432">
              <w:rPr>
                <w:rFonts w:ascii="Times New Roman" w:hAnsi="Times New Roman"/>
                <w:sz w:val="24"/>
                <w:szCs w:val="24"/>
              </w:rPr>
              <w:t>×10</w:t>
            </w:r>
            <w:r w:rsidRPr="009A5432">
              <w:rPr>
                <w:rFonts w:ascii="Times New Roman" w:hAnsi="Times New Roman"/>
                <w:sz w:val="24"/>
                <w:szCs w:val="24"/>
                <w:vertAlign w:val="superscript"/>
              </w:rPr>
              <w:t>2</w:t>
            </w:r>
          </w:p>
        </w:tc>
        <w:tc>
          <w:tcPr>
            <w:tcW w:w="821" w:type="dxa"/>
            <w:vAlign w:val="center"/>
          </w:tcPr>
          <w:p w:rsidR="00CB6921" w:rsidRDefault="00CB6921" w:rsidP="00CB6921">
            <w:pPr>
              <w:jc w:val="center"/>
            </w:pPr>
            <w:r w:rsidRPr="009A5432">
              <w:rPr>
                <w:rFonts w:ascii="Times New Roman" w:hAnsi="Times New Roman"/>
                <w:sz w:val="24"/>
                <w:szCs w:val="24"/>
              </w:rPr>
              <w:t>1×10</w:t>
            </w:r>
            <w:r w:rsidRPr="009A5432">
              <w:rPr>
                <w:rFonts w:ascii="Times New Roman" w:hAnsi="Times New Roman"/>
                <w:sz w:val="24"/>
                <w:szCs w:val="24"/>
                <w:vertAlign w:val="superscript"/>
              </w:rPr>
              <w:t>2</w:t>
            </w:r>
          </w:p>
        </w:tc>
        <w:tc>
          <w:tcPr>
            <w:tcW w:w="1043" w:type="dxa"/>
            <w:vAlign w:val="center"/>
          </w:tcPr>
          <w:p w:rsidR="00CB6921" w:rsidRDefault="00CB6921" w:rsidP="00CB6921">
            <w:pPr>
              <w:jc w:val="center"/>
            </w:pPr>
            <w:r>
              <w:rPr>
                <w:rFonts w:ascii="Times New Roman" w:hAnsi="Times New Roman"/>
                <w:sz w:val="24"/>
                <w:szCs w:val="24"/>
              </w:rPr>
              <w:t>5</w:t>
            </w:r>
            <w:r w:rsidRPr="009A5432">
              <w:rPr>
                <w:rFonts w:ascii="Times New Roman" w:hAnsi="Times New Roman"/>
                <w:sz w:val="24"/>
                <w:szCs w:val="24"/>
              </w:rPr>
              <w:t>×10</w:t>
            </w:r>
            <w:r w:rsidRPr="009A5432">
              <w:rPr>
                <w:rFonts w:ascii="Times New Roman" w:hAnsi="Times New Roman"/>
                <w:sz w:val="24"/>
                <w:szCs w:val="24"/>
                <w:vertAlign w:val="superscript"/>
              </w:rPr>
              <w:t>2</w:t>
            </w:r>
          </w:p>
        </w:tc>
        <w:tc>
          <w:tcPr>
            <w:tcW w:w="1137" w:type="dxa"/>
            <w:vAlign w:val="center"/>
          </w:tcPr>
          <w:p w:rsidR="00CB6921" w:rsidRDefault="00CB6921" w:rsidP="00CB6921">
            <w:pPr>
              <w:jc w:val="center"/>
            </w:pPr>
            <w:r>
              <w:rPr>
                <w:rFonts w:ascii="Times New Roman" w:hAnsi="Times New Roman"/>
                <w:sz w:val="24"/>
                <w:szCs w:val="24"/>
              </w:rPr>
              <w:t>5</w:t>
            </w:r>
            <w:r w:rsidRPr="009A5432">
              <w:rPr>
                <w:rFonts w:ascii="Times New Roman" w:hAnsi="Times New Roman"/>
                <w:sz w:val="24"/>
                <w:szCs w:val="24"/>
              </w:rPr>
              <w:t>×10</w:t>
            </w:r>
            <w:r w:rsidRPr="009A5432">
              <w:rPr>
                <w:rFonts w:ascii="Times New Roman" w:hAnsi="Times New Roman"/>
                <w:sz w:val="24"/>
                <w:szCs w:val="24"/>
                <w:vertAlign w:val="superscript"/>
              </w:rPr>
              <w:t>2</w:t>
            </w:r>
          </w:p>
        </w:tc>
        <w:tc>
          <w:tcPr>
            <w:tcW w:w="1390" w:type="dxa"/>
            <w:vAlign w:val="center"/>
          </w:tcPr>
          <w:p w:rsidR="00CB6921" w:rsidRDefault="00CB6921" w:rsidP="00CB6921">
            <w:pPr>
              <w:jc w:val="center"/>
            </w:pPr>
            <w:r w:rsidRPr="009A5432">
              <w:rPr>
                <w:rFonts w:ascii="Times New Roman" w:hAnsi="Times New Roman"/>
                <w:sz w:val="24"/>
                <w:szCs w:val="24"/>
              </w:rPr>
              <w:t>1×10</w:t>
            </w:r>
            <w:r w:rsidRPr="009A5432">
              <w:rPr>
                <w:rFonts w:ascii="Times New Roman" w:hAnsi="Times New Roman"/>
                <w:sz w:val="24"/>
                <w:szCs w:val="24"/>
                <w:vertAlign w:val="superscript"/>
              </w:rPr>
              <w:t>2</w:t>
            </w:r>
          </w:p>
        </w:tc>
        <w:tc>
          <w:tcPr>
            <w:tcW w:w="1590" w:type="dxa"/>
            <w:vAlign w:val="center"/>
          </w:tcPr>
          <w:p w:rsidR="00CB6921" w:rsidRDefault="00CB6921" w:rsidP="00CB6921">
            <w:pPr>
              <w:jc w:val="center"/>
            </w:pPr>
            <w:r>
              <w:rPr>
                <w:rFonts w:ascii="Times New Roman" w:hAnsi="Times New Roman"/>
                <w:sz w:val="24"/>
                <w:szCs w:val="24"/>
              </w:rPr>
              <w:t>5</w:t>
            </w:r>
            <w:r w:rsidRPr="009A5432">
              <w:rPr>
                <w:rFonts w:ascii="Times New Roman" w:hAnsi="Times New Roman"/>
                <w:sz w:val="24"/>
                <w:szCs w:val="24"/>
              </w:rPr>
              <w:t>×10</w:t>
            </w:r>
            <w:r w:rsidRPr="009A5432">
              <w:rPr>
                <w:rFonts w:ascii="Times New Roman" w:hAnsi="Times New Roman"/>
                <w:sz w:val="24"/>
                <w:szCs w:val="24"/>
                <w:vertAlign w:val="superscript"/>
              </w:rPr>
              <w:t>2</w:t>
            </w:r>
          </w:p>
        </w:tc>
        <w:tc>
          <w:tcPr>
            <w:tcW w:w="792" w:type="dxa"/>
            <w:vAlign w:val="center"/>
          </w:tcPr>
          <w:p w:rsidR="00CB6921" w:rsidRDefault="00CB6921" w:rsidP="00CB6921">
            <w:pPr>
              <w:jc w:val="center"/>
            </w:pPr>
            <w:r>
              <w:rPr>
                <w:rFonts w:ascii="Times New Roman" w:hAnsi="Times New Roman"/>
                <w:sz w:val="24"/>
                <w:szCs w:val="24"/>
              </w:rPr>
              <w:t>5</w:t>
            </w:r>
            <w:r w:rsidRPr="009A5432">
              <w:rPr>
                <w:rFonts w:ascii="Times New Roman" w:hAnsi="Times New Roman"/>
                <w:sz w:val="24"/>
                <w:szCs w:val="24"/>
              </w:rPr>
              <w:t>×10</w:t>
            </w:r>
            <w:r w:rsidRPr="009A5432">
              <w:rPr>
                <w:rFonts w:ascii="Times New Roman" w:hAnsi="Times New Roman"/>
                <w:sz w:val="24"/>
                <w:szCs w:val="24"/>
                <w:vertAlign w:val="superscript"/>
              </w:rPr>
              <w:t>2</w:t>
            </w:r>
          </w:p>
        </w:tc>
      </w:tr>
      <w:tr w:rsidR="00CB6921" w:rsidRPr="00C260DE" w:rsidTr="005E5CFF">
        <w:tc>
          <w:tcPr>
            <w:tcW w:w="1434" w:type="dxa"/>
          </w:tcPr>
          <w:p w:rsidR="00CB6921" w:rsidRPr="00C260DE" w:rsidRDefault="00CB6921" w:rsidP="00CB6921">
            <w:pPr>
              <w:jc w:val="both"/>
              <w:rPr>
                <w:rFonts w:ascii="Times New Roman" w:hAnsi="Times New Roman"/>
                <w:sz w:val="24"/>
              </w:rPr>
            </w:pPr>
            <w:r>
              <w:rPr>
                <w:rFonts w:ascii="Times New Roman" w:hAnsi="Times New Roman"/>
                <w:sz w:val="24"/>
              </w:rPr>
              <w:t>Гемокультура</w:t>
            </w:r>
          </w:p>
        </w:tc>
        <w:tc>
          <w:tcPr>
            <w:tcW w:w="1030" w:type="dxa"/>
            <w:vAlign w:val="center"/>
          </w:tcPr>
          <w:p w:rsidR="00CB6921" w:rsidRDefault="00CB6921" w:rsidP="00CB6921">
            <w:pPr>
              <w:jc w:val="center"/>
            </w:pPr>
            <w:r>
              <w:rPr>
                <w:rFonts w:ascii="Times New Roman" w:hAnsi="Times New Roman"/>
                <w:sz w:val="24"/>
                <w:szCs w:val="24"/>
              </w:rPr>
              <w:t>5</w:t>
            </w:r>
            <w:r w:rsidRPr="007468B6">
              <w:rPr>
                <w:rFonts w:ascii="Times New Roman" w:hAnsi="Times New Roman"/>
                <w:sz w:val="24"/>
                <w:szCs w:val="24"/>
              </w:rPr>
              <w:t>×10</w:t>
            </w:r>
          </w:p>
        </w:tc>
        <w:tc>
          <w:tcPr>
            <w:tcW w:w="821" w:type="dxa"/>
            <w:vAlign w:val="center"/>
          </w:tcPr>
          <w:p w:rsidR="00CB6921" w:rsidRDefault="00CB6921" w:rsidP="00CB6921">
            <w:pPr>
              <w:jc w:val="center"/>
            </w:pPr>
            <w:r>
              <w:rPr>
                <w:rFonts w:ascii="Times New Roman" w:hAnsi="Times New Roman"/>
                <w:sz w:val="24"/>
                <w:szCs w:val="24"/>
              </w:rPr>
              <w:t>5</w:t>
            </w:r>
            <w:r w:rsidRPr="007468B6">
              <w:rPr>
                <w:rFonts w:ascii="Times New Roman" w:hAnsi="Times New Roman"/>
                <w:sz w:val="24"/>
                <w:szCs w:val="24"/>
              </w:rPr>
              <w:t>×10</w:t>
            </w:r>
          </w:p>
        </w:tc>
        <w:tc>
          <w:tcPr>
            <w:tcW w:w="1043" w:type="dxa"/>
            <w:vAlign w:val="center"/>
          </w:tcPr>
          <w:p w:rsidR="00CB6921" w:rsidRDefault="00CB6921" w:rsidP="00CB6921">
            <w:pPr>
              <w:jc w:val="center"/>
            </w:pPr>
            <w:r w:rsidRPr="007468B6">
              <w:rPr>
                <w:rFonts w:ascii="Times New Roman" w:hAnsi="Times New Roman"/>
                <w:sz w:val="24"/>
                <w:szCs w:val="24"/>
              </w:rPr>
              <w:t>1×10</w:t>
            </w:r>
            <w:r w:rsidRPr="007468B6">
              <w:rPr>
                <w:rFonts w:ascii="Times New Roman" w:hAnsi="Times New Roman"/>
                <w:sz w:val="24"/>
                <w:szCs w:val="24"/>
                <w:vertAlign w:val="superscript"/>
              </w:rPr>
              <w:t>2</w:t>
            </w:r>
          </w:p>
        </w:tc>
        <w:tc>
          <w:tcPr>
            <w:tcW w:w="1137" w:type="dxa"/>
            <w:vAlign w:val="center"/>
          </w:tcPr>
          <w:p w:rsidR="00CB6921" w:rsidRDefault="00CB6921" w:rsidP="00CB6921">
            <w:pPr>
              <w:jc w:val="center"/>
            </w:pPr>
            <w:r w:rsidRPr="007468B6">
              <w:rPr>
                <w:rFonts w:ascii="Times New Roman" w:hAnsi="Times New Roman"/>
                <w:sz w:val="24"/>
                <w:szCs w:val="24"/>
              </w:rPr>
              <w:t>1×10</w:t>
            </w:r>
            <w:r w:rsidRPr="007468B6">
              <w:rPr>
                <w:rFonts w:ascii="Times New Roman" w:hAnsi="Times New Roman"/>
                <w:sz w:val="24"/>
                <w:szCs w:val="24"/>
                <w:vertAlign w:val="superscript"/>
              </w:rPr>
              <w:t>2</w:t>
            </w:r>
          </w:p>
        </w:tc>
        <w:tc>
          <w:tcPr>
            <w:tcW w:w="1390" w:type="dxa"/>
            <w:vAlign w:val="center"/>
          </w:tcPr>
          <w:p w:rsidR="00CB6921" w:rsidRDefault="00CB6921" w:rsidP="00CB6921">
            <w:pPr>
              <w:jc w:val="center"/>
            </w:pPr>
            <w:r w:rsidRPr="007468B6">
              <w:rPr>
                <w:rFonts w:ascii="Times New Roman" w:hAnsi="Times New Roman"/>
                <w:sz w:val="24"/>
                <w:szCs w:val="24"/>
              </w:rPr>
              <w:t>1×10</w:t>
            </w:r>
            <w:r w:rsidRPr="007468B6">
              <w:rPr>
                <w:rFonts w:ascii="Times New Roman" w:hAnsi="Times New Roman"/>
                <w:sz w:val="24"/>
                <w:szCs w:val="24"/>
                <w:vertAlign w:val="superscript"/>
              </w:rPr>
              <w:t>2</w:t>
            </w:r>
          </w:p>
        </w:tc>
        <w:tc>
          <w:tcPr>
            <w:tcW w:w="1590" w:type="dxa"/>
            <w:vAlign w:val="center"/>
          </w:tcPr>
          <w:p w:rsidR="00CB6921" w:rsidRDefault="00CB6921" w:rsidP="00CB6921">
            <w:pPr>
              <w:jc w:val="center"/>
            </w:pPr>
            <w:r w:rsidRPr="007468B6">
              <w:rPr>
                <w:rFonts w:ascii="Times New Roman" w:hAnsi="Times New Roman"/>
                <w:sz w:val="24"/>
                <w:szCs w:val="24"/>
              </w:rPr>
              <w:t>1×10</w:t>
            </w:r>
            <w:r w:rsidRPr="007468B6">
              <w:rPr>
                <w:rFonts w:ascii="Times New Roman" w:hAnsi="Times New Roman"/>
                <w:sz w:val="24"/>
                <w:szCs w:val="24"/>
                <w:vertAlign w:val="superscript"/>
              </w:rPr>
              <w:t>2</w:t>
            </w:r>
          </w:p>
        </w:tc>
        <w:tc>
          <w:tcPr>
            <w:tcW w:w="792" w:type="dxa"/>
            <w:vAlign w:val="center"/>
          </w:tcPr>
          <w:p w:rsidR="00CB6921" w:rsidRDefault="00CB6921" w:rsidP="00CB6921">
            <w:pPr>
              <w:jc w:val="center"/>
            </w:pPr>
            <w:r w:rsidRPr="007468B6">
              <w:rPr>
                <w:rFonts w:ascii="Times New Roman" w:hAnsi="Times New Roman"/>
                <w:sz w:val="24"/>
                <w:szCs w:val="24"/>
              </w:rPr>
              <w:t>1×10</w:t>
            </w:r>
            <w:r w:rsidRPr="007468B6">
              <w:rPr>
                <w:rFonts w:ascii="Times New Roman" w:hAnsi="Times New Roman"/>
                <w:sz w:val="24"/>
                <w:szCs w:val="24"/>
                <w:vertAlign w:val="superscript"/>
              </w:rPr>
              <w:t>2</w:t>
            </w:r>
          </w:p>
        </w:tc>
      </w:tr>
      <w:tr w:rsidR="006C5436" w:rsidRPr="00C260DE" w:rsidTr="005E5CFF">
        <w:tc>
          <w:tcPr>
            <w:tcW w:w="1434" w:type="dxa"/>
          </w:tcPr>
          <w:p w:rsidR="006C5436" w:rsidRPr="00C260DE" w:rsidRDefault="00AB1479" w:rsidP="00AB1479">
            <w:pPr>
              <w:jc w:val="both"/>
              <w:rPr>
                <w:rFonts w:ascii="Times New Roman" w:hAnsi="Times New Roman"/>
                <w:sz w:val="24"/>
              </w:rPr>
            </w:pPr>
            <w:r>
              <w:rPr>
                <w:rFonts w:ascii="Times New Roman" w:hAnsi="Times New Roman"/>
                <w:sz w:val="24"/>
              </w:rPr>
              <w:t>Физраствор</w:t>
            </w:r>
          </w:p>
        </w:tc>
        <w:tc>
          <w:tcPr>
            <w:tcW w:w="1030" w:type="dxa"/>
            <w:vAlign w:val="center"/>
          </w:tcPr>
          <w:p w:rsidR="006C5436" w:rsidRPr="00C260DE" w:rsidRDefault="00CB6921" w:rsidP="00CB6921">
            <w:pPr>
              <w:jc w:val="center"/>
              <w:rPr>
                <w:rFonts w:ascii="Times New Roman" w:hAnsi="Times New Roman"/>
                <w:sz w:val="24"/>
              </w:rPr>
            </w:pPr>
            <w:r w:rsidRPr="00CB6921">
              <w:rPr>
                <w:rFonts w:ascii="Times New Roman" w:hAnsi="Times New Roman"/>
                <w:sz w:val="24"/>
                <w:szCs w:val="24"/>
              </w:rPr>
              <w:t>1×</w:t>
            </w:r>
            <w:r w:rsidR="006C5436" w:rsidRPr="00C260DE">
              <w:rPr>
                <w:rFonts w:ascii="Times New Roman" w:hAnsi="Times New Roman"/>
                <w:sz w:val="24"/>
                <w:szCs w:val="24"/>
              </w:rPr>
              <w:t>10</w:t>
            </w:r>
          </w:p>
        </w:tc>
        <w:tc>
          <w:tcPr>
            <w:tcW w:w="821" w:type="dxa"/>
            <w:vAlign w:val="center"/>
          </w:tcPr>
          <w:p w:rsidR="006C5436" w:rsidRPr="00C260DE" w:rsidRDefault="00CB6921" w:rsidP="00CB6921">
            <w:pPr>
              <w:jc w:val="center"/>
              <w:rPr>
                <w:rFonts w:ascii="Times New Roman" w:hAnsi="Times New Roman"/>
                <w:sz w:val="24"/>
              </w:rPr>
            </w:pPr>
            <w:r w:rsidRPr="00CB6921">
              <w:rPr>
                <w:rFonts w:ascii="Times New Roman" w:hAnsi="Times New Roman"/>
                <w:sz w:val="24"/>
                <w:szCs w:val="24"/>
              </w:rPr>
              <w:t>1×</w:t>
            </w:r>
            <w:r w:rsidR="006C5436" w:rsidRPr="00C260DE">
              <w:rPr>
                <w:rFonts w:ascii="Times New Roman" w:hAnsi="Times New Roman"/>
                <w:sz w:val="24"/>
                <w:szCs w:val="24"/>
              </w:rPr>
              <w:t>10</w:t>
            </w:r>
          </w:p>
        </w:tc>
        <w:tc>
          <w:tcPr>
            <w:tcW w:w="1043" w:type="dxa"/>
            <w:vAlign w:val="center"/>
          </w:tcPr>
          <w:p w:rsidR="006C5436" w:rsidRPr="00C260DE" w:rsidRDefault="00CB6921" w:rsidP="00CB6921">
            <w:pPr>
              <w:jc w:val="center"/>
              <w:rPr>
                <w:rFonts w:ascii="Times New Roman" w:hAnsi="Times New Roman"/>
                <w:sz w:val="24"/>
              </w:rPr>
            </w:pPr>
            <w:r w:rsidRPr="00CB6921">
              <w:rPr>
                <w:rFonts w:ascii="Times New Roman" w:hAnsi="Times New Roman"/>
                <w:sz w:val="24"/>
                <w:szCs w:val="24"/>
              </w:rPr>
              <w:t>1×</w:t>
            </w:r>
            <w:r w:rsidR="006C5436" w:rsidRPr="00C260DE">
              <w:rPr>
                <w:rFonts w:ascii="Times New Roman" w:hAnsi="Times New Roman"/>
                <w:sz w:val="24"/>
                <w:szCs w:val="24"/>
              </w:rPr>
              <w:t>10</w:t>
            </w:r>
            <w:r w:rsidR="006C5436">
              <w:rPr>
                <w:rFonts w:ascii="Times New Roman" w:hAnsi="Times New Roman"/>
                <w:sz w:val="24"/>
                <w:szCs w:val="24"/>
                <w:vertAlign w:val="superscript"/>
              </w:rPr>
              <w:t>2</w:t>
            </w:r>
          </w:p>
        </w:tc>
        <w:tc>
          <w:tcPr>
            <w:tcW w:w="1137" w:type="dxa"/>
            <w:vAlign w:val="center"/>
          </w:tcPr>
          <w:p w:rsidR="006C5436" w:rsidRPr="00C260DE" w:rsidRDefault="00CB6921" w:rsidP="00CB6921">
            <w:pPr>
              <w:jc w:val="center"/>
              <w:rPr>
                <w:rFonts w:ascii="Times New Roman" w:hAnsi="Times New Roman"/>
                <w:sz w:val="24"/>
              </w:rPr>
            </w:pPr>
            <w:r w:rsidRPr="00CB6921">
              <w:rPr>
                <w:rFonts w:ascii="Times New Roman" w:hAnsi="Times New Roman"/>
                <w:sz w:val="24"/>
                <w:szCs w:val="24"/>
              </w:rPr>
              <w:t>1×</w:t>
            </w:r>
            <w:r w:rsidR="006C5436" w:rsidRPr="00C260DE">
              <w:rPr>
                <w:rFonts w:ascii="Times New Roman" w:hAnsi="Times New Roman"/>
                <w:sz w:val="24"/>
                <w:szCs w:val="24"/>
              </w:rPr>
              <w:t>10</w:t>
            </w:r>
            <w:r w:rsidR="006C5436">
              <w:rPr>
                <w:rFonts w:ascii="Times New Roman" w:hAnsi="Times New Roman"/>
                <w:sz w:val="24"/>
                <w:szCs w:val="24"/>
                <w:vertAlign w:val="superscript"/>
              </w:rPr>
              <w:t>2</w:t>
            </w:r>
          </w:p>
        </w:tc>
        <w:tc>
          <w:tcPr>
            <w:tcW w:w="1390" w:type="dxa"/>
            <w:vAlign w:val="center"/>
          </w:tcPr>
          <w:p w:rsidR="006C5436" w:rsidRPr="00C260DE" w:rsidRDefault="00CB6921" w:rsidP="00CB6921">
            <w:pPr>
              <w:jc w:val="center"/>
              <w:rPr>
                <w:rFonts w:ascii="Times New Roman" w:hAnsi="Times New Roman"/>
                <w:sz w:val="24"/>
              </w:rPr>
            </w:pPr>
            <w:r w:rsidRPr="00CB6921">
              <w:rPr>
                <w:rFonts w:ascii="Times New Roman" w:hAnsi="Times New Roman"/>
                <w:sz w:val="24"/>
                <w:szCs w:val="24"/>
              </w:rPr>
              <w:t>1×</w:t>
            </w:r>
            <w:r w:rsidR="006C5436" w:rsidRPr="00C260DE">
              <w:rPr>
                <w:rFonts w:ascii="Times New Roman" w:hAnsi="Times New Roman"/>
                <w:sz w:val="24"/>
                <w:szCs w:val="24"/>
              </w:rPr>
              <w:t>10</w:t>
            </w:r>
            <w:r w:rsidR="006C5436" w:rsidRPr="00C260DE">
              <w:rPr>
                <w:rFonts w:ascii="Times New Roman" w:hAnsi="Times New Roman"/>
                <w:sz w:val="24"/>
                <w:szCs w:val="24"/>
                <w:vertAlign w:val="superscript"/>
              </w:rPr>
              <w:t>2</w:t>
            </w:r>
          </w:p>
        </w:tc>
        <w:tc>
          <w:tcPr>
            <w:tcW w:w="1590" w:type="dxa"/>
            <w:vAlign w:val="center"/>
          </w:tcPr>
          <w:p w:rsidR="006C5436" w:rsidRPr="00C260DE" w:rsidRDefault="00CB6921" w:rsidP="00CB6921">
            <w:pPr>
              <w:jc w:val="center"/>
              <w:rPr>
                <w:rFonts w:ascii="Times New Roman" w:hAnsi="Times New Roman"/>
                <w:sz w:val="24"/>
              </w:rPr>
            </w:pPr>
            <w:r w:rsidRPr="00CB6921">
              <w:rPr>
                <w:rFonts w:ascii="Times New Roman" w:hAnsi="Times New Roman"/>
                <w:sz w:val="24"/>
                <w:szCs w:val="24"/>
              </w:rPr>
              <w:t>1×</w:t>
            </w:r>
            <w:r w:rsidR="006C5436" w:rsidRPr="00C260DE">
              <w:rPr>
                <w:rFonts w:ascii="Times New Roman" w:hAnsi="Times New Roman"/>
                <w:sz w:val="24"/>
                <w:szCs w:val="24"/>
              </w:rPr>
              <w:t>10</w:t>
            </w:r>
            <w:r w:rsidR="006C5436" w:rsidRPr="00C260DE">
              <w:rPr>
                <w:rFonts w:ascii="Times New Roman" w:hAnsi="Times New Roman"/>
                <w:sz w:val="24"/>
                <w:szCs w:val="24"/>
                <w:vertAlign w:val="superscript"/>
              </w:rPr>
              <w:t>2</w:t>
            </w:r>
          </w:p>
        </w:tc>
        <w:tc>
          <w:tcPr>
            <w:tcW w:w="792" w:type="dxa"/>
            <w:vAlign w:val="center"/>
          </w:tcPr>
          <w:p w:rsidR="006C5436" w:rsidRPr="00C260DE" w:rsidRDefault="00CB6921" w:rsidP="00CB6921">
            <w:pPr>
              <w:jc w:val="center"/>
              <w:rPr>
                <w:rFonts w:ascii="Times New Roman" w:hAnsi="Times New Roman"/>
                <w:sz w:val="24"/>
              </w:rPr>
            </w:pPr>
            <w:r w:rsidRPr="00CB6921">
              <w:rPr>
                <w:rFonts w:ascii="Times New Roman" w:hAnsi="Times New Roman"/>
                <w:sz w:val="24"/>
                <w:szCs w:val="24"/>
              </w:rPr>
              <w:t>1×</w:t>
            </w:r>
            <w:r w:rsidR="006C5436" w:rsidRPr="00C260DE">
              <w:rPr>
                <w:rFonts w:ascii="Times New Roman" w:hAnsi="Times New Roman"/>
                <w:sz w:val="24"/>
                <w:szCs w:val="24"/>
              </w:rPr>
              <w:t>10</w:t>
            </w:r>
            <w:r>
              <w:rPr>
                <w:rFonts w:ascii="Times New Roman" w:hAnsi="Times New Roman"/>
                <w:sz w:val="24"/>
                <w:szCs w:val="24"/>
                <w:vertAlign w:val="superscript"/>
              </w:rPr>
              <w:t>2</w:t>
            </w:r>
          </w:p>
        </w:tc>
      </w:tr>
    </w:tbl>
    <w:p w:rsidR="00AB1479" w:rsidRDefault="006C5436" w:rsidP="006C5436">
      <w:pPr>
        <w:spacing w:after="0" w:line="360" w:lineRule="auto"/>
        <w:ind w:firstLine="709"/>
        <w:jc w:val="both"/>
        <w:rPr>
          <w:rFonts w:ascii="Times New Roman" w:eastAsia="Calibri" w:hAnsi="Times New Roman" w:cs="Times New Roman"/>
          <w:sz w:val="24"/>
          <w:szCs w:val="24"/>
        </w:rPr>
      </w:pPr>
      <w:r w:rsidRPr="00C260DE">
        <w:rPr>
          <w:rFonts w:ascii="Times New Roman" w:eastAsia="Times New Roman" w:hAnsi="Times New Roman" w:cs="Times New Roman"/>
          <w:sz w:val="24"/>
          <w:szCs w:val="24"/>
          <w:lang w:eastAsia="ru-RU"/>
        </w:rPr>
        <w:t xml:space="preserve">Таким образом, </w:t>
      </w:r>
      <w:r>
        <w:rPr>
          <w:rFonts w:ascii="Times New Roman" w:eastAsia="Times New Roman" w:hAnsi="Times New Roman" w:cs="Times New Roman"/>
          <w:sz w:val="24"/>
          <w:szCs w:val="24"/>
          <w:lang w:eastAsia="ru-RU"/>
        </w:rPr>
        <w:t>д</w:t>
      </w:r>
      <w:r w:rsidRPr="00C260DE">
        <w:rPr>
          <w:rFonts w:ascii="Times New Roman" w:eastAsia="Calibri" w:hAnsi="Times New Roman" w:cs="Times New Roman"/>
          <w:sz w:val="24"/>
          <w:szCs w:val="24"/>
        </w:rPr>
        <w:t xml:space="preserve">ля большинства анализируемых видов </w:t>
      </w:r>
      <w:r>
        <w:rPr>
          <w:rFonts w:ascii="Times New Roman" w:eastAsia="Calibri" w:hAnsi="Times New Roman" w:cs="Times New Roman"/>
          <w:sz w:val="24"/>
          <w:szCs w:val="24"/>
        </w:rPr>
        <w:t xml:space="preserve">грибов рода </w:t>
      </w:r>
      <w:r w:rsidRPr="00C260DE">
        <w:rPr>
          <w:rFonts w:ascii="Times New Roman" w:hAnsi="Times New Roman"/>
          <w:i/>
          <w:sz w:val="24"/>
          <w:lang w:val="en-US"/>
        </w:rPr>
        <w:t>Candida</w:t>
      </w:r>
      <w:r w:rsidRPr="00C260DE">
        <w:rPr>
          <w:rFonts w:ascii="Times New Roman" w:eastAsia="Calibri" w:hAnsi="Times New Roman" w:cs="Times New Roman"/>
          <w:sz w:val="24"/>
          <w:szCs w:val="24"/>
        </w:rPr>
        <w:t xml:space="preserve"> </w:t>
      </w:r>
      <w:r w:rsidR="00CB6921" w:rsidRPr="00C260DE">
        <w:rPr>
          <w:rFonts w:ascii="Times New Roman" w:eastAsia="Calibri" w:hAnsi="Times New Roman" w:cs="Times New Roman"/>
          <w:sz w:val="24"/>
          <w:szCs w:val="24"/>
        </w:rPr>
        <w:t xml:space="preserve">порог детекции </w:t>
      </w:r>
      <w:r w:rsidR="00CB6921">
        <w:rPr>
          <w:rFonts w:ascii="Times New Roman" w:eastAsia="Calibri" w:hAnsi="Times New Roman" w:cs="Times New Roman"/>
          <w:sz w:val="24"/>
          <w:szCs w:val="24"/>
        </w:rPr>
        <w:t xml:space="preserve">в таких биосубстратах, как </w:t>
      </w:r>
      <w:r w:rsidR="00CB6921" w:rsidRPr="00C260DE">
        <w:rPr>
          <w:rFonts w:ascii="Times New Roman" w:eastAsia="Calibri" w:hAnsi="Times New Roman" w:cs="Times New Roman"/>
          <w:sz w:val="24"/>
          <w:szCs w:val="24"/>
        </w:rPr>
        <w:t xml:space="preserve">кровь </w:t>
      </w:r>
      <w:r w:rsidR="00CB6921">
        <w:rPr>
          <w:rFonts w:ascii="Times New Roman" w:eastAsia="Calibri" w:hAnsi="Times New Roman" w:cs="Times New Roman"/>
          <w:sz w:val="24"/>
          <w:szCs w:val="24"/>
        </w:rPr>
        <w:t>и перитонеальная жидкость,</w:t>
      </w:r>
      <w:r w:rsidR="00CB6921" w:rsidRPr="00C260DE">
        <w:rPr>
          <w:rFonts w:ascii="Times New Roman" w:eastAsia="Calibri" w:hAnsi="Times New Roman" w:cs="Times New Roman"/>
          <w:sz w:val="24"/>
          <w:szCs w:val="24"/>
        </w:rPr>
        <w:t xml:space="preserve"> </w:t>
      </w:r>
      <w:r w:rsidR="00CB6921">
        <w:rPr>
          <w:rFonts w:ascii="Times New Roman" w:eastAsia="Calibri" w:hAnsi="Times New Roman" w:cs="Times New Roman"/>
          <w:sz w:val="24"/>
          <w:szCs w:val="24"/>
        </w:rPr>
        <w:t xml:space="preserve">был </w:t>
      </w:r>
      <w:r w:rsidR="00CB6921" w:rsidRPr="00C260DE">
        <w:rPr>
          <w:rFonts w:ascii="Times New Roman" w:eastAsia="Calibri" w:hAnsi="Times New Roman" w:cs="Times New Roman"/>
          <w:sz w:val="24"/>
          <w:szCs w:val="24"/>
        </w:rPr>
        <w:t xml:space="preserve">на </w:t>
      </w:r>
      <w:r w:rsidRPr="00C260DE">
        <w:rPr>
          <w:rFonts w:ascii="Times New Roman" w:eastAsia="Calibri" w:hAnsi="Times New Roman" w:cs="Times New Roman"/>
          <w:sz w:val="24"/>
          <w:szCs w:val="24"/>
        </w:rPr>
        <w:t xml:space="preserve">порядок </w:t>
      </w:r>
      <w:r w:rsidR="00CB6921">
        <w:rPr>
          <w:rFonts w:ascii="Times New Roman" w:eastAsia="Calibri" w:hAnsi="Times New Roman" w:cs="Times New Roman"/>
          <w:sz w:val="24"/>
          <w:szCs w:val="24"/>
        </w:rPr>
        <w:t>ниже, чем при работе с чистыми культурами возбудителей ИК, суспезированными в физиологическом растворе, или гемокультурами, вероятно, из-за</w:t>
      </w:r>
      <w:r w:rsidRPr="006A6795">
        <w:rPr>
          <w:rFonts w:ascii="Times New Roman" w:eastAsia="Calibri" w:hAnsi="Times New Roman" w:cs="Times New Roman"/>
          <w:sz w:val="24"/>
          <w:szCs w:val="24"/>
        </w:rPr>
        <w:t xml:space="preserve"> присутствия </w:t>
      </w:r>
      <w:r w:rsidR="00B60625" w:rsidRPr="006A6795">
        <w:rPr>
          <w:rFonts w:ascii="Times New Roman" w:eastAsia="Calibri" w:hAnsi="Times New Roman" w:cs="Times New Roman"/>
          <w:sz w:val="24"/>
          <w:szCs w:val="24"/>
        </w:rPr>
        <w:t>интерферирующих веществ,</w:t>
      </w:r>
      <w:r w:rsidR="004D4205">
        <w:rPr>
          <w:rFonts w:ascii="Times New Roman" w:eastAsia="Calibri" w:hAnsi="Times New Roman" w:cs="Times New Roman"/>
          <w:sz w:val="24"/>
          <w:szCs w:val="24"/>
        </w:rPr>
        <w:t xml:space="preserve"> влияющих на процесс экстракции ДНК</w:t>
      </w:r>
      <w:r w:rsidR="00B60625">
        <w:rPr>
          <w:rFonts w:ascii="Times New Roman" w:eastAsia="Calibri" w:hAnsi="Times New Roman" w:cs="Times New Roman"/>
          <w:sz w:val="24"/>
          <w:szCs w:val="24"/>
        </w:rPr>
        <w:t>,</w:t>
      </w:r>
      <w:r w:rsidRPr="006A6795">
        <w:rPr>
          <w:rFonts w:ascii="Times New Roman" w:eastAsia="Calibri" w:hAnsi="Times New Roman" w:cs="Times New Roman"/>
          <w:sz w:val="24"/>
          <w:szCs w:val="24"/>
        </w:rPr>
        <w:t xml:space="preserve"> и естественной микробицидн</w:t>
      </w:r>
      <w:r w:rsidR="00AB1479">
        <w:rPr>
          <w:rFonts w:ascii="Times New Roman" w:eastAsia="Calibri" w:hAnsi="Times New Roman" w:cs="Times New Roman"/>
          <w:sz w:val="24"/>
          <w:szCs w:val="24"/>
        </w:rPr>
        <w:t>ой/микростатической активности</w:t>
      </w:r>
      <w:r w:rsidR="004D4205">
        <w:rPr>
          <w:rFonts w:ascii="Times New Roman" w:eastAsia="Calibri" w:hAnsi="Times New Roman" w:cs="Times New Roman"/>
          <w:sz w:val="24"/>
          <w:szCs w:val="24"/>
        </w:rPr>
        <w:t xml:space="preserve"> данных биосубстратов</w:t>
      </w:r>
      <w:r w:rsidR="00AB1479">
        <w:rPr>
          <w:rFonts w:ascii="Times New Roman" w:eastAsia="Calibri" w:hAnsi="Times New Roman" w:cs="Times New Roman"/>
          <w:sz w:val="24"/>
          <w:szCs w:val="24"/>
        </w:rPr>
        <w:t>.</w:t>
      </w:r>
    </w:p>
    <w:p w:rsidR="006C5436" w:rsidRDefault="006C5436" w:rsidP="006C5436">
      <w:pPr>
        <w:spacing w:after="0" w:line="360" w:lineRule="auto"/>
        <w:ind w:firstLine="709"/>
        <w:jc w:val="both"/>
        <w:rPr>
          <w:rFonts w:ascii="Times New Roman" w:eastAsia="Calibri" w:hAnsi="Times New Roman" w:cs="Times New Roman"/>
          <w:sz w:val="24"/>
          <w:szCs w:val="24"/>
        </w:rPr>
      </w:pPr>
      <w:r w:rsidRPr="006A6795">
        <w:rPr>
          <w:rFonts w:ascii="Times New Roman" w:eastAsia="Calibri" w:hAnsi="Times New Roman" w:cs="Times New Roman"/>
          <w:sz w:val="24"/>
          <w:szCs w:val="24"/>
        </w:rPr>
        <w:t>Образцы чистой крови</w:t>
      </w:r>
      <w:r w:rsidR="00AB1479">
        <w:rPr>
          <w:rFonts w:ascii="Times New Roman" w:eastAsia="Calibri" w:hAnsi="Times New Roman" w:cs="Times New Roman"/>
          <w:sz w:val="24"/>
          <w:szCs w:val="24"/>
        </w:rPr>
        <w:t xml:space="preserve"> и перитонеальной жидкости</w:t>
      </w:r>
      <w:r w:rsidRPr="006A6795">
        <w:rPr>
          <w:rFonts w:ascii="Times New Roman" w:eastAsia="Calibri" w:hAnsi="Times New Roman" w:cs="Times New Roman"/>
          <w:sz w:val="24"/>
          <w:szCs w:val="24"/>
        </w:rPr>
        <w:t>, взятые в качестве контроля, не приводили</w:t>
      </w:r>
      <w:r w:rsidRPr="00C260DE">
        <w:rPr>
          <w:rFonts w:ascii="Times New Roman" w:eastAsia="Calibri" w:hAnsi="Times New Roman" w:cs="Times New Roman"/>
          <w:sz w:val="24"/>
          <w:szCs w:val="24"/>
        </w:rPr>
        <w:t xml:space="preserve"> к ложноположительным результатам или пол</w:t>
      </w:r>
      <w:r>
        <w:rPr>
          <w:rFonts w:ascii="Times New Roman" w:eastAsia="Calibri" w:hAnsi="Times New Roman" w:cs="Times New Roman"/>
          <w:sz w:val="24"/>
          <w:szCs w:val="24"/>
        </w:rPr>
        <w:t>ному ингибированию ПЦР анализа.</w:t>
      </w:r>
    </w:p>
    <w:p w:rsidR="006C5436" w:rsidRDefault="006C5436" w:rsidP="006C5436">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ВНИМАНИЕ!!! При работе с цельной кровью с целью</w:t>
      </w:r>
      <w:r w:rsidRPr="00C260DE">
        <w:rPr>
          <w:rFonts w:ascii="Times New Roman" w:eastAsia="Calibri" w:hAnsi="Times New Roman" w:cs="Times New Roman"/>
          <w:sz w:val="24"/>
          <w:szCs w:val="24"/>
        </w:rPr>
        <w:t xml:space="preserve"> повышения чувствительности </w:t>
      </w:r>
      <w:r>
        <w:rPr>
          <w:rFonts w:ascii="Times New Roman" w:eastAsia="Calibri" w:hAnsi="Times New Roman" w:cs="Times New Roman"/>
          <w:sz w:val="24"/>
          <w:szCs w:val="24"/>
        </w:rPr>
        <w:t xml:space="preserve">набора реагентов </w:t>
      </w:r>
      <w:r w:rsidRPr="001414A7">
        <w:rPr>
          <w:rFonts w:ascii="Times New Roman" w:eastAsia="Times New Roman" w:hAnsi="Times New Roman" w:cs="Times New Roman"/>
          <w:sz w:val="24"/>
          <w:szCs w:val="24"/>
          <w:lang w:eastAsia="ru-RU"/>
        </w:rPr>
        <w:t>«Микоцентр кандида-тест»</w:t>
      </w:r>
      <w:r w:rsidRPr="00C260DE">
        <w:rPr>
          <w:rFonts w:ascii="Times New Roman" w:eastAsia="Calibri" w:hAnsi="Times New Roman" w:cs="Times New Roman"/>
          <w:sz w:val="24"/>
          <w:szCs w:val="24"/>
        </w:rPr>
        <w:t xml:space="preserve"> при </w:t>
      </w:r>
      <w:r>
        <w:rPr>
          <w:rFonts w:ascii="Times New Roman" w:eastAsia="Calibri" w:hAnsi="Times New Roman" w:cs="Times New Roman"/>
          <w:sz w:val="24"/>
          <w:szCs w:val="24"/>
        </w:rPr>
        <w:t xml:space="preserve">исследовании </w:t>
      </w:r>
      <w:r>
        <w:rPr>
          <w:rFonts w:ascii="Times New Roman" w:eastAsia="Calibri" w:hAnsi="Times New Roman" w:cs="Times New Roman"/>
          <w:sz w:val="24"/>
          <w:szCs w:val="24"/>
        </w:rPr>
        <w:lastRenderedPageBreak/>
        <w:t xml:space="preserve">биоматериала от пациентов с </w:t>
      </w:r>
      <w:r w:rsidRPr="00C260DE">
        <w:rPr>
          <w:rFonts w:ascii="Times New Roman" w:eastAsia="Calibri" w:hAnsi="Times New Roman" w:cs="Times New Roman"/>
          <w:sz w:val="24"/>
          <w:szCs w:val="24"/>
        </w:rPr>
        <w:t>подозрени</w:t>
      </w:r>
      <w:r>
        <w:rPr>
          <w:rFonts w:ascii="Times New Roman" w:eastAsia="Calibri" w:hAnsi="Times New Roman" w:cs="Times New Roman"/>
          <w:sz w:val="24"/>
          <w:szCs w:val="24"/>
        </w:rPr>
        <w:t>ем</w:t>
      </w:r>
      <w:r w:rsidRPr="00C260DE">
        <w:rPr>
          <w:rFonts w:ascii="Times New Roman" w:eastAsia="Calibri" w:hAnsi="Times New Roman" w:cs="Times New Roman"/>
          <w:sz w:val="24"/>
          <w:szCs w:val="24"/>
        </w:rPr>
        <w:t xml:space="preserve"> на кандидемию рекомендуется использовать для анализа подращённые гемокультуры на селективных средах.</w:t>
      </w:r>
    </w:p>
    <w:p w:rsidR="009D348C" w:rsidRDefault="009D348C" w:rsidP="00BE14E2">
      <w:pPr>
        <w:spacing w:after="0" w:line="360" w:lineRule="auto"/>
        <w:ind w:firstLine="709"/>
        <w:jc w:val="both"/>
        <w:rPr>
          <w:rFonts w:ascii="Times New Roman" w:eastAsia="Times New Roman" w:hAnsi="Times New Roman" w:cs="Times New Roman"/>
          <w:b/>
          <w:sz w:val="24"/>
          <w:szCs w:val="24"/>
          <w:lang w:eastAsia="ru-RU"/>
        </w:rPr>
      </w:pPr>
    </w:p>
    <w:p w:rsidR="00BE14E2" w:rsidRPr="00D3492C" w:rsidRDefault="00BE14E2" w:rsidP="00BE14E2">
      <w:pPr>
        <w:spacing w:after="0" w:line="36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r w:rsidRPr="00D3492C">
        <w:rPr>
          <w:rFonts w:ascii="Times New Roman" w:eastAsia="Times New Roman" w:hAnsi="Times New Roman" w:cs="Times New Roman"/>
          <w:b/>
          <w:sz w:val="24"/>
          <w:szCs w:val="24"/>
          <w:lang w:eastAsia="ru-RU"/>
        </w:rPr>
        <w:t>.2. Аналитическая специфичность</w:t>
      </w:r>
    </w:p>
    <w:p w:rsidR="00BE14E2" w:rsidRPr="00BE14E2" w:rsidRDefault="00BE14E2" w:rsidP="00BE14E2">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w:t>
      </w:r>
      <w:r w:rsidRPr="00BE14E2">
        <w:rPr>
          <w:rFonts w:ascii="Times New Roman" w:eastAsia="Calibri" w:hAnsi="Times New Roman" w:cs="Times New Roman"/>
          <w:sz w:val="24"/>
          <w:szCs w:val="24"/>
        </w:rPr>
        <w:t>абор</w:t>
      </w:r>
      <w:r>
        <w:rPr>
          <w:rFonts w:ascii="Times New Roman" w:eastAsia="Calibri" w:hAnsi="Times New Roman" w:cs="Times New Roman"/>
          <w:sz w:val="24"/>
          <w:szCs w:val="24"/>
        </w:rPr>
        <w:t xml:space="preserve"> реагентов</w:t>
      </w:r>
      <w:r w:rsidRPr="00BE14E2">
        <w:rPr>
          <w:rFonts w:ascii="Times New Roman" w:eastAsia="Calibri" w:hAnsi="Times New Roman" w:cs="Times New Roman"/>
          <w:sz w:val="24"/>
          <w:szCs w:val="24"/>
        </w:rPr>
        <w:t xml:space="preserve"> «Микоцентр кандида-тест»</w:t>
      </w:r>
      <w:r>
        <w:rPr>
          <w:rFonts w:ascii="Times New Roman" w:eastAsia="Calibri" w:hAnsi="Times New Roman" w:cs="Times New Roman"/>
          <w:sz w:val="24"/>
          <w:szCs w:val="24"/>
        </w:rPr>
        <w:t xml:space="preserve"> выявляет и идентифицирует только фрагменты ДНК </w:t>
      </w:r>
      <w:r w:rsidRPr="00C260DE">
        <w:rPr>
          <w:rFonts w:ascii="Times New Roman" w:eastAsia="Calibri" w:hAnsi="Times New Roman" w:cs="Times New Roman"/>
          <w:i/>
          <w:sz w:val="24"/>
          <w:szCs w:val="24"/>
        </w:rPr>
        <w:t xml:space="preserve">C. albicans, Pichia kudriavzeveii (C. krusei), Nakaseomyces glabrata (C. glabrata), C. tropicalis, C. parapsilosis, C. guilliermondii </w:t>
      </w:r>
      <w:r w:rsidRPr="00C260DE">
        <w:rPr>
          <w:rFonts w:ascii="Times New Roman" w:eastAsia="Calibri" w:hAnsi="Times New Roman" w:cs="Times New Roman"/>
          <w:sz w:val="24"/>
          <w:szCs w:val="24"/>
        </w:rPr>
        <w:t>и</w:t>
      </w:r>
      <w:r w:rsidRPr="00C260DE">
        <w:rPr>
          <w:rFonts w:ascii="Times New Roman" w:eastAsia="Calibri" w:hAnsi="Times New Roman" w:cs="Times New Roman"/>
          <w:i/>
          <w:sz w:val="24"/>
          <w:szCs w:val="24"/>
        </w:rPr>
        <w:t xml:space="preserve"> C. auris</w:t>
      </w:r>
      <w:r>
        <w:rPr>
          <w:rFonts w:ascii="Times New Roman" w:eastAsia="Calibri" w:hAnsi="Times New Roman" w:cs="Times New Roman"/>
          <w:sz w:val="24"/>
          <w:szCs w:val="24"/>
        </w:rPr>
        <w:t>.</w:t>
      </w:r>
    </w:p>
    <w:p w:rsidR="00BE14E2" w:rsidRDefault="00BE14E2" w:rsidP="00BE14E2">
      <w:pPr>
        <w:spacing w:after="0" w:line="360" w:lineRule="auto"/>
        <w:ind w:firstLine="709"/>
        <w:jc w:val="both"/>
        <w:rPr>
          <w:rFonts w:ascii="Times New Roman" w:eastAsia="Calibri" w:hAnsi="Times New Roman" w:cs="Times New Roman"/>
          <w:sz w:val="24"/>
          <w:szCs w:val="24"/>
        </w:rPr>
      </w:pPr>
      <w:r w:rsidRPr="00C260DE">
        <w:rPr>
          <w:rFonts w:ascii="Times New Roman" w:eastAsia="Calibri" w:hAnsi="Times New Roman" w:cs="Times New Roman"/>
          <w:sz w:val="24"/>
          <w:szCs w:val="24"/>
        </w:rPr>
        <w:t xml:space="preserve">Аналитическая специфичность </w:t>
      </w:r>
      <w:r w:rsidRPr="00611A6E">
        <w:rPr>
          <w:rFonts w:ascii="Times New Roman" w:eastAsia="Calibri" w:hAnsi="Times New Roman" w:cs="Times New Roman"/>
          <w:sz w:val="24"/>
          <w:szCs w:val="24"/>
        </w:rPr>
        <w:t>набор</w:t>
      </w:r>
      <w:r>
        <w:rPr>
          <w:rFonts w:ascii="Times New Roman" w:eastAsia="Calibri" w:hAnsi="Times New Roman" w:cs="Times New Roman"/>
          <w:sz w:val="24"/>
          <w:szCs w:val="24"/>
        </w:rPr>
        <w:t>а реагентов</w:t>
      </w:r>
      <w:r w:rsidRPr="00611A6E">
        <w:rPr>
          <w:rFonts w:ascii="Times New Roman" w:eastAsia="Calibri" w:hAnsi="Times New Roman" w:cs="Times New Roman"/>
          <w:sz w:val="24"/>
          <w:szCs w:val="24"/>
        </w:rPr>
        <w:t xml:space="preserve"> </w:t>
      </w:r>
      <w:r w:rsidRPr="00C260DE">
        <w:rPr>
          <w:rFonts w:ascii="Times New Roman" w:eastAsia="Calibri" w:hAnsi="Times New Roman" w:cs="Times New Roman"/>
          <w:sz w:val="24"/>
          <w:szCs w:val="24"/>
        </w:rPr>
        <w:t xml:space="preserve">была оценена на </w:t>
      </w:r>
      <w:r>
        <w:rPr>
          <w:rFonts w:ascii="Times New Roman" w:eastAsia="Calibri" w:hAnsi="Times New Roman" w:cs="Times New Roman"/>
          <w:sz w:val="24"/>
          <w:szCs w:val="24"/>
        </w:rPr>
        <w:t xml:space="preserve">ДНК </w:t>
      </w:r>
      <w:r w:rsidR="006E745D">
        <w:rPr>
          <w:rFonts w:ascii="Times New Roman" w:eastAsia="Calibri" w:hAnsi="Times New Roman" w:cs="Times New Roman"/>
          <w:sz w:val="24"/>
          <w:szCs w:val="24"/>
        </w:rPr>
        <w:t>клинических изолятов</w:t>
      </w:r>
      <w:r w:rsidRPr="00C260DE">
        <w:rPr>
          <w:rFonts w:ascii="Times New Roman" w:eastAsia="Calibri" w:hAnsi="Times New Roman" w:cs="Times New Roman"/>
          <w:sz w:val="24"/>
          <w:szCs w:val="24"/>
        </w:rPr>
        <w:t xml:space="preserve"> микроскопических грибов, депонированных в Российскую коллекцию патогенных грибов (НИИ медицинс</w:t>
      </w:r>
      <w:r>
        <w:rPr>
          <w:rFonts w:ascii="Times New Roman" w:eastAsia="Calibri" w:hAnsi="Times New Roman" w:cs="Times New Roman"/>
          <w:sz w:val="24"/>
          <w:szCs w:val="24"/>
        </w:rPr>
        <w:t>кой микологии им. П.Н. Кашкина). В анализ было включено</w:t>
      </w:r>
      <w:r w:rsidRPr="00C260DE">
        <w:rPr>
          <w:rFonts w:ascii="Times New Roman" w:eastAsia="Calibri" w:hAnsi="Times New Roman" w:cs="Times New Roman"/>
          <w:sz w:val="24"/>
          <w:szCs w:val="24"/>
        </w:rPr>
        <w:t xml:space="preserve"> по 10 штаммов каждого из детектируемых/идентифицируемых </w:t>
      </w:r>
      <w:r>
        <w:rPr>
          <w:rFonts w:ascii="Times New Roman" w:eastAsia="Calibri" w:hAnsi="Times New Roman" w:cs="Times New Roman"/>
          <w:sz w:val="24"/>
          <w:szCs w:val="24"/>
        </w:rPr>
        <w:t>набором реагентов</w:t>
      </w:r>
      <w:r w:rsidRPr="00C260DE">
        <w:rPr>
          <w:rFonts w:ascii="Times New Roman" w:eastAsia="Calibri" w:hAnsi="Times New Roman" w:cs="Times New Roman"/>
          <w:sz w:val="24"/>
          <w:szCs w:val="24"/>
        </w:rPr>
        <w:t xml:space="preserve"> видов грибов рода </w:t>
      </w:r>
      <w:r w:rsidRPr="00C260DE">
        <w:rPr>
          <w:rFonts w:ascii="Times New Roman" w:eastAsia="Calibri" w:hAnsi="Times New Roman" w:cs="Times New Roman"/>
          <w:i/>
          <w:sz w:val="24"/>
          <w:szCs w:val="24"/>
        </w:rPr>
        <w:t xml:space="preserve">Candida: C. albicans, Pichia kudriavzeveii (C. krusei), Nakaseomyces glabrata (C. glabrata), C. tropicalis, C. parapsilosis, C. guilliermondii </w:t>
      </w:r>
      <w:r w:rsidRPr="00C260DE">
        <w:rPr>
          <w:rFonts w:ascii="Times New Roman" w:eastAsia="Calibri" w:hAnsi="Times New Roman" w:cs="Times New Roman"/>
          <w:sz w:val="24"/>
          <w:szCs w:val="24"/>
        </w:rPr>
        <w:t>и</w:t>
      </w:r>
      <w:r w:rsidRPr="00C260DE">
        <w:rPr>
          <w:rFonts w:ascii="Times New Roman" w:eastAsia="Calibri" w:hAnsi="Times New Roman" w:cs="Times New Roman"/>
          <w:i/>
          <w:sz w:val="24"/>
          <w:szCs w:val="24"/>
        </w:rPr>
        <w:t xml:space="preserve"> C. auris</w:t>
      </w:r>
      <w:r w:rsidRPr="00C260DE">
        <w:rPr>
          <w:rFonts w:ascii="Times New Roman" w:eastAsia="Calibri" w:hAnsi="Times New Roman" w:cs="Times New Roman"/>
          <w:sz w:val="24"/>
          <w:szCs w:val="24"/>
        </w:rPr>
        <w:t xml:space="preserve"> и 20 штаммов других видов грибов, потенциальных патогенов человека</w:t>
      </w:r>
      <w:r>
        <w:rPr>
          <w:rFonts w:ascii="Times New Roman" w:eastAsia="Calibri" w:hAnsi="Times New Roman" w:cs="Times New Roman"/>
          <w:sz w:val="24"/>
          <w:szCs w:val="24"/>
        </w:rPr>
        <w:t xml:space="preserve"> и контаминантов помещений</w:t>
      </w:r>
      <w:r w:rsidRPr="00C260DE">
        <w:rPr>
          <w:rFonts w:ascii="Times New Roman" w:eastAsia="Calibri" w:hAnsi="Times New Roman" w:cs="Times New Roman"/>
          <w:sz w:val="24"/>
          <w:szCs w:val="24"/>
        </w:rPr>
        <w:t xml:space="preserve">: </w:t>
      </w:r>
      <w:r w:rsidRPr="00C260DE">
        <w:rPr>
          <w:rFonts w:ascii="Times New Roman" w:eastAsia="Calibri" w:hAnsi="Times New Roman" w:cs="Times New Roman"/>
          <w:i/>
          <w:color w:val="000000"/>
          <w:sz w:val="24"/>
          <w:szCs w:val="24"/>
        </w:rPr>
        <w:t>Nannizzia persicolor</w:t>
      </w:r>
      <w:r w:rsidRPr="00C260DE">
        <w:rPr>
          <w:rFonts w:ascii="Times New Roman" w:eastAsia="Calibri" w:hAnsi="Times New Roman" w:cs="Times New Roman"/>
          <w:color w:val="000000"/>
          <w:sz w:val="24"/>
          <w:szCs w:val="24"/>
        </w:rPr>
        <w:t>,</w:t>
      </w:r>
      <w:r w:rsidRPr="00C260DE">
        <w:rPr>
          <w:rFonts w:ascii="Times New Roman" w:eastAsia="Calibri" w:hAnsi="Times New Roman" w:cs="Times New Roman"/>
          <w:i/>
          <w:color w:val="000000"/>
          <w:sz w:val="24"/>
          <w:szCs w:val="24"/>
        </w:rPr>
        <w:t xml:space="preserve"> Arthroderma gertleri</w:t>
      </w:r>
      <w:r w:rsidRPr="00C260DE">
        <w:rPr>
          <w:rFonts w:ascii="Times New Roman" w:eastAsia="Calibri" w:hAnsi="Times New Roman" w:cs="Times New Roman"/>
          <w:color w:val="000000"/>
          <w:sz w:val="24"/>
          <w:szCs w:val="24"/>
        </w:rPr>
        <w:t>,</w:t>
      </w:r>
      <w:r w:rsidRPr="00C260DE">
        <w:rPr>
          <w:rFonts w:ascii="Times New Roman" w:eastAsia="Calibri" w:hAnsi="Times New Roman" w:cs="Times New Roman"/>
          <w:i/>
          <w:color w:val="000000"/>
          <w:sz w:val="24"/>
          <w:szCs w:val="24"/>
        </w:rPr>
        <w:t xml:space="preserve"> Trichophyton simii</w:t>
      </w:r>
      <w:r w:rsidRPr="00C260DE">
        <w:rPr>
          <w:rFonts w:ascii="Times New Roman" w:eastAsia="Calibri" w:hAnsi="Times New Roman" w:cs="Times New Roman"/>
          <w:color w:val="000000"/>
          <w:sz w:val="24"/>
          <w:szCs w:val="24"/>
        </w:rPr>
        <w:t>,</w:t>
      </w:r>
      <w:r w:rsidRPr="00C260DE">
        <w:rPr>
          <w:rFonts w:ascii="Times New Roman" w:eastAsia="Calibri" w:hAnsi="Times New Roman" w:cs="Times New Roman"/>
          <w:i/>
          <w:color w:val="000000"/>
          <w:sz w:val="24"/>
          <w:szCs w:val="24"/>
        </w:rPr>
        <w:t xml:space="preserve"> Trichophyton equinum</w:t>
      </w:r>
      <w:r w:rsidRPr="00C260DE">
        <w:rPr>
          <w:rFonts w:ascii="Times New Roman" w:eastAsia="Calibri" w:hAnsi="Times New Roman" w:cs="Times New Roman"/>
          <w:color w:val="000000"/>
          <w:sz w:val="24"/>
          <w:szCs w:val="24"/>
        </w:rPr>
        <w:t>,</w:t>
      </w:r>
      <w:r w:rsidRPr="00C260DE">
        <w:rPr>
          <w:rFonts w:ascii="Times New Roman" w:eastAsia="Calibri" w:hAnsi="Times New Roman" w:cs="Times New Roman"/>
          <w:i/>
          <w:color w:val="000000"/>
          <w:sz w:val="24"/>
          <w:szCs w:val="24"/>
        </w:rPr>
        <w:t xml:space="preserve"> </w:t>
      </w:r>
      <w:r w:rsidRPr="00C260DE">
        <w:rPr>
          <w:rFonts w:ascii="Times New Roman" w:eastAsia="Calibri" w:hAnsi="Times New Roman" w:cs="Times New Roman"/>
          <w:i/>
          <w:color w:val="000000"/>
          <w:sz w:val="24"/>
          <w:szCs w:val="24"/>
          <w:lang w:val="en-US"/>
        </w:rPr>
        <w:t>Trichophyton</w:t>
      </w:r>
      <w:r w:rsidRPr="00C260DE">
        <w:rPr>
          <w:rFonts w:ascii="Times New Roman" w:eastAsia="Calibri" w:hAnsi="Times New Roman" w:cs="Times New Roman"/>
          <w:i/>
          <w:color w:val="000000"/>
          <w:sz w:val="24"/>
          <w:szCs w:val="24"/>
        </w:rPr>
        <w:t xml:space="preserve"> </w:t>
      </w:r>
      <w:r w:rsidRPr="00C260DE">
        <w:rPr>
          <w:rFonts w:ascii="Times New Roman" w:eastAsia="Calibri" w:hAnsi="Times New Roman" w:cs="Times New Roman"/>
          <w:i/>
          <w:color w:val="000000"/>
          <w:sz w:val="24"/>
          <w:szCs w:val="24"/>
          <w:lang w:val="en-US"/>
        </w:rPr>
        <w:t>rubrum</w:t>
      </w:r>
      <w:r w:rsidRPr="00C260DE">
        <w:rPr>
          <w:rFonts w:ascii="Times New Roman" w:eastAsia="Calibri" w:hAnsi="Times New Roman" w:cs="Times New Roman"/>
          <w:color w:val="000000"/>
          <w:sz w:val="24"/>
          <w:szCs w:val="24"/>
        </w:rPr>
        <w:t>,</w:t>
      </w:r>
      <w:r w:rsidRPr="00C260DE">
        <w:rPr>
          <w:rFonts w:ascii="Times New Roman" w:eastAsia="Calibri" w:hAnsi="Times New Roman" w:cs="Times New Roman"/>
          <w:i/>
          <w:color w:val="000000"/>
          <w:sz w:val="24"/>
          <w:szCs w:val="24"/>
        </w:rPr>
        <w:t xml:space="preserve"> Lophophyton gallinae</w:t>
      </w:r>
      <w:r w:rsidRPr="00C260DE">
        <w:rPr>
          <w:rFonts w:ascii="Times New Roman" w:eastAsia="Calibri" w:hAnsi="Times New Roman" w:cs="Times New Roman"/>
          <w:color w:val="000000"/>
          <w:sz w:val="24"/>
          <w:szCs w:val="24"/>
        </w:rPr>
        <w:t>,</w:t>
      </w:r>
      <w:r w:rsidRPr="00C260DE">
        <w:rPr>
          <w:rFonts w:ascii="Times New Roman" w:eastAsia="Calibri" w:hAnsi="Times New Roman" w:cs="Times New Roman"/>
          <w:i/>
          <w:color w:val="000000"/>
          <w:sz w:val="24"/>
          <w:szCs w:val="24"/>
        </w:rPr>
        <w:t xml:space="preserve"> Sarocladium kiliense, </w:t>
      </w:r>
      <w:r w:rsidRPr="00C260DE">
        <w:rPr>
          <w:rFonts w:ascii="Times New Roman" w:eastAsia="Calibri" w:hAnsi="Times New Roman" w:cs="Times New Roman"/>
          <w:i/>
          <w:color w:val="000000"/>
          <w:sz w:val="24"/>
          <w:szCs w:val="24"/>
          <w:lang w:val="en-US"/>
        </w:rPr>
        <w:t>Corallomycetella</w:t>
      </w:r>
      <w:r w:rsidRPr="00C260DE">
        <w:rPr>
          <w:rFonts w:ascii="Times New Roman" w:eastAsia="Calibri" w:hAnsi="Times New Roman" w:cs="Times New Roman"/>
          <w:i/>
          <w:color w:val="000000"/>
          <w:sz w:val="24"/>
          <w:szCs w:val="24"/>
        </w:rPr>
        <w:t xml:space="preserve"> </w:t>
      </w:r>
      <w:r w:rsidRPr="00C260DE">
        <w:rPr>
          <w:rFonts w:ascii="Times New Roman" w:eastAsia="Calibri" w:hAnsi="Times New Roman" w:cs="Times New Roman"/>
          <w:i/>
          <w:color w:val="000000"/>
          <w:sz w:val="24"/>
          <w:szCs w:val="24"/>
          <w:lang w:val="en-US"/>
        </w:rPr>
        <w:t>repens</w:t>
      </w:r>
      <w:r w:rsidRPr="00C260DE">
        <w:rPr>
          <w:rFonts w:ascii="Times New Roman" w:eastAsia="Calibri" w:hAnsi="Times New Roman" w:cs="Times New Roman"/>
          <w:color w:val="000000"/>
          <w:sz w:val="24"/>
          <w:szCs w:val="24"/>
        </w:rPr>
        <w:t>,</w:t>
      </w:r>
      <w:r w:rsidRPr="00C260DE">
        <w:rPr>
          <w:rFonts w:ascii="Times New Roman" w:eastAsia="Calibri" w:hAnsi="Times New Roman" w:cs="Times New Roman"/>
          <w:i/>
          <w:color w:val="000000"/>
          <w:sz w:val="24"/>
          <w:szCs w:val="24"/>
        </w:rPr>
        <w:t xml:space="preserve"> Nannizzia incurvata</w:t>
      </w:r>
      <w:r w:rsidRPr="00C260DE">
        <w:rPr>
          <w:rFonts w:ascii="Times New Roman" w:eastAsia="Calibri" w:hAnsi="Times New Roman" w:cs="Times New Roman"/>
          <w:color w:val="000000"/>
          <w:sz w:val="24"/>
          <w:szCs w:val="24"/>
        </w:rPr>
        <w:t xml:space="preserve">, </w:t>
      </w:r>
      <w:r w:rsidRPr="00C260DE">
        <w:rPr>
          <w:rFonts w:ascii="Times New Roman" w:eastAsia="Calibri" w:hAnsi="Times New Roman" w:cs="Times New Roman"/>
          <w:i/>
          <w:color w:val="000000"/>
          <w:sz w:val="24"/>
          <w:szCs w:val="24"/>
        </w:rPr>
        <w:t>Arthroderma phaseoliforme</w:t>
      </w:r>
      <w:r w:rsidRPr="00C260DE">
        <w:rPr>
          <w:rFonts w:ascii="Times New Roman" w:eastAsia="Calibri" w:hAnsi="Times New Roman" w:cs="Times New Roman"/>
          <w:color w:val="000000"/>
          <w:sz w:val="24"/>
          <w:szCs w:val="24"/>
        </w:rPr>
        <w:t>,</w:t>
      </w:r>
      <w:r w:rsidRPr="00C260DE">
        <w:rPr>
          <w:rFonts w:ascii="Times New Roman" w:eastAsia="Calibri" w:hAnsi="Times New Roman" w:cs="Times New Roman"/>
          <w:i/>
          <w:color w:val="000000"/>
          <w:sz w:val="24"/>
          <w:szCs w:val="24"/>
        </w:rPr>
        <w:t xml:space="preserve"> Arthroderma insingulare</w:t>
      </w:r>
      <w:r w:rsidRPr="00C260DE">
        <w:rPr>
          <w:rFonts w:ascii="Times New Roman" w:eastAsia="Calibri" w:hAnsi="Times New Roman" w:cs="Times New Roman"/>
          <w:color w:val="000000"/>
          <w:sz w:val="24"/>
          <w:szCs w:val="24"/>
        </w:rPr>
        <w:t>,</w:t>
      </w:r>
      <w:r w:rsidRPr="00C260DE">
        <w:rPr>
          <w:rFonts w:ascii="Times New Roman" w:eastAsia="Calibri" w:hAnsi="Times New Roman" w:cs="Times New Roman"/>
          <w:i/>
          <w:color w:val="000000"/>
          <w:sz w:val="24"/>
          <w:szCs w:val="24"/>
        </w:rPr>
        <w:t xml:space="preserve"> Falciformispora senegalensis</w:t>
      </w:r>
      <w:r w:rsidRPr="00C260DE">
        <w:rPr>
          <w:rFonts w:ascii="Times New Roman" w:eastAsia="Calibri" w:hAnsi="Times New Roman" w:cs="Times New Roman"/>
          <w:color w:val="000000"/>
          <w:sz w:val="24"/>
          <w:szCs w:val="24"/>
        </w:rPr>
        <w:t>,</w:t>
      </w:r>
      <w:r w:rsidRPr="00C260DE">
        <w:rPr>
          <w:rFonts w:ascii="Times New Roman" w:eastAsia="Calibri" w:hAnsi="Times New Roman" w:cs="Times New Roman"/>
          <w:i/>
          <w:color w:val="000000"/>
          <w:sz w:val="24"/>
          <w:szCs w:val="24"/>
        </w:rPr>
        <w:t xml:space="preserve"> </w:t>
      </w:r>
      <w:r w:rsidRPr="00C260DE">
        <w:rPr>
          <w:rFonts w:ascii="Times New Roman" w:eastAsia="Calibri" w:hAnsi="Times New Roman" w:cs="Times New Roman"/>
          <w:i/>
          <w:color w:val="000000"/>
          <w:sz w:val="24"/>
          <w:szCs w:val="24"/>
          <w:lang w:val="en-US"/>
        </w:rPr>
        <w:t>Aureobasidium</w:t>
      </w:r>
      <w:r w:rsidRPr="00C260DE">
        <w:rPr>
          <w:rFonts w:ascii="Times New Roman" w:eastAsia="Calibri" w:hAnsi="Times New Roman" w:cs="Times New Roman"/>
          <w:i/>
          <w:color w:val="000000"/>
          <w:sz w:val="24"/>
          <w:szCs w:val="24"/>
        </w:rPr>
        <w:t xml:space="preserve"> </w:t>
      </w:r>
      <w:r w:rsidRPr="00C260DE">
        <w:rPr>
          <w:rFonts w:ascii="Times New Roman" w:eastAsia="Calibri" w:hAnsi="Times New Roman" w:cs="Times New Roman"/>
          <w:i/>
          <w:color w:val="000000"/>
          <w:sz w:val="24"/>
          <w:szCs w:val="24"/>
          <w:lang w:val="en-US"/>
        </w:rPr>
        <w:t>melanogenum</w:t>
      </w:r>
      <w:r w:rsidRPr="00C260DE">
        <w:rPr>
          <w:rFonts w:ascii="Times New Roman" w:eastAsia="Calibri" w:hAnsi="Times New Roman" w:cs="Times New Roman"/>
          <w:color w:val="000000"/>
          <w:sz w:val="24"/>
          <w:szCs w:val="24"/>
        </w:rPr>
        <w:t>,</w:t>
      </w:r>
      <w:r w:rsidRPr="00C260DE">
        <w:rPr>
          <w:rFonts w:ascii="Times New Roman" w:eastAsia="Calibri" w:hAnsi="Times New Roman" w:cs="Times New Roman"/>
          <w:i/>
          <w:color w:val="000000"/>
          <w:sz w:val="24"/>
          <w:szCs w:val="24"/>
        </w:rPr>
        <w:t xml:space="preserve"> </w:t>
      </w:r>
      <w:r w:rsidRPr="00C260DE">
        <w:rPr>
          <w:rFonts w:ascii="Times New Roman" w:eastAsia="Calibri" w:hAnsi="Times New Roman" w:cs="Times New Roman"/>
          <w:i/>
          <w:color w:val="000000"/>
          <w:sz w:val="24"/>
          <w:szCs w:val="24"/>
          <w:lang w:val="en-US"/>
        </w:rPr>
        <w:t>Cladophialophora</w:t>
      </w:r>
      <w:r w:rsidRPr="00C260DE">
        <w:rPr>
          <w:rFonts w:ascii="Times New Roman" w:eastAsia="Calibri" w:hAnsi="Times New Roman" w:cs="Times New Roman"/>
          <w:i/>
          <w:color w:val="000000"/>
          <w:sz w:val="24"/>
          <w:szCs w:val="24"/>
        </w:rPr>
        <w:t xml:space="preserve"> </w:t>
      </w:r>
      <w:r w:rsidRPr="00C260DE">
        <w:rPr>
          <w:rFonts w:ascii="Times New Roman" w:eastAsia="Calibri" w:hAnsi="Times New Roman" w:cs="Times New Roman"/>
          <w:i/>
          <w:color w:val="000000"/>
          <w:sz w:val="24"/>
          <w:szCs w:val="24"/>
          <w:lang w:val="en-US"/>
        </w:rPr>
        <w:t>bantiana</w:t>
      </w:r>
      <w:r w:rsidRPr="00C260DE">
        <w:rPr>
          <w:rFonts w:ascii="Times New Roman" w:eastAsia="Calibri" w:hAnsi="Times New Roman" w:cs="Times New Roman"/>
          <w:color w:val="000000"/>
          <w:sz w:val="24"/>
          <w:szCs w:val="24"/>
        </w:rPr>
        <w:t>,</w:t>
      </w:r>
      <w:r w:rsidRPr="00C260DE">
        <w:rPr>
          <w:rFonts w:ascii="Times New Roman" w:eastAsia="Calibri" w:hAnsi="Times New Roman" w:cs="Times New Roman"/>
          <w:i/>
          <w:color w:val="000000"/>
          <w:sz w:val="24"/>
          <w:szCs w:val="24"/>
        </w:rPr>
        <w:t xml:space="preserve"> </w:t>
      </w:r>
      <w:r w:rsidRPr="00C260DE">
        <w:rPr>
          <w:rFonts w:ascii="Times New Roman" w:eastAsia="Calibri" w:hAnsi="Times New Roman" w:cs="Times New Roman"/>
          <w:i/>
          <w:color w:val="000000"/>
          <w:sz w:val="24"/>
          <w:szCs w:val="24"/>
          <w:lang w:val="en-US"/>
        </w:rPr>
        <w:t>Phialophora</w:t>
      </w:r>
      <w:r w:rsidRPr="00C260DE">
        <w:rPr>
          <w:rFonts w:ascii="Times New Roman" w:eastAsia="Calibri" w:hAnsi="Times New Roman" w:cs="Times New Roman"/>
          <w:i/>
          <w:color w:val="000000"/>
          <w:sz w:val="24"/>
          <w:szCs w:val="24"/>
        </w:rPr>
        <w:t xml:space="preserve"> </w:t>
      </w:r>
      <w:r w:rsidRPr="00C260DE">
        <w:rPr>
          <w:rFonts w:ascii="Times New Roman" w:eastAsia="Calibri" w:hAnsi="Times New Roman" w:cs="Times New Roman"/>
          <w:i/>
          <w:color w:val="000000"/>
          <w:sz w:val="24"/>
          <w:szCs w:val="24"/>
          <w:lang w:val="en-US"/>
        </w:rPr>
        <w:t>macrospora</w:t>
      </w:r>
      <w:r w:rsidRPr="00C260DE">
        <w:rPr>
          <w:rFonts w:ascii="Times New Roman" w:eastAsia="Calibri" w:hAnsi="Times New Roman" w:cs="Times New Roman"/>
          <w:color w:val="000000"/>
          <w:sz w:val="24"/>
          <w:szCs w:val="24"/>
        </w:rPr>
        <w:t>,</w:t>
      </w:r>
      <w:r w:rsidRPr="00C260DE">
        <w:rPr>
          <w:rFonts w:ascii="Times New Roman" w:eastAsia="Calibri" w:hAnsi="Times New Roman" w:cs="Times New Roman"/>
          <w:i/>
          <w:color w:val="000000"/>
          <w:sz w:val="24"/>
          <w:szCs w:val="24"/>
        </w:rPr>
        <w:t xml:space="preserve"> </w:t>
      </w:r>
      <w:r w:rsidRPr="00C260DE">
        <w:rPr>
          <w:rFonts w:ascii="Times New Roman" w:eastAsia="Calibri" w:hAnsi="Times New Roman" w:cs="Times New Roman"/>
          <w:i/>
          <w:color w:val="000000"/>
          <w:sz w:val="24"/>
          <w:szCs w:val="24"/>
          <w:lang w:val="en-US"/>
        </w:rPr>
        <w:t>Fonsecaea</w:t>
      </w:r>
      <w:r w:rsidRPr="00C260DE">
        <w:rPr>
          <w:rFonts w:ascii="Times New Roman" w:eastAsia="Calibri" w:hAnsi="Times New Roman" w:cs="Times New Roman"/>
          <w:i/>
          <w:color w:val="000000"/>
          <w:sz w:val="24"/>
          <w:szCs w:val="24"/>
        </w:rPr>
        <w:t xml:space="preserve"> </w:t>
      </w:r>
      <w:r w:rsidRPr="00C260DE">
        <w:rPr>
          <w:rFonts w:ascii="Times New Roman" w:eastAsia="Calibri" w:hAnsi="Times New Roman" w:cs="Times New Roman"/>
          <w:i/>
          <w:color w:val="000000"/>
          <w:sz w:val="24"/>
          <w:szCs w:val="24"/>
          <w:lang w:val="en-US"/>
        </w:rPr>
        <w:t>monophora</w:t>
      </w:r>
      <w:r w:rsidRPr="00C260DE">
        <w:rPr>
          <w:rFonts w:ascii="Times New Roman" w:eastAsia="Calibri" w:hAnsi="Times New Roman" w:cs="Times New Roman"/>
          <w:color w:val="000000"/>
          <w:sz w:val="24"/>
          <w:szCs w:val="24"/>
        </w:rPr>
        <w:t>,</w:t>
      </w:r>
      <w:r w:rsidRPr="00C260DE">
        <w:rPr>
          <w:rFonts w:ascii="Times New Roman" w:eastAsia="Calibri" w:hAnsi="Times New Roman" w:cs="Times New Roman"/>
          <w:i/>
          <w:color w:val="000000"/>
          <w:sz w:val="24"/>
          <w:szCs w:val="24"/>
        </w:rPr>
        <w:t xml:space="preserve"> </w:t>
      </w:r>
      <w:r w:rsidRPr="00C260DE">
        <w:rPr>
          <w:rFonts w:ascii="Times New Roman" w:eastAsia="Calibri" w:hAnsi="Times New Roman" w:cs="Times New Roman"/>
          <w:i/>
          <w:color w:val="000000"/>
          <w:sz w:val="24"/>
          <w:szCs w:val="24"/>
          <w:lang w:val="en-US"/>
        </w:rPr>
        <w:t>Aspergillus</w:t>
      </w:r>
      <w:r w:rsidRPr="00C260DE">
        <w:rPr>
          <w:rFonts w:ascii="Times New Roman" w:eastAsia="Calibri" w:hAnsi="Times New Roman" w:cs="Times New Roman"/>
          <w:i/>
          <w:color w:val="000000"/>
          <w:sz w:val="24"/>
          <w:szCs w:val="24"/>
        </w:rPr>
        <w:t xml:space="preserve"> </w:t>
      </w:r>
      <w:r w:rsidRPr="00C260DE">
        <w:rPr>
          <w:rFonts w:ascii="Times New Roman" w:eastAsia="Calibri" w:hAnsi="Times New Roman" w:cs="Times New Roman"/>
          <w:i/>
          <w:color w:val="000000"/>
          <w:sz w:val="24"/>
          <w:szCs w:val="24"/>
          <w:lang w:val="en-US"/>
        </w:rPr>
        <w:t>versicolor</w:t>
      </w:r>
      <w:r w:rsidRPr="00C260DE">
        <w:rPr>
          <w:rFonts w:ascii="Times New Roman" w:eastAsia="Calibri" w:hAnsi="Times New Roman" w:cs="Times New Roman"/>
          <w:color w:val="000000"/>
          <w:sz w:val="24"/>
          <w:szCs w:val="24"/>
        </w:rPr>
        <w:t>,</w:t>
      </w:r>
      <w:r w:rsidRPr="00C260DE">
        <w:rPr>
          <w:rFonts w:ascii="Times New Roman" w:eastAsia="Calibri" w:hAnsi="Times New Roman" w:cs="Times New Roman"/>
          <w:i/>
          <w:color w:val="000000"/>
          <w:sz w:val="24"/>
          <w:szCs w:val="24"/>
        </w:rPr>
        <w:t xml:space="preserve"> </w:t>
      </w:r>
      <w:r w:rsidRPr="00C260DE">
        <w:rPr>
          <w:rFonts w:ascii="Times New Roman" w:eastAsia="Calibri" w:hAnsi="Times New Roman" w:cs="Times New Roman"/>
          <w:i/>
          <w:color w:val="000000"/>
          <w:sz w:val="24"/>
          <w:szCs w:val="24"/>
          <w:lang w:val="en-US"/>
        </w:rPr>
        <w:t>Emmonsia</w:t>
      </w:r>
      <w:r w:rsidRPr="00C260DE">
        <w:rPr>
          <w:rFonts w:ascii="Times New Roman" w:eastAsia="Calibri" w:hAnsi="Times New Roman" w:cs="Times New Roman"/>
          <w:i/>
          <w:color w:val="000000"/>
          <w:sz w:val="24"/>
          <w:szCs w:val="24"/>
        </w:rPr>
        <w:t xml:space="preserve"> </w:t>
      </w:r>
      <w:r w:rsidRPr="00C260DE">
        <w:rPr>
          <w:rFonts w:ascii="Times New Roman" w:eastAsia="Calibri" w:hAnsi="Times New Roman" w:cs="Times New Roman"/>
          <w:i/>
          <w:color w:val="000000"/>
          <w:sz w:val="24"/>
          <w:szCs w:val="24"/>
          <w:lang w:val="en-US"/>
        </w:rPr>
        <w:t>crescens</w:t>
      </w:r>
      <w:r w:rsidRPr="00C260DE">
        <w:rPr>
          <w:rFonts w:ascii="Times New Roman" w:eastAsia="Calibri" w:hAnsi="Times New Roman" w:cs="Times New Roman"/>
          <w:i/>
          <w:color w:val="000000"/>
          <w:sz w:val="24"/>
          <w:szCs w:val="24"/>
        </w:rPr>
        <w:t xml:space="preserve">, </w:t>
      </w:r>
      <w:r w:rsidRPr="00C260DE">
        <w:rPr>
          <w:rFonts w:ascii="Times New Roman" w:eastAsia="Calibri" w:hAnsi="Times New Roman" w:cs="Times New Roman"/>
          <w:i/>
          <w:color w:val="000000"/>
          <w:sz w:val="24"/>
          <w:szCs w:val="24"/>
          <w:lang w:val="en-US"/>
        </w:rPr>
        <w:t>Aspergillus</w:t>
      </w:r>
      <w:r w:rsidRPr="00C260DE">
        <w:rPr>
          <w:rFonts w:ascii="Times New Roman" w:eastAsia="Calibri" w:hAnsi="Times New Roman" w:cs="Times New Roman"/>
          <w:i/>
          <w:color w:val="000000"/>
          <w:sz w:val="24"/>
          <w:szCs w:val="24"/>
        </w:rPr>
        <w:t xml:space="preserve"> </w:t>
      </w:r>
      <w:r w:rsidRPr="00C260DE">
        <w:rPr>
          <w:rFonts w:ascii="Times New Roman" w:eastAsia="Calibri" w:hAnsi="Times New Roman" w:cs="Times New Roman"/>
          <w:i/>
          <w:color w:val="000000"/>
          <w:sz w:val="24"/>
          <w:szCs w:val="24"/>
          <w:lang w:val="en-US"/>
        </w:rPr>
        <w:t>fumigatus</w:t>
      </w:r>
      <w:r w:rsidRPr="00C260DE">
        <w:rPr>
          <w:rFonts w:ascii="Times New Roman" w:eastAsia="Calibri" w:hAnsi="Times New Roman" w:cs="Times New Roman"/>
          <w:i/>
          <w:color w:val="000000"/>
          <w:sz w:val="24"/>
          <w:szCs w:val="24"/>
        </w:rPr>
        <w:t xml:space="preserve">, </w:t>
      </w:r>
      <w:r w:rsidRPr="00C260DE">
        <w:rPr>
          <w:rFonts w:ascii="Times New Roman" w:eastAsia="Calibri" w:hAnsi="Times New Roman" w:cs="Times New Roman"/>
          <w:i/>
          <w:color w:val="000000"/>
          <w:sz w:val="24"/>
          <w:szCs w:val="24"/>
          <w:lang w:val="en-US"/>
        </w:rPr>
        <w:t>Penicillium</w:t>
      </w:r>
      <w:r w:rsidRPr="00C260DE">
        <w:rPr>
          <w:rFonts w:ascii="Times New Roman" w:eastAsia="Calibri" w:hAnsi="Times New Roman" w:cs="Times New Roman"/>
          <w:i/>
          <w:color w:val="000000"/>
          <w:sz w:val="24"/>
          <w:szCs w:val="24"/>
        </w:rPr>
        <w:t xml:space="preserve"> </w:t>
      </w:r>
      <w:r w:rsidRPr="00C260DE">
        <w:rPr>
          <w:rFonts w:ascii="Times New Roman" w:eastAsia="Calibri" w:hAnsi="Times New Roman" w:cs="Times New Roman"/>
          <w:i/>
          <w:color w:val="000000"/>
          <w:sz w:val="24"/>
          <w:szCs w:val="24"/>
          <w:lang w:val="en-US"/>
        </w:rPr>
        <w:t>chermesinum</w:t>
      </w:r>
      <w:r>
        <w:rPr>
          <w:rFonts w:ascii="Times New Roman" w:eastAsia="Calibri" w:hAnsi="Times New Roman" w:cs="Times New Roman"/>
          <w:color w:val="000000"/>
          <w:sz w:val="24"/>
          <w:szCs w:val="24"/>
        </w:rPr>
        <w:t>, а также 20 образцов ДНК человека.</w:t>
      </w:r>
      <w:r w:rsidRPr="00E613D1">
        <w:rPr>
          <w:rFonts w:ascii="Times New Roman" w:eastAsia="Calibri" w:hAnsi="Times New Roman" w:cs="Times New Roman"/>
          <w:sz w:val="24"/>
          <w:szCs w:val="24"/>
        </w:rPr>
        <w:t xml:space="preserve"> </w:t>
      </w:r>
      <w:r>
        <w:rPr>
          <w:rFonts w:ascii="Times New Roman" w:eastAsia="Calibri" w:hAnsi="Times New Roman" w:cs="Times New Roman"/>
          <w:sz w:val="24"/>
          <w:szCs w:val="24"/>
        </w:rPr>
        <w:t>Тестирование проводили при</w:t>
      </w:r>
      <w:r w:rsidRPr="00C260DE">
        <w:rPr>
          <w:rFonts w:ascii="Times New Roman" w:eastAsia="Calibri" w:hAnsi="Times New Roman" w:cs="Times New Roman"/>
          <w:sz w:val="24"/>
          <w:szCs w:val="24"/>
        </w:rPr>
        <w:t xml:space="preserve"> концентрации </w:t>
      </w:r>
      <w:r>
        <w:rPr>
          <w:rFonts w:ascii="Times New Roman" w:eastAsia="Calibri" w:hAnsi="Times New Roman" w:cs="Times New Roman"/>
          <w:sz w:val="24"/>
          <w:szCs w:val="24"/>
        </w:rPr>
        <w:t xml:space="preserve">ДНК </w:t>
      </w:r>
      <w:r w:rsidRPr="00C260DE">
        <w:rPr>
          <w:rFonts w:ascii="Times New Roman" w:eastAsia="Calibri" w:hAnsi="Times New Roman" w:cs="Times New Roman"/>
          <w:sz w:val="24"/>
          <w:szCs w:val="24"/>
        </w:rPr>
        <w:t xml:space="preserve">60 нг </w:t>
      </w:r>
      <w:r>
        <w:rPr>
          <w:rFonts w:ascii="Times New Roman" w:eastAsia="Calibri" w:hAnsi="Times New Roman" w:cs="Times New Roman"/>
          <w:sz w:val="24"/>
          <w:szCs w:val="24"/>
        </w:rPr>
        <w:t xml:space="preserve">на </w:t>
      </w:r>
      <w:r w:rsidRPr="00C260DE">
        <w:rPr>
          <w:rFonts w:ascii="Times New Roman" w:eastAsia="Calibri" w:hAnsi="Times New Roman" w:cs="Times New Roman"/>
          <w:sz w:val="24"/>
          <w:szCs w:val="24"/>
        </w:rPr>
        <w:t>реакцию (около 5 х 10</w:t>
      </w:r>
      <w:r w:rsidRPr="00C260DE">
        <w:rPr>
          <w:rFonts w:ascii="Times New Roman" w:eastAsia="Calibri" w:hAnsi="Times New Roman" w:cs="Times New Roman"/>
          <w:sz w:val="24"/>
          <w:szCs w:val="24"/>
          <w:vertAlign w:val="superscript"/>
        </w:rPr>
        <w:t>6</w:t>
      </w:r>
      <w:r>
        <w:rPr>
          <w:rFonts w:ascii="Times New Roman" w:eastAsia="Calibri" w:hAnsi="Times New Roman" w:cs="Times New Roman"/>
          <w:sz w:val="24"/>
          <w:szCs w:val="24"/>
        </w:rPr>
        <w:t xml:space="preserve"> копий ДНК</w:t>
      </w:r>
      <w:r w:rsidRPr="00C260DE">
        <w:rPr>
          <w:rFonts w:ascii="Times New Roman" w:eastAsia="Calibri" w:hAnsi="Times New Roman" w:cs="Times New Roman"/>
          <w:sz w:val="24"/>
          <w:szCs w:val="24"/>
        </w:rPr>
        <w:t>/реакция).</w:t>
      </w:r>
    </w:p>
    <w:p w:rsidR="00BE14E2" w:rsidRDefault="00BE14E2" w:rsidP="00BE14E2">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Показано отсутствие перекрестных неспецифических реакций для каждой пары праймеров и зонда, входящих в состав набора реагентов, а также неспецифических положительных результатов амплификации при наличии в образцах ДНК других </w:t>
      </w:r>
      <w:r w:rsidRPr="00C260DE">
        <w:rPr>
          <w:rFonts w:ascii="Times New Roman" w:eastAsia="Calibri" w:hAnsi="Times New Roman" w:cs="Times New Roman"/>
          <w:sz w:val="24"/>
          <w:szCs w:val="24"/>
        </w:rPr>
        <w:t>видов гриб</w:t>
      </w:r>
      <w:r>
        <w:rPr>
          <w:rFonts w:ascii="Times New Roman" w:eastAsia="Calibri" w:hAnsi="Times New Roman" w:cs="Times New Roman"/>
          <w:sz w:val="24"/>
          <w:szCs w:val="24"/>
        </w:rPr>
        <w:t>ов и/или ДНК человека; для</w:t>
      </w:r>
      <w:r w:rsidRPr="00C260DE">
        <w:rPr>
          <w:rFonts w:ascii="Times New Roman" w:eastAsia="Calibri" w:hAnsi="Times New Roman" w:cs="Times New Roman"/>
          <w:sz w:val="24"/>
          <w:szCs w:val="24"/>
        </w:rPr>
        <w:t xml:space="preserve"> реакции с универсальными пангрибковыми праймерами и зондом положительный сигнал был </w:t>
      </w:r>
      <w:r>
        <w:rPr>
          <w:rFonts w:ascii="Times New Roman" w:eastAsia="Calibri" w:hAnsi="Times New Roman" w:cs="Times New Roman"/>
          <w:sz w:val="24"/>
          <w:szCs w:val="24"/>
        </w:rPr>
        <w:t>зарегистрирован</w:t>
      </w:r>
      <w:r w:rsidRPr="00C260DE">
        <w:rPr>
          <w:rFonts w:ascii="Times New Roman" w:eastAsia="Calibri" w:hAnsi="Times New Roman" w:cs="Times New Roman"/>
          <w:sz w:val="24"/>
          <w:szCs w:val="24"/>
        </w:rPr>
        <w:t xml:space="preserve"> для всех анализируемых </w:t>
      </w:r>
      <w:r>
        <w:rPr>
          <w:rFonts w:ascii="Times New Roman" w:eastAsia="Calibri" w:hAnsi="Times New Roman" w:cs="Times New Roman"/>
          <w:sz w:val="24"/>
          <w:szCs w:val="24"/>
        </w:rPr>
        <w:t xml:space="preserve">проб, содержащих ДНК </w:t>
      </w:r>
      <w:r w:rsidRPr="00C260DE">
        <w:rPr>
          <w:rFonts w:ascii="Times New Roman" w:eastAsia="Calibri" w:hAnsi="Times New Roman" w:cs="Times New Roman"/>
          <w:sz w:val="24"/>
          <w:szCs w:val="24"/>
        </w:rPr>
        <w:t>микроскопических грибов</w:t>
      </w:r>
      <w:r>
        <w:rPr>
          <w:rFonts w:ascii="Times New Roman" w:eastAsia="Calibri" w:hAnsi="Times New Roman" w:cs="Times New Roman"/>
          <w:sz w:val="24"/>
          <w:szCs w:val="24"/>
        </w:rPr>
        <w:t>.</w:t>
      </w:r>
      <w:r w:rsidRPr="00D60C04">
        <w:rPr>
          <w:rFonts w:ascii="Times New Roman" w:eastAsia="Calibri" w:hAnsi="Times New Roman" w:cs="Times New Roman"/>
          <w:sz w:val="24"/>
          <w:szCs w:val="24"/>
        </w:rPr>
        <w:t xml:space="preserve"> </w:t>
      </w:r>
    </w:p>
    <w:p w:rsidR="00BE14E2" w:rsidRDefault="00BE14E2" w:rsidP="00BE14E2">
      <w:pPr>
        <w:shd w:val="clear" w:color="auto" w:fill="FFFFFF" w:themeFill="background1"/>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Для образцов исследуемого материала, содержащего ДНК выявляемых/ идентифицируемых возбудителей ИК, фиксировались положительные результаты </w:t>
      </w:r>
      <w:r w:rsidRPr="006227CB">
        <w:rPr>
          <w:rFonts w:ascii="Times New Roman" w:eastAsia="Calibri" w:hAnsi="Times New Roman" w:cs="Times New Roman"/>
          <w:sz w:val="24"/>
          <w:szCs w:val="24"/>
        </w:rPr>
        <w:t>амплификации (специфические кинетические кривые флуоресценции) по заявленным каналам детекции.</w:t>
      </w:r>
    </w:p>
    <w:p w:rsidR="00E564E7" w:rsidRPr="006227CB" w:rsidRDefault="00E564E7" w:rsidP="00E564E7">
      <w:pPr>
        <w:shd w:val="clear" w:color="auto" w:fill="FFFFFF" w:themeFill="background1"/>
        <w:spacing w:after="0" w:line="36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r w:rsidRPr="006227CB">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3</w:t>
      </w:r>
      <w:r w:rsidRPr="006227CB">
        <w:rPr>
          <w:rFonts w:ascii="Times New Roman" w:eastAsia="Times New Roman" w:hAnsi="Times New Roman" w:cs="Times New Roman"/>
          <w:b/>
          <w:sz w:val="24"/>
          <w:szCs w:val="24"/>
          <w:lang w:eastAsia="ru-RU"/>
        </w:rPr>
        <w:t>. Воспроизводимость и повторяемость</w:t>
      </w:r>
      <w:r>
        <w:rPr>
          <w:rFonts w:ascii="Times New Roman" w:eastAsia="Times New Roman" w:hAnsi="Times New Roman" w:cs="Times New Roman"/>
          <w:b/>
          <w:sz w:val="24"/>
          <w:szCs w:val="24"/>
          <w:lang w:eastAsia="ru-RU"/>
        </w:rPr>
        <w:t xml:space="preserve"> измерения</w:t>
      </w:r>
    </w:p>
    <w:p w:rsidR="00E564E7" w:rsidRDefault="00E564E7" w:rsidP="00E564E7">
      <w:pPr>
        <w:shd w:val="clear" w:color="auto" w:fill="FFFFFF" w:themeFill="background1"/>
        <w:spacing w:after="0" w:line="360" w:lineRule="auto"/>
        <w:ind w:firstLine="709"/>
        <w:jc w:val="both"/>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Воспроизводимость и повторяемость были определены путем тестирования модельных образцов</w:t>
      </w:r>
      <w:r w:rsidR="006E745D">
        <w:rPr>
          <w:rFonts w:ascii="Times New Roman" w:eastAsia="Times New Roman" w:hAnsi="Times New Roman" w:cs="Times New Roman"/>
          <w:sz w:val="24"/>
          <w:szCs w:val="24"/>
          <w:lang w:eastAsia="ru-RU"/>
        </w:rPr>
        <w:t>.</w:t>
      </w:r>
      <w:r w:rsidR="00133F10">
        <w:rPr>
          <w:rFonts w:ascii="Times New Roman" w:eastAsia="Times New Roman" w:hAnsi="Times New Roman" w:cs="Times New Roman"/>
          <w:sz w:val="24"/>
          <w:szCs w:val="24"/>
          <w:lang w:eastAsia="ru-RU"/>
        </w:rPr>
        <w:t xml:space="preserve"> Модельные образцы были приготовлены </w:t>
      </w:r>
      <w:r w:rsidR="00276458">
        <w:rPr>
          <w:rFonts w:ascii="Times New Roman" w:eastAsia="Calibri" w:hAnsi="Times New Roman" w:cs="Times New Roman"/>
          <w:sz w:val="24"/>
          <w:szCs w:val="24"/>
        </w:rPr>
        <w:t xml:space="preserve">как описано выше (раздел </w:t>
      </w:r>
      <w:r w:rsidR="00276458">
        <w:rPr>
          <w:rFonts w:ascii="Times New Roman" w:eastAsia="Calibri" w:hAnsi="Times New Roman" w:cs="Times New Roman"/>
          <w:sz w:val="24"/>
          <w:szCs w:val="24"/>
        </w:rPr>
        <w:lastRenderedPageBreak/>
        <w:t>9.1)</w:t>
      </w:r>
      <w:r w:rsidRPr="006227CB">
        <w:rPr>
          <w:rFonts w:ascii="Times New Roman" w:eastAsia="Times New Roman" w:hAnsi="Times New Roman" w:cs="Times New Roman"/>
          <w:sz w:val="24"/>
          <w:szCs w:val="24"/>
          <w:lang w:eastAsia="ru-RU"/>
        </w:rPr>
        <w:t>.</w:t>
      </w:r>
      <w:r w:rsidR="00852C9D">
        <w:rPr>
          <w:rFonts w:ascii="Times New Roman" w:eastAsia="Times New Roman" w:hAnsi="Times New Roman" w:cs="Times New Roman"/>
          <w:sz w:val="24"/>
          <w:szCs w:val="24"/>
          <w:lang w:eastAsia="ru-RU"/>
        </w:rPr>
        <w:t xml:space="preserve"> Каждый образец проходил все этапы исследования (экстракцию ДНК, амплификацию ДНК и детекцию результатов).</w:t>
      </w:r>
    </w:p>
    <w:p w:rsidR="007F2872" w:rsidRDefault="007F2872" w:rsidP="007F2872">
      <w:pPr>
        <w:spacing w:after="0" w:line="360" w:lineRule="auto"/>
        <w:ind w:firstLine="709"/>
        <w:jc w:val="both"/>
        <w:rPr>
          <w:rFonts w:ascii="Times New Roman" w:eastAsia="Calibri" w:hAnsi="Times New Roman" w:cs="Times New Roman"/>
          <w:sz w:val="24"/>
          <w:szCs w:val="24"/>
        </w:rPr>
      </w:pPr>
      <w:r w:rsidRPr="006227CB">
        <w:rPr>
          <w:rFonts w:ascii="Times New Roman" w:eastAsia="Calibri" w:hAnsi="Times New Roman" w:cs="Times New Roman"/>
          <w:sz w:val="24"/>
          <w:szCs w:val="24"/>
        </w:rPr>
        <w:t>Условия повторяемости включали в себя тестирование в одной и той же лаборатории, одним и тем же оператором, с использованием одного и того же оборудования в пределах короткого промежутка времени. Условия воспроизводимости – тестирование разными операторами, в разные дни, на разных приборах, разных серий набора реагентов.</w:t>
      </w:r>
    </w:p>
    <w:p w:rsidR="007F2872" w:rsidRPr="006227CB" w:rsidRDefault="001355EC" w:rsidP="001355EC">
      <w:pPr>
        <w:shd w:val="clear" w:color="auto" w:fill="FFFFFF" w:themeFill="background1"/>
        <w:spacing w:after="0" w:line="36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11</w:t>
      </w:r>
    </w:p>
    <w:p w:rsidR="009862B1" w:rsidRPr="006227CB" w:rsidRDefault="009862B1" w:rsidP="009862B1">
      <w:pPr>
        <w:spacing w:after="0"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 xml:space="preserve">Совпадение результатов исследования </w:t>
      </w:r>
      <w:r>
        <w:rPr>
          <w:rFonts w:ascii="Times New Roman" w:eastAsia="Times New Roman" w:hAnsi="Times New Roman" w:cs="Times New Roman"/>
          <w:sz w:val="24"/>
          <w:szCs w:val="24"/>
          <w:lang w:eastAsia="ru-RU"/>
        </w:rPr>
        <w:t>тестовых</w:t>
      </w:r>
      <w:r w:rsidRPr="006227CB">
        <w:rPr>
          <w:rFonts w:ascii="Times New Roman" w:eastAsia="Times New Roman" w:hAnsi="Times New Roman" w:cs="Times New Roman"/>
          <w:sz w:val="24"/>
          <w:szCs w:val="24"/>
          <w:lang w:eastAsia="ru-RU"/>
        </w:rPr>
        <w:t xml:space="preserve"> образцов</w:t>
      </w:r>
    </w:p>
    <w:tbl>
      <w:tblPr>
        <w:tblStyle w:val="a4"/>
        <w:tblW w:w="10647" w:type="dxa"/>
        <w:tblInd w:w="-885" w:type="dxa"/>
        <w:tblLayout w:type="fixed"/>
        <w:tblLook w:val="04A0"/>
      </w:tblPr>
      <w:tblGrid>
        <w:gridCol w:w="738"/>
        <w:gridCol w:w="2269"/>
        <w:gridCol w:w="1559"/>
        <w:gridCol w:w="2126"/>
        <w:gridCol w:w="1843"/>
        <w:gridCol w:w="2112"/>
      </w:tblGrid>
      <w:tr w:rsidR="009862B1" w:rsidRPr="006227CB" w:rsidTr="005E5CFF">
        <w:tc>
          <w:tcPr>
            <w:tcW w:w="738" w:type="dxa"/>
            <w:vAlign w:val="center"/>
          </w:tcPr>
          <w:p w:rsidR="009862B1" w:rsidRPr="009C44EC" w:rsidRDefault="009862B1" w:rsidP="006629C8">
            <w:pPr>
              <w:jc w:val="center"/>
              <w:rPr>
                <w:rFonts w:ascii="Times New Roman" w:eastAsia="Times New Roman" w:hAnsi="Times New Roman" w:cs="Times New Roman"/>
                <w:b/>
                <w:sz w:val="24"/>
                <w:szCs w:val="24"/>
                <w:lang w:eastAsia="ru-RU"/>
              </w:rPr>
            </w:pPr>
            <w:r w:rsidRPr="009C44EC">
              <w:rPr>
                <w:rFonts w:ascii="Times New Roman" w:eastAsia="Times New Roman" w:hAnsi="Times New Roman" w:cs="Times New Roman"/>
                <w:b/>
                <w:sz w:val="24"/>
                <w:szCs w:val="24"/>
                <w:lang w:eastAsia="ru-RU"/>
              </w:rPr>
              <w:t>Модельный образец</w:t>
            </w:r>
          </w:p>
        </w:tc>
        <w:tc>
          <w:tcPr>
            <w:tcW w:w="2269" w:type="dxa"/>
            <w:vAlign w:val="center"/>
          </w:tcPr>
          <w:p w:rsidR="009862B1" w:rsidRPr="006227CB" w:rsidRDefault="009862B1" w:rsidP="006629C8">
            <w:pPr>
              <w:jc w:val="center"/>
              <w:rPr>
                <w:rFonts w:ascii="Times New Roman" w:eastAsia="Times New Roman" w:hAnsi="Times New Roman" w:cs="Times New Roman"/>
                <w:b/>
                <w:sz w:val="24"/>
                <w:szCs w:val="24"/>
                <w:lang w:eastAsia="ru-RU"/>
              </w:rPr>
            </w:pPr>
            <w:r w:rsidRPr="006227CB">
              <w:rPr>
                <w:rFonts w:ascii="Times New Roman" w:eastAsia="Times New Roman" w:hAnsi="Times New Roman" w:cs="Times New Roman"/>
                <w:b/>
                <w:sz w:val="24"/>
                <w:szCs w:val="24"/>
                <w:lang w:eastAsia="ru-RU"/>
              </w:rPr>
              <w:t>Показатель</w:t>
            </w:r>
          </w:p>
        </w:tc>
        <w:tc>
          <w:tcPr>
            <w:tcW w:w="1559" w:type="dxa"/>
            <w:vAlign w:val="center"/>
          </w:tcPr>
          <w:p w:rsidR="009C44EC" w:rsidRDefault="009862B1" w:rsidP="009C44E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Внутрилабораторная воспроизводи</w:t>
            </w:r>
            <w:r w:rsidRPr="006227CB">
              <w:rPr>
                <w:rFonts w:ascii="Times New Roman" w:eastAsia="Times New Roman" w:hAnsi="Times New Roman" w:cs="Times New Roman"/>
                <w:b/>
                <w:lang w:eastAsia="ru-RU"/>
              </w:rPr>
              <w:t>мость</w:t>
            </w:r>
          </w:p>
          <w:p w:rsidR="009862B1" w:rsidRPr="006227CB" w:rsidRDefault="009862B1" w:rsidP="009C44EC">
            <w:pPr>
              <w:jc w:val="center"/>
              <w:rPr>
                <w:rFonts w:ascii="Times New Roman" w:eastAsia="Times New Roman" w:hAnsi="Times New Roman" w:cs="Times New Roman"/>
                <w:b/>
                <w:sz w:val="24"/>
                <w:szCs w:val="24"/>
                <w:lang w:eastAsia="ru-RU"/>
              </w:rPr>
            </w:pPr>
            <w:r w:rsidRPr="006227CB">
              <w:rPr>
                <w:rFonts w:ascii="Times New Roman" w:eastAsia="Times New Roman" w:hAnsi="Times New Roman" w:cs="Times New Roman"/>
                <w:b/>
                <w:sz w:val="20"/>
                <w:szCs w:val="24"/>
                <w:lang w:eastAsia="ru-RU"/>
              </w:rPr>
              <w:t>(2 повтора каждого образца)</w:t>
            </w:r>
          </w:p>
        </w:tc>
        <w:tc>
          <w:tcPr>
            <w:tcW w:w="2126" w:type="dxa"/>
            <w:vAlign w:val="center"/>
          </w:tcPr>
          <w:p w:rsidR="009C44EC" w:rsidRDefault="009862B1" w:rsidP="006629C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Среднее значение</w:t>
            </w:r>
          </w:p>
          <w:p w:rsidR="009862B1" w:rsidRPr="006227CB" w:rsidRDefault="009862B1" w:rsidP="006629C8">
            <w:pPr>
              <w:jc w:val="center"/>
              <w:rPr>
                <w:rFonts w:ascii="Times New Roman" w:eastAsia="Times New Roman" w:hAnsi="Times New Roman" w:cs="Times New Roman"/>
                <w:b/>
                <w:sz w:val="24"/>
                <w:szCs w:val="24"/>
                <w:lang w:eastAsia="ru-RU"/>
              </w:rPr>
            </w:pPr>
            <w:r w:rsidRPr="006227CB">
              <w:rPr>
                <w:rFonts w:ascii="Times New Roman" w:eastAsia="Times New Roman" w:hAnsi="Times New Roman" w:cs="Times New Roman"/>
                <w:b/>
                <w:sz w:val="24"/>
                <w:szCs w:val="24"/>
                <w:lang w:eastAsia="ru-RU"/>
              </w:rPr>
              <w:t>С</w:t>
            </w:r>
            <w:r w:rsidRPr="006227CB">
              <w:rPr>
                <w:rFonts w:ascii="Times New Roman" w:eastAsia="Times New Roman" w:hAnsi="Times New Roman" w:cs="Times New Roman"/>
                <w:b/>
                <w:sz w:val="24"/>
                <w:szCs w:val="24"/>
                <w:lang w:val="en-US" w:eastAsia="ru-RU"/>
              </w:rPr>
              <w:t>t</w:t>
            </w:r>
            <w:r w:rsidRPr="006227CB">
              <w:rPr>
                <w:rFonts w:ascii="Times New Roman" w:eastAsia="Times New Roman" w:hAnsi="Times New Roman" w:cs="Times New Roman"/>
                <w:b/>
                <w:sz w:val="24"/>
                <w:szCs w:val="24"/>
                <w:lang w:eastAsia="ru-RU"/>
              </w:rPr>
              <w:t xml:space="preserve"> </w:t>
            </w:r>
            <w:r w:rsidRPr="006227CB">
              <w:rPr>
                <w:rFonts w:ascii="Times New Roman" w:eastAsia="Calibri" w:hAnsi="Times New Roman" w:cs="Times New Roman"/>
                <w:b/>
                <w:color w:val="4D5156"/>
                <w:sz w:val="24"/>
                <w:szCs w:val="24"/>
                <w:shd w:val="clear" w:color="auto" w:fill="FFFFFF"/>
              </w:rPr>
              <w:t xml:space="preserve">± </w:t>
            </w:r>
            <w:r w:rsidRPr="006227CB">
              <w:rPr>
                <w:rFonts w:ascii="Times New Roman" w:eastAsia="Calibri" w:hAnsi="Times New Roman" w:cs="Times New Roman"/>
                <w:b/>
                <w:sz w:val="24"/>
                <w:szCs w:val="24"/>
                <w:shd w:val="clear" w:color="auto" w:fill="FFFFFF"/>
                <w:lang w:val="en-US"/>
              </w:rPr>
              <w:t>SD</w:t>
            </w:r>
            <w:r w:rsidRPr="006227CB">
              <w:rPr>
                <w:rFonts w:ascii="Times New Roman" w:eastAsia="Calibri" w:hAnsi="Times New Roman" w:cs="Times New Roman"/>
                <w:b/>
                <w:sz w:val="24"/>
                <w:szCs w:val="24"/>
                <w:shd w:val="clear" w:color="auto" w:fill="FFFFFF"/>
                <w:vertAlign w:val="superscript"/>
              </w:rPr>
              <w:t>*</w:t>
            </w:r>
            <w:r w:rsidRPr="006227CB">
              <w:rPr>
                <w:rFonts w:ascii="Times New Roman" w:eastAsia="Calibri" w:hAnsi="Times New Roman" w:cs="Times New Roman"/>
                <w:b/>
                <w:sz w:val="24"/>
                <w:szCs w:val="24"/>
                <w:shd w:val="clear" w:color="auto" w:fill="FFFFFF"/>
              </w:rPr>
              <w:t xml:space="preserve"> (</w:t>
            </w:r>
            <w:r w:rsidRPr="006227CB">
              <w:rPr>
                <w:rFonts w:ascii="Times New Roman" w:eastAsia="Calibri" w:hAnsi="Times New Roman" w:cs="Times New Roman"/>
                <w:b/>
                <w:sz w:val="24"/>
                <w:szCs w:val="24"/>
                <w:shd w:val="clear" w:color="auto" w:fill="FFFFFF"/>
                <w:lang w:val="en-US"/>
              </w:rPr>
              <w:t>CV</w:t>
            </w:r>
            <w:r w:rsidRPr="006227CB">
              <w:rPr>
                <w:rFonts w:ascii="Times New Roman" w:eastAsia="Calibri" w:hAnsi="Times New Roman" w:cs="Times New Roman"/>
                <w:b/>
                <w:sz w:val="24"/>
                <w:szCs w:val="24"/>
                <w:shd w:val="clear" w:color="auto" w:fill="FFFFFF"/>
                <w:vertAlign w:val="superscript"/>
              </w:rPr>
              <w:t>**</w:t>
            </w:r>
            <w:r w:rsidRPr="006227CB">
              <w:rPr>
                <w:rFonts w:ascii="Times New Roman" w:eastAsia="Calibri" w:hAnsi="Times New Roman" w:cs="Times New Roman"/>
                <w:b/>
                <w:sz w:val="24"/>
                <w:szCs w:val="24"/>
                <w:shd w:val="clear" w:color="auto" w:fill="FFFFFF"/>
              </w:rPr>
              <w:t>,%)</w:t>
            </w:r>
          </w:p>
        </w:tc>
        <w:tc>
          <w:tcPr>
            <w:tcW w:w="1843" w:type="dxa"/>
            <w:vAlign w:val="center"/>
          </w:tcPr>
          <w:p w:rsidR="009C44EC" w:rsidRDefault="009862B1" w:rsidP="009C44EC">
            <w:pPr>
              <w:jc w:val="center"/>
              <w:rPr>
                <w:rFonts w:ascii="Times New Roman" w:eastAsia="Times New Roman" w:hAnsi="Times New Roman" w:cs="Times New Roman"/>
                <w:b/>
                <w:lang w:eastAsia="ru-RU"/>
              </w:rPr>
            </w:pPr>
            <w:r w:rsidRPr="009C44EC">
              <w:rPr>
                <w:rFonts w:ascii="Times New Roman" w:eastAsia="Times New Roman" w:hAnsi="Times New Roman" w:cs="Times New Roman"/>
                <w:b/>
                <w:lang w:eastAsia="ru-RU"/>
              </w:rPr>
              <w:t>Повторяемость результатов</w:t>
            </w:r>
          </w:p>
          <w:p w:rsidR="009862B1" w:rsidRPr="006227CB" w:rsidRDefault="009862B1" w:rsidP="009C44EC">
            <w:pPr>
              <w:jc w:val="center"/>
              <w:rPr>
                <w:rFonts w:ascii="Times New Roman" w:eastAsia="Times New Roman" w:hAnsi="Times New Roman" w:cs="Times New Roman"/>
                <w:b/>
                <w:sz w:val="24"/>
                <w:szCs w:val="24"/>
                <w:lang w:eastAsia="ru-RU"/>
              </w:rPr>
            </w:pPr>
            <w:r w:rsidRPr="006227CB">
              <w:rPr>
                <w:rFonts w:ascii="Times New Roman" w:eastAsia="Times New Roman" w:hAnsi="Times New Roman" w:cs="Times New Roman"/>
                <w:b/>
                <w:sz w:val="20"/>
                <w:szCs w:val="20"/>
                <w:lang w:eastAsia="ru-RU"/>
              </w:rPr>
              <w:t>(3 повтора каждого образца)</w:t>
            </w:r>
          </w:p>
        </w:tc>
        <w:tc>
          <w:tcPr>
            <w:tcW w:w="2112" w:type="dxa"/>
            <w:vAlign w:val="center"/>
          </w:tcPr>
          <w:p w:rsidR="009C44EC" w:rsidRDefault="009862B1" w:rsidP="006629C8">
            <w:pPr>
              <w:jc w:val="center"/>
              <w:rPr>
                <w:rFonts w:ascii="Times New Roman" w:eastAsia="Times New Roman" w:hAnsi="Times New Roman" w:cs="Times New Roman"/>
                <w:b/>
                <w:sz w:val="24"/>
                <w:szCs w:val="24"/>
                <w:lang w:eastAsia="ru-RU"/>
              </w:rPr>
            </w:pPr>
            <w:r w:rsidRPr="006227CB">
              <w:rPr>
                <w:rFonts w:ascii="Times New Roman" w:eastAsia="Times New Roman" w:hAnsi="Times New Roman" w:cs="Times New Roman"/>
                <w:b/>
                <w:sz w:val="24"/>
                <w:szCs w:val="24"/>
                <w:lang w:eastAsia="ru-RU"/>
              </w:rPr>
              <w:t>С</w:t>
            </w:r>
            <w:r w:rsidR="009C44EC">
              <w:rPr>
                <w:rFonts w:ascii="Times New Roman" w:eastAsia="Times New Roman" w:hAnsi="Times New Roman" w:cs="Times New Roman"/>
                <w:b/>
                <w:sz w:val="24"/>
                <w:szCs w:val="24"/>
                <w:lang w:eastAsia="ru-RU"/>
              </w:rPr>
              <w:t>реднее значение</w:t>
            </w:r>
          </w:p>
          <w:p w:rsidR="009862B1" w:rsidRPr="006227CB" w:rsidRDefault="009862B1" w:rsidP="006629C8">
            <w:pPr>
              <w:jc w:val="center"/>
              <w:rPr>
                <w:rFonts w:ascii="Times New Roman" w:eastAsia="Times New Roman" w:hAnsi="Times New Roman" w:cs="Times New Roman"/>
                <w:b/>
                <w:sz w:val="24"/>
                <w:szCs w:val="24"/>
                <w:lang w:eastAsia="ru-RU"/>
              </w:rPr>
            </w:pPr>
            <w:r w:rsidRPr="006227CB">
              <w:rPr>
                <w:rFonts w:ascii="Times New Roman" w:eastAsia="Times New Roman" w:hAnsi="Times New Roman" w:cs="Times New Roman"/>
                <w:b/>
                <w:sz w:val="24"/>
                <w:szCs w:val="24"/>
                <w:lang w:eastAsia="ru-RU"/>
              </w:rPr>
              <w:t>С</w:t>
            </w:r>
            <w:r w:rsidRPr="006227CB">
              <w:rPr>
                <w:rFonts w:ascii="Times New Roman" w:eastAsia="Times New Roman" w:hAnsi="Times New Roman" w:cs="Times New Roman"/>
                <w:b/>
                <w:sz w:val="24"/>
                <w:szCs w:val="24"/>
                <w:lang w:val="en-US" w:eastAsia="ru-RU"/>
              </w:rPr>
              <w:t>t</w:t>
            </w:r>
            <w:r w:rsidRPr="006227CB">
              <w:rPr>
                <w:rFonts w:ascii="Times New Roman" w:eastAsia="Times New Roman" w:hAnsi="Times New Roman" w:cs="Times New Roman"/>
                <w:b/>
                <w:sz w:val="24"/>
                <w:szCs w:val="24"/>
                <w:lang w:eastAsia="ru-RU"/>
              </w:rPr>
              <w:t xml:space="preserve"> </w:t>
            </w:r>
            <w:r w:rsidRPr="006227CB">
              <w:rPr>
                <w:rFonts w:ascii="Times New Roman" w:eastAsia="Calibri" w:hAnsi="Times New Roman" w:cs="Times New Roman"/>
                <w:b/>
                <w:color w:val="4D5156"/>
                <w:sz w:val="24"/>
                <w:szCs w:val="24"/>
                <w:shd w:val="clear" w:color="auto" w:fill="FFFFFF"/>
              </w:rPr>
              <w:t xml:space="preserve">± </w:t>
            </w:r>
            <w:r w:rsidRPr="006227CB">
              <w:rPr>
                <w:rFonts w:ascii="Times New Roman" w:eastAsia="Calibri" w:hAnsi="Times New Roman" w:cs="Times New Roman"/>
                <w:b/>
                <w:sz w:val="24"/>
                <w:szCs w:val="24"/>
                <w:shd w:val="clear" w:color="auto" w:fill="FFFFFF"/>
                <w:lang w:val="en-US"/>
              </w:rPr>
              <w:t>SD</w:t>
            </w:r>
            <w:r w:rsidRPr="006227CB">
              <w:rPr>
                <w:rFonts w:ascii="Times New Roman" w:eastAsia="Calibri" w:hAnsi="Times New Roman" w:cs="Times New Roman"/>
                <w:b/>
                <w:sz w:val="24"/>
                <w:szCs w:val="24"/>
                <w:shd w:val="clear" w:color="auto" w:fill="FFFFFF"/>
                <w:vertAlign w:val="superscript"/>
              </w:rPr>
              <w:t>*</w:t>
            </w:r>
            <w:r w:rsidRPr="006227CB">
              <w:rPr>
                <w:rFonts w:ascii="Times New Roman" w:eastAsia="Calibri" w:hAnsi="Times New Roman" w:cs="Times New Roman"/>
                <w:b/>
                <w:sz w:val="24"/>
                <w:szCs w:val="24"/>
                <w:shd w:val="clear" w:color="auto" w:fill="FFFFFF"/>
              </w:rPr>
              <w:t xml:space="preserve"> (</w:t>
            </w:r>
            <w:r w:rsidRPr="006227CB">
              <w:rPr>
                <w:rFonts w:ascii="Times New Roman" w:eastAsia="Calibri" w:hAnsi="Times New Roman" w:cs="Times New Roman"/>
                <w:b/>
                <w:sz w:val="24"/>
                <w:szCs w:val="24"/>
                <w:shd w:val="clear" w:color="auto" w:fill="FFFFFF"/>
                <w:lang w:val="en-US"/>
              </w:rPr>
              <w:t>CV</w:t>
            </w:r>
            <w:r w:rsidRPr="006227CB">
              <w:rPr>
                <w:rFonts w:ascii="Times New Roman" w:eastAsia="Calibri" w:hAnsi="Times New Roman" w:cs="Times New Roman"/>
                <w:b/>
                <w:sz w:val="24"/>
                <w:szCs w:val="24"/>
                <w:shd w:val="clear" w:color="auto" w:fill="FFFFFF"/>
                <w:vertAlign w:val="superscript"/>
              </w:rPr>
              <w:t>**</w:t>
            </w:r>
            <w:r w:rsidRPr="006227CB">
              <w:rPr>
                <w:rFonts w:ascii="Times New Roman" w:eastAsia="Calibri" w:hAnsi="Times New Roman" w:cs="Times New Roman"/>
                <w:b/>
                <w:sz w:val="24"/>
                <w:szCs w:val="24"/>
                <w:shd w:val="clear" w:color="auto" w:fill="FFFFFF"/>
              </w:rPr>
              <w:t>,%)</w:t>
            </w:r>
          </w:p>
        </w:tc>
      </w:tr>
      <w:tr w:rsidR="009862B1" w:rsidRPr="006227CB" w:rsidTr="005E5CFF">
        <w:trPr>
          <w:trHeight w:val="390"/>
        </w:trPr>
        <w:tc>
          <w:tcPr>
            <w:tcW w:w="738" w:type="dxa"/>
            <w:vMerge w:val="restart"/>
            <w:textDirection w:val="btLr"/>
          </w:tcPr>
          <w:p w:rsidR="009862B1" w:rsidRPr="007F2872" w:rsidRDefault="009862B1" w:rsidP="006629C8">
            <w:pPr>
              <w:ind w:left="113" w:right="113"/>
              <w:jc w:val="center"/>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Г</w:t>
            </w:r>
            <w:r w:rsidRPr="007F2872">
              <w:rPr>
                <w:rFonts w:ascii="Times New Roman" w:eastAsia="Calibri" w:hAnsi="Times New Roman" w:cs="Times New Roman"/>
                <w:color w:val="000000"/>
                <w:sz w:val="28"/>
                <w:szCs w:val="28"/>
                <w:shd w:val="clear" w:color="auto" w:fill="FFFFFF"/>
              </w:rPr>
              <w:t>емокультура</w:t>
            </w:r>
          </w:p>
        </w:tc>
        <w:tc>
          <w:tcPr>
            <w:tcW w:w="2269" w:type="dxa"/>
            <w:vAlign w:val="center"/>
          </w:tcPr>
          <w:p w:rsidR="009862B1" w:rsidRPr="006227CB" w:rsidRDefault="009862B1" w:rsidP="006629C8">
            <w:pPr>
              <w:jc w:val="center"/>
              <w:rPr>
                <w:rFonts w:ascii="Times New Roman" w:eastAsia="Calibri" w:hAnsi="Times New Roman" w:cs="Times New Roman"/>
                <w:sz w:val="24"/>
                <w:szCs w:val="24"/>
                <w:lang w:val="en-US"/>
              </w:rPr>
            </w:pPr>
            <w:r w:rsidRPr="006227CB">
              <w:rPr>
                <w:rFonts w:ascii="Times New Roman" w:eastAsia="Calibri" w:hAnsi="Times New Roman" w:cs="Times New Roman"/>
                <w:i/>
                <w:color w:val="000000"/>
                <w:sz w:val="24"/>
                <w:szCs w:val="24"/>
                <w:shd w:val="clear" w:color="auto" w:fill="FFFFFF"/>
                <w:lang w:val="en-US"/>
              </w:rPr>
              <w:t>C.</w:t>
            </w:r>
            <w:r>
              <w:rPr>
                <w:rFonts w:ascii="Times New Roman" w:eastAsia="Calibri" w:hAnsi="Times New Roman" w:cs="Times New Roman"/>
                <w:i/>
                <w:color w:val="000000"/>
                <w:sz w:val="24"/>
                <w:szCs w:val="24"/>
                <w:shd w:val="clear" w:color="auto" w:fill="FFFFFF"/>
              </w:rPr>
              <w:t xml:space="preserve"> </w:t>
            </w:r>
            <w:r w:rsidRPr="006227CB">
              <w:rPr>
                <w:rFonts w:ascii="Times New Roman" w:eastAsia="Calibri" w:hAnsi="Times New Roman" w:cs="Times New Roman"/>
                <w:i/>
                <w:color w:val="000000"/>
                <w:sz w:val="24"/>
                <w:szCs w:val="24"/>
                <w:shd w:val="clear" w:color="auto" w:fill="FFFFFF"/>
                <w:lang w:val="en-US"/>
              </w:rPr>
              <w:t>auris</w:t>
            </w:r>
          </w:p>
        </w:tc>
        <w:tc>
          <w:tcPr>
            <w:tcW w:w="1559"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10 из 10</w:t>
            </w:r>
          </w:p>
        </w:tc>
        <w:tc>
          <w:tcPr>
            <w:tcW w:w="2126" w:type="dxa"/>
            <w:vAlign w:val="center"/>
          </w:tcPr>
          <w:p w:rsidR="009862B1" w:rsidRPr="009C44EC" w:rsidRDefault="009862B1" w:rsidP="006629C8">
            <w:pPr>
              <w:spacing w:line="360" w:lineRule="auto"/>
              <w:jc w:val="center"/>
              <w:rPr>
                <w:rFonts w:ascii="Times New Roman" w:eastAsia="Times New Roman" w:hAnsi="Times New Roman" w:cs="Times New Roman"/>
                <w:lang w:val="en-US" w:eastAsia="ru-RU"/>
              </w:rPr>
            </w:pPr>
            <w:r w:rsidRPr="009C44EC">
              <w:rPr>
                <w:rFonts w:ascii="Times New Roman" w:eastAsia="Times New Roman" w:hAnsi="Times New Roman" w:cs="Times New Roman"/>
                <w:lang w:val="en-US" w:eastAsia="ru-RU"/>
              </w:rPr>
              <w:t>18.88</w:t>
            </w:r>
            <w:r w:rsidRPr="009C44EC">
              <w:rPr>
                <w:rFonts w:ascii="Times New Roman" w:eastAsia="Times New Roman" w:hAnsi="Times New Roman" w:cs="Times New Roman"/>
                <w:lang w:eastAsia="ru-RU"/>
              </w:rPr>
              <w:t xml:space="preserve"> </w:t>
            </w:r>
            <w:r w:rsidRPr="009C44EC">
              <w:rPr>
                <w:rFonts w:ascii="Times New Roman" w:eastAsia="Calibri" w:hAnsi="Times New Roman" w:cs="Times New Roman"/>
                <w:shd w:val="clear" w:color="auto" w:fill="FFFFFF"/>
              </w:rPr>
              <w:t xml:space="preserve">± </w:t>
            </w:r>
            <w:r w:rsidRPr="009C44EC">
              <w:rPr>
                <w:rFonts w:ascii="Times New Roman" w:eastAsia="Calibri" w:hAnsi="Times New Roman" w:cs="Times New Roman"/>
                <w:shd w:val="clear" w:color="auto" w:fill="FFFFFF"/>
                <w:lang w:val="en-US"/>
              </w:rPr>
              <w:t>0.51</w:t>
            </w:r>
            <w:r w:rsidRPr="009C44EC">
              <w:rPr>
                <w:rFonts w:ascii="Times New Roman" w:eastAsia="Calibri" w:hAnsi="Times New Roman" w:cs="Times New Roman"/>
                <w:shd w:val="clear" w:color="auto" w:fill="FFFFFF"/>
              </w:rPr>
              <w:t xml:space="preserve"> </w:t>
            </w:r>
            <w:r w:rsidRPr="009C44EC">
              <w:rPr>
                <w:rFonts w:ascii="Times New Roman" w:eastAsia="Calibri" w:hAnsi="Times New Roman" w:cs="Times New Roman"/>
                <w:shd w:val="clear" w:color="auto" w:fill="FFFFFF"/>
                <w:lang w:val="en-US"/>
              </w:rPr>
              <w:t>(2.7</w:t>
            </w:r>
            <w:r w:rsidRPr="009C44EC">
              <w:rPr>
                <w:rFonts w:ascii="Times New Roman" w:eastAsia="Calibri" w:hAnsi="Times New Roman" w:cs="Times New Roman"/>
                <w:shd w:val="clear" w:color="auto" w:fill="FFFFFF"/>
              </w:rPr>
              <w:t>%</w:t>
            </w:r>
            <w:r w:rsidRPr="009C44EC">
              <w:rPr>
                <w:rFonts w:ascii="Times New Roman" w:eastAsia="Calibri" w:hAnsi="Times New Roman" w:cs="Times New Roman"/>
                <w:shd w:val="clear" w:color="auto" w:fill="FFFFFF"/>
                <w:lang w:val="en-US"/>
              </w:rPr>
              <w:t>)</w:t>
            </w:r>
          </w:p>
        </w:tc>
        <w:tc>
          <w:tcPr>
            <w:tcW w:w="1843"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5 из 5</w:t>
            </w:r>
          </w:p>
        </w:tc>
        <w:tc>
          <w:tcPr>
            <w:tcW w:w="2112"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 xml:space="preserve">18,79 </w:t>
            </w:r>
            <w:r w:rsidRPr="009C44EC">
              <w:rPr>
                <w:rFonts w:ascii="Times New Roman" w:eastAsia="Calibri" w:hAnsi="Times New Roman" w:cs="Times New Roman"/>
                <w:shd w:val="clear" w:color="auto" w:fill="FFFFFF"/>
              </w:rPr>
              <w:t>± 0,55 (2,93%)</w:t>
            </w:r>
          </w:p>
        </w:tc>
      </w:tr>
      <w:tr w:rsidR="009862B1" w:rsidRPr="006227CB" w:rsidTr="005E5CFF">
        <w:trPr>
          <w:trHeight w:val="395"/>
        </w:trPr>
        <w:tc>
          <w:tcPr>
            <w:tcW w:w="738" w:type="dxa"/>
            <w:vMerge/>
          </w:tcPr>
          <w:p w:rsidR="009862B1" w:rsidRPr="006227CB" w:rsidRDefault="009862B1" w:rsidP="006629C8">
            <w:pPr>
              <w:jc w:val="center"/>
              <w:rPr>
                <w:rFonts w:ascii="Times New Roman" w:eastAsia="Calibri" w:hAnsi="Times New Roman" w:cs="Times New Roman"/>
                <w:i/>
                <w:color w:val="000000"/>
                <w:sz w:val="24"/>
                <w:szCs w:val="24"/>
                <w:shd w:val="clear" w:color="auto" w:fill="FFFFFF"/>
                <w:lang w:val="en-US"/>
              </w:rPr>
            </w:pPr>
          </w:p>
        </w:tc>
        <w:tc>
          <w:tcPr>
            <w:tcW w:w="2269" w:type="dxa"/>
            <w:vAlign w:val="center"/>
          </w:tcPr>
          <w:p w:rsidR="009862B1" w:rsidRPr="006227CB" w:rsidRDefault="009862B1" w:rsidP="006629C8">
            <w:pPr>
              <w:jc w:val="center"/>
              <w:rPr>
                <w:rFonts w:ascii="Times New Roman" w:eastAsia="Calibri" w:hAnsi="Times New Roman" w:cs="Times New Roman"/>
                <w:sz w:val="24"/>
                <w:szCs w:val="24"/>
              </w:rPr>
            </w:pPr>
            <w:r w:rsidRPr="006227CB">
              <w:rPr>
                <w:rFonts w:ascii="Times New Roman" w:eastAsia="Calibri" w:hAnsi="Times New Roman" w:cs="Times New Roman"/>
                <w:i/>
                <w:color w:val="000000"/>
                <w:sz w:val="24"/>
                <w:szCs w:val="24"/>
                <w:shd w:val="clear" w:color="auto" w:fill="FFFFFF"/>
                <w:lang w:val="en-US"/>
              </w:rPr>
              <w:t>C.</w:t>
            </w:r>
            <w:r>
              <w:rPr>
                <w:rFonts w:ascii="Times New Roman" w:eastAsia="Calibri" w:hAnsi="Times New Roman" w:cs="Times New Roman"/>
                <w:i/>
                <w:color w:val="000000"/>
                <w:sz w:val="24"/>
                <w:szCs w:val="24"/>
                <w:shd w:val="clear" w:color="auto" w:fill="FFFFFF"/>
              </w:rPr>
              <w:t xml:space="preserve"> </w:t>
            </w:r>
            <w:r w:rsidRPr="006227CB">
              <w:rPr>
                <w:rFonts w:ascii="Times New Roman" w:eastAsia="Calibri" w:hAnsi="Times New Roman" w:cs="Times New Roman"/>
                <w:i/>
                <w:color w:val="000000"/>
                <w:sz w:val="24"/>
                <w:szCs w:val="24"/>
                <w:shd w:val="clear" w:color="auto" w:fill="FFFFFF"/>
                <w:lang w:val="en-US"/>
              </w:rPr>
              <w:t>albicans</w:t>
            </w:r>
          </w:p>
        </w:tc>
        <w:tc>
          <w:tcPr>
            <w:tcW w:w="1559"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10 из 10</w:t>
            </w:r>
          </w:p>
        </w:tc>
        <w:tc>
          <w:tcPr>
            <w:tcW w:w="2126"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 xml:space="preserve">18,07 </w:t>
            </w:r>
            <w:r w:rsidRPr="009C44EC">
              <w:rPr>
                <w:rFonts w:ascii="Times New Roman" w:eastAsia="Calibri" w:hAnsi="Times New Roman" w:cs="Times New Roman"/>
                <w:shd w:val="clear" w:color="auto" w:fill="FFFFFF"/>
              </w:rPr>
              <w:t>± 0,31 (1,72%)</w:t>
            </w:r>
          </w:p>
        </w:tc>
        <w:tc>
          <w:tcPr>
            <w:tcW w:w="1843"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5 из 5</w:t>
            </w:r>
          </w:p>
        </w:tc>
        <w:tc>
          <w:tcPr>
            <w:tcW w:w="2112"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 xml:space="preserve">18,13 </w:t>
            </w:r>
            <w:r w:rsidRPr="009C44EC">
              <w:rPr>
                <w:rFonts w:ascii="Times New Roman" w:eastAsia="Calibri" w:hAnsi="Times New Roman" w:cs="Times New Roman"/>
                <w:shd w:val="clear" w:color="auto" w:fill="FFFFFF"/>
              </w:rPr>
              <w:t>± 0,46 (2,54%)</w:t>
            </w:r>
          </w:p>
        </w:tc>
      </w:tr>
      <w:tr w:rsidR="009862B1" w:rsidRPr="006227CB" w:rsidTr="005E5CFF">
        <w:tc>
          <w:tcPr>
            <w:tcW w:w="738" w:type="dxa"/>
            <w:vMerge/>
          </w:tcPr>
          <w:p w:rsidR="009862B1" w:rsidRPr="006227CB" w:rsidRDefault="009862B1" w:rsidP="006629C8">
            <w:pPr>
              <w:jc w:val="center"/>
              <w:rPr>
                <w:rFonts w:ascii="Times New Roman" w:eastAsia="Calibri" w:hAnsi="Times New Roman" w:cs="Times New Roman"/>
                <w:i/>
                <w:color w:val="000000"/>
                <w:sz w:val="24"/>
                <w:szCs w:val="24"/>
                <w:shd w:val="clear" w:color="auto" w:fill="FFFFFF"/>
                <w:lang w:val="en-US"/>
              </w:rPr>
            </w:pPr>
          </w:p>
        </w:tc>
        <w:tc>
          <w:tcPr>
            <w:tcW w:w="2269" w:type="dxa"/>
            <w:vAlign w:val="center"/>
          </w:tcPr>
          <w:p w:rsidR="009862B1" w:rsidRPr="006227CB" w:rsidRDefault="009862B1" w:rsidP="006629C8">
            <w:pPr>
              <w:jc w:val="center"/>
              <w:rPr>
                <w:rFonts w:ascii="Times New Roman" w:eastAsia="Calibri" w:hAnsi="Times New Roman" w:cs="Times New Roman"/>
                <w:sz w:val="24"/>
                <w:szCs w:val="24"/>
                <w:lang w:val="en-US"/>
              </w:rPr>
            </w:pPr>
            <w:r>
              <w:rPr>
                <w:rFonts w:ascii="Times New Roman" w:eastAsia="Calibri" w:hAnsi="Times New Roman" w:cs="Times New Roman"/>
                <w:i/>
                <w:color w:val="000000"/>
                <w:sz w:val="24"/>
                <w:szCs w:val="24"/>
                <w:shd w:val="clear" w:color="auto" w:fill="FFFFFF"/>
                <w:lang w:val="en-US"/>
              </w:rPr>
              <w:t>Meyerozyma guilliermondii</w:t>
            </w:r>
            <w:r w:rsidRPr="006227CB">
              <w:rPr>
                <w:rFonts w:ascii="Times New Roman" w:eastAsia="Calibri" w:hAnsi="Times New Roman" w:cs="Times New Roman"/>
                <w:i/>
                <w:color w:val="000000"/>
                <w:sz w:val="24"/>
                <w:szCs w:val="24"/>
                <w:shd w:val="clear" w:color="auto" w:fill="FFFFFF"/>
                <w:lang w:val="en-US"/>
              </w:rPr>
              <w:t xml:space="preserve"> (C.</w:t>
            </w:r>
            <w:r>
              <w:rPr>
                <w:rFonts w:ascii="Times New Roman" w:eastAsia="Calibri" w:hAnsi="Times New Roman" w:cs="Times New Roman"/>
                <w:i/>
                <w:color w:val="000000"/>
                <w:sz w:val="24"/>
                <w:szCs w:val="24"/>
                <w:shd w:val="clear" w:color="auto" w:fill="FFFFFF"/>
              </w:rPr>
              <w:t> </w:t>
            </w:r>
            <w:r w:rsidRPr="006227CB">
              <w:rPr>
                <w:rFonts w:ascii="Times New Roman" w:eastAsia="Calibri" w:hAnsi="Times New Roman" w:cs="Times New Roman"/>
                <w:i/>
                <w:color w:val="000000"/>
                <w:sz w:val="24"/>
                <w:szCs w:val="24"/>
                <w:shd w:val="clear" w:color="auto" w:fill="FFFFFF"/>
                <w:lang w:val="en-US"/>
              </w:rPr>
              <w:t>guilliermondii)</w:t>
            </w:r>
          </w:p>
        </w:tc>
        <w:tc>
          <w:tcPr>
            <w:tcW w:w="1559"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10 из 10</w:t>
            </w:r>
          </w:p>
        </w:tc>
        <w:tc>
          <w:tcPr>
            <w:tcW w:w="2126"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 xml:space="preserve">17,68 </w:t>
            </w:r>
            <w:r w:rsidRPr="009C44EC">
              <w:rPr>
                <w:rFonts w:ascii="Times New Roman" w:eastAsia="Calibri" w:hAnsi="Times New Roman" w:cs="Times New Roman"/>
                <w:shd w:val="clear" w:color="auto" w:fill="FFFFFF"/>
              </w:rPr>
              <w:t>± 0,37 (2,09%)</w:t>
            </w:r>
          </w:p>
        </w:tc>
        <w:tc>
          <w:tcPr>
            <w:tcW w:w="1843"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5 из 5</w:t>
            </w:r>
          </w:p>
        </w:tc>
        <w:tc>
          <w:tcPr>
            <w:tcW w:w="2112"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 xml:space="preserve">17,82 </w:t>
            </w:r>
            <w:r w:rsidRPr="009C44EC">
              <w:rPr>
                <w:rFonts w:ascii="Times New Roman" w:eastAsia="Calibri" w:hAnsi="Times New Roman" w:cs="Times New Roman"/>
                <w:shd w:val="clear" w:color="auto" w:fill="FFFFFF"/>
              </w:rPr>
              <w:t>± 0,48 (2,69%)</w:t>
            </w:r>
          </w:p>
        </w:tc>
      </w:tr>
      <w:tr w:rsidR="009862B1" w:rsidRPr="006227CB" w:rsidTr="005E5CFF">
        <w:tc>
          <w:tcPr>
            <w:tcW w:w="738" w:type="dxa"/>
            <w:vMerge/>
          </w:tcPr>
          <w:p w:rsidR="009862B1" w:rsidRPr="006227CB" w:rsidRDefault="009862B1" w:rsidP="006629C8">
            <w:pPr>
              <w:jc w:val="center"/>
              <w:rPr>
                <w:rFonts w:ascii="Times New Roman" w:eastAsia="Calibri" w:hAnsi="Times New Roman" w:cs="Times New Roman"/>
                <w:i/>
                <w:color w:val="000000"/>
                <w:sz w:val="24"/>
                <w:szCs w:val="24"/>
                <w:shd w:val="clear" w:color="auto" w:fill="FFFFFF"/>
                <w:lang w:val="en-US"/>
              </w:rPr>
            </w:pPr>
          </w:p>
        </w:tc>
        <w:tc>
          <w:tcPr>
            <w:tcW w:w="2269" w:type="dxa"/>
            <w:vAlign w:val="center"/>
          </w:tcPr>
          <w:p w:rsidR="009862B1" w:rsidRPr="006227CB" w:rsidRDefault="009862B1" w:rsidP="006629C8">
            <w:pPr>
              <w:jc w:val="center"/>
              <w:rPr>
                <w:rFonts w:ascii="Times New Roman" w:eastAsia="Calibri" w:hAnsi="Times New Roman" w:cs="Times New Roman"/>
                <w:sz w:val="24"/>
                <w:szCs w:val="24"/>
                <w:lang w:val="en-US"/>
              </w:rPr>
            </w:pPr>
            <w:r w:rsidRPr="006227CB">
              <w:rPr>
                <w:rFonts w:ascii="Times New Roman" w:eastAsia="Calibri" w:hAnsi="Times New Roman" w:cs="Times New Roman"/>
                <w:i/>
                <w:color w:val="000000"/>
                <w:sz w:val="24"/>
                <w:szCs w:val="24"/>
                <w:shd w:val="clear" w:color="auto" w:fill="FFFFFF"/>
                <w:lang w:val="en-US"/>
              </w:rPr>
              <w:t>Nakaseomyces glabratus (C.</w:t>
            </w:r>
            <w:r>
              <w:rPr>
                <w:rFonts w:ascii="Times New Roman" w:eastAsia="Calibri" w:hAnsi="Times New Roman" w:cs="Times New Roman"/>
                <w:i/>
                <w:color w:val="000000"/>
                <w:sz w:val="24"/>
                <w:szCs w:val="24"/>
                <w:shd w:val="clear" w:color="auto" w:fill="FFFFFF"/>
              </w:rPr>
              <w:t> </w:t>
            </w:r>
            <w:r w:rsidRPr="006227CB">
              <w:rPr>
                <w:rFonts w:ascii="Times New Roman" w:eastAsia="Calibri" w:hAnsi="Times New Roman" w:cs="Times New Roman"/>
                <w:i/>
                <w:color w:val="000000"/>
                <w:sz w:val="24"/>
                <w:szCs w:val="24"/>
                <w:shd w:val="clear" w:color="auto" w:fill="FFFFFF"/>
                <w:lang w:val="en-US"/>
              </w:rPr>
              <w:t>glabrata)</w:t>
            </w:r>
          </w:p>
        </w:tc>
        <w:tc>
          <w:tcPr>
            <w:tcW w:w="1559"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10 из 10</w:t>
            </w:r>
          </w:p>
        </w:tc>
        <w:tc>
          <w:tcPr>
            <w:tcW w:w="2126"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 xml:space="preserve">17,18 </w:t>
            </w:r>
            <w:r w:rsidRPr="009C44EC">
              <w:rPr>
                <w:rFonts w:ascii="Times New Roman" w:eastAsia="Calibri" w:hAnsi="Times New Roman" w:cs="Times New Roman"/>
                <w:shd w:val="clear" w:color="auto" w:fill="FFFFFF"/>
              </w:rPr>
              <w:t>± 0,35 (2,04%)</w:t>
            </w:r>
          </w:p>
        </w:tc>
        <w:tc>
          <w:tcPr>
            <w:tcW w:w="1843"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5 из 5</w:t>
            </w:r>
          </w:p>
        </w:tc>
        <w:tc>
          <w:tcPr>
            <w:tcW w:w="2112"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 xml:space="preserve">17.39 </w:t>
            </w:r>
            <w:r w:rsidRPr="009C44EC">
              <w:rPr>
                <w:rFonts w:ascii="Times New Roman" w:eastAsia="Calibri" w:hAnsi="Times New Roman" w:cs="Times New Roman"/>
                <w:shd w:val="clear" w:color="auto" w:fill="FFFFFF"/>
              </w:rPr>
              <w:t>±0,56 (3,22%)</w:t>
            </w:r>
          </w:p>
        </w:tc>
      </w:tr>
      <w:tr w:rsidR="009862B1" w:rsidRPr="006227CB" w:rsidTr="005E5CFF">
        <w:tc>
          <w:tcPr>
            <w:tcW w:w="738" w:type="dxa"/>
            <w:vMerge/>
          </w:tcPr>
          <w:p w:rsidR="009862B1" w:rsidRPr="006227CB" w:rsidRDefault="009862B1" w:rsidP="006629C8">
            <w:pPr>
              <w:jc w:val="center"/>
              <w:rPr>
                <w:rFonts w:ascii="Times New Roman" w:eastAsia="Calibri" w:hAnsi="Times New Roman" w:cs="Times New Roman"/>
                <w:i/>
                <w:color w:val="000000"/>
                <w:sz w:val="24"/>
                <w:szCs w:val="24"/>
                <w:shd w:val="clear" w:color="auto" w:fill="FFFFFF"/>
                <w:lang w:val="en-US"/>
              </w:rPr>
            </w:pPr>
          </w:p>
        </w:tc>
        <w:tc>
          <w:tcPr>
            <w:tcW w:w="2269" w:type="dxa"/>
            <w:vAlign w:val="center"/>
          </w:tcPr>
          <w:p w:rsidR="009862B1" w:rsidRPr="006227CB" w:rsidRDefault="009862B1" w:rsidP="006629C8">
            <w:pPr>
              <w:jc w:val="center"/>
              <w:rPr>
                <w:rFonts w:ascii="Times New Roman" w:eastAsia="Calibri" w:hAnsi="Times New Roman" w:cs="Times New Roman"/>
                <w:sz w:val="24"/>
                <w:szCs w:val="24"/>
                <w:lang w:val="en-US"/>
              </w:rPr>
            </w:pPr>
            <w:r w:rsidRPr="006227CB">
              <w:rPr>
                <w:rFonts w:ascii="Times New Roman" w:eastAsia="Calibri" w:hAnsi="Times New Roman" w:cs="Times New Roman"/>
                <w:i/>
                <w:color w:val="000000"/>
                <w:sz w:val="24"/>
                <w:szCs w:val="24"/>
                <w:shd w:val="clear" w:color="auto" w:fill="FFFFFF"/>
                <w:lang w:val="en-US"/>
              </w:rPr>
              <w:t>Pichia kudriavzeveii (C.</w:t>
            </w:r>
            <w:r>
              <w:rPr>
                <w:rFonts w:ascii="Times New Roman" w:eastAsia="Calibri" w:hAnsi="Times New Roman" w:cs="Times New Roman"/>
                <w:i/>
                <w:color w:val="000000"/>
                <w:sz w:val="24"/>
                <w:szCs w:val="24"/>
                <w:shd w:val="clear" w:color="auto" w:fill="FFFFFF"/>
              </w:rPr>
              <w:t> </w:t>
            </w:r>
            <w:r w:rsidRPr="006227CB">
              <w:rPr>
                <w:rFonts w:ascii="Times New Roman" w:eastAsia="Calibri" w:hAnsi="Times New Roman" w:cs="Times New Roman"/>
                <w:i/>
                <w:color w:val="000000"/>
                <w:sz w:val="24"/>
                <w:szCs w:val="24"/>
                <w:shd w:val="clear" w:color="auto" w:fill="FFFFFF"/>
                <w:lang w:val="en-US"/>
              </w:rPr>
              <w:t>krusei)</w:t>
            </w:r>
          </w:p>
        </w:tc>
        <w:tc>
          <w:tcPr>
            <w:tcW w:w="1559"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10 из 10</w:t>
            </w:r>
          </w:p>
        </w:tc>
        <w:tc>
          <w:tcPr>
            <w:tcW w:w="2126"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 xml:space="preserve">18,39 </w:t>
            </w:r>
            <w:r w:rsidRPr="009C44EC">
              <w:rPr>
                <w:rFonts w:ascii="Times New Roman" w:eastAsia="Calibri" w:hAnsi="Times New Roman" w:cs="Times New Roman"/>
                <w:shd w:val="clear" w:color="auto" w:fill="FFFFFF"/>
              </w:rPr>
              <w:t>± 0,46 (2,5%)</w:t>
            </w:r>
          </w:p>
        </w:tc>
        <w:tc>
          <w:tcPr>
            <w:tcW w:w="1843"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5 из 5</w:t>
            </w:r>
          </w:p>
        </w:tc>
        <w:tc>
          <w:tcPr>
            <w:tcW w:w="2112"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 xml:space="preserve">18,47 </w:t>
            </w:r>
            <w:r w:rsidRPr="009C44EC">
              <w:rPr>
                <w:rFonts w:ascii="Times New Roman" w:eastAsia="Calibri" w:hAnsi="Times New Roman" w:cs="Times New Roman"/>
                <w:shd w:val="clear" w:color="auto" w:fill="FFFFFF"/>
              </w:rPr>
              <w:t>± 0,59 (3,19%)</w:t>
            </w:r>
          </w:p>
        </w:tc>
      </w:tr>
      <w:tr w:rsidR="009862B1" w:rsidRPr="006227CB" w:rsidTr="005E5CFF">
        <w:trPr>
          <w:trHeight w:val="295"/>
        </w:trPr>
        <w:tc>
          <w:tcPr>
            <w:tcW w:w="738" w:type="dxa"/>
            <w:vMerge/>
          </w:tcPr>
          <w:p w:rsidR="009862B1" w:rsidRPr="006227CB" w:rsidRDefault="009862B1" w:rsidP="006629C8">
            <w:pPr>
              <w:jc w:val="center"/>
              <w:rPr>
                <w:rFonts w:ascii="Times New Roman" w:eastAsia="Calibri" w:hAnsi="Times New Roman" w:cs="Times New Roman"/>
                <w:i/>
                <w:color w:val="000000"/>
                <w:sz w:val="24"/>
                <w:szCs w:val="24"/>
                <w:shd w:val="clear" w:color="auto" w:fill="FFFFFF"/>
                <w:lang w:val="en-US"/>
              </w:rPr>
            </w:pPr>
          </w:p>
        </w:tc>
        <w:tc>
          <w:tcPr>
            <w:tcW w:w="2269" w:type="dxa"/>
            <w:vAlign w:val="center"/>
          </w:tcPr>
          <w:p w:rsidR="009862B1" w:rsidRPr="006227CB" w:rsidRDefault="009862B1" w:rsidP="006629C8">
            <w:pPr>
              <w:jc w:val="center"/>
              <w:rPr>
                <w:rFonts w:ascii="Times New Roman" w:eastAsia="Calibri" w:hAnsi="Times New Roman" w:cs="Times New Roman"/>
                <w:sz w:val="24"/>
                <w:szCs w:val="24"/>
              </w:rPr>
            </w:pPr>
            <w:r w:rsidRPr="006227CB">
              <w:rPr>
                <w:rFonts w:ascii="Times New Roman" w:eastAsia="Calibri" w:hAnsi="Times New Roman" w:cs="Times New Roman"/>
                <w:i/>
                <w:color w:val="000000"/>
                <w:sz w:val="24"/>
                <w:szCs w:val="24"/>
                <w:shd w:val="clear" w:color="auto" w:fill="FFFFFF"/>
                <w:lang w:val="en-US"/>
              </w:rPr>
              <w:t>C.</w:t>
            </w:r>
            <w:r>
              <w:rPr>
                <w:rFonts w:ascii="Times New Roman" w:eastAsia="Calibri" w:hAnsi="Times New Roman" w:cs="Times New Roman"/>
                <w:i/>
                <w:color w:val="000000"/>
                <w:sz w:val="24"/>
                <w:szCs w:val="24"/>
                <w:shd w:val="clear" w:color="auto" w:fill="FFFFFF"/>
              </w:rPr>
              <w:t xml:space="preserve"> </w:t>
            </w:r>
            <w:r w:rsidRPr="006227CB">
              <w:rPr>
                <w:rFonts w:ascii="Times New Roman" w:eastAsia="Calibri" w:hAnsi="Times New Roman" w:cs="Times New Roman"/>
                <w:i/>
                <w:color w:val="000000"/>
                <w:sz w:val="24"/>
                <w:szCs w:val="24"/>
                <w:shd w:val="clear" w:color="auto" w:fill="FFFFFF"/>
                <w:lang w:val="en-US"/>
              </w:rPr>
              <w:t>parapsilosis</w:t>
            </w:r>
          </w:p>
        </w:tc>
        <w:tc>
          <w:tcPr>
            <w:tcW w:w="1559"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10 из 10</w:t>
            </w:r>
          </w:p>
        </w:tc>
        <w:tc>
          <w:tcPr>
            <w:tcW w:w="2126"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 xml:space="preserve">18,79 </w:t>
            </w:r>
            <w:r w:rsidRPr="009C44EC">
              <w:rPr>
                <w:rFonts w:ascii="Times New Roman" w:eastAsia="Calibri" w:hAnsi="Times New Roman" w:cs="Times New Roman"/>
                <w:shd w:val="clear" w:color="auto" w:fill="FFFFFF"/>
              </w:rPr>
              <w:t>± 0,47 (2,5%)</w:t>
            </w:r>
          </w:p>
        </w:tc>
        <w:tc>
          <w:tcPr>
            <w:tcW w:w="1843"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5 из 5</w:t>
            </w:r>
          </w:p>
        </w:tc>
        <w:tc>
          <w:tcPr>
            <w:tcW w:w="2112"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 xml:space="preserve">18,72 </w:t>
            </w:r>
            <w:r w:rsidRPr="009C44EC">
              <w:rPr>
                <w:rFonts w:ascii="Times New Roman" w:eastAsia="Calibri" w:hAnsi="Times New Roman" w:cs="Times New Roman"/>
                <w:shd w:val="clear" w:color="auto" w:fill="FFFFFF"/>
              </w:rPr>
              <w:t>± 0,56 (2,99%)</w:t>
            </w:r>
          </w:p>
        </w:tc>
      </w:tr>
      <w:tr w:rsidR="009862B1" w:rsidRPr="006227CB" w:rsidTr="005E5CFF">
        <w:tc>
          <w:tcPr>
            <w:tcW w:w="738" w:type="dxa"/>
            <w:vMerge/>
          </w:tcPr>
          <w:p w:rsidR="009862B1" w:rsidRPr="006227CB" w:rsidRDefault="009862B1" w:rsidP="006629C8">
            <w:pPr>
              <w:jc w:val="center"/>
              <w:rPr>
                <w:rFonts w:ascii="Times New Roman" w:eastAsia="Calibri" w:hAnsi="Times New Roman" w:cs="Times New Roman"/>
                <w:i/>
                <w:color w:val="000000"/>
                <w:sz w:val="24"/>
                <w:szCs w:val="24"/>
                <w:shd w:val="clear" w:color="auto" w:fill="FFFFFF"/>
                <w:lang w:val="en-US"/>
              </w:rPr>
            </w:pPr>
          </w:p>
        </w:tc>
        <w:tc>
          <w:tcPr>
            <w:tcW w:w="2269" w:type="dxa"/>
            <w:vAlign w:val="center"/>
          </w:tcPr>
          <w:p w:rsidR="009862B1" w:rsidRPr="006227CB" w:rsidRDefault="009862B1" w:rsidP="006629C8">
            <w:pPr>
              <w:jc w:val="center"/>
              <w:rPr>
                <w:rFonts w:ascii="Times New Roman" w:eastAsia="Calibri" w:hAnsi="Times New Roman" w:cs="Times New Roman"/>
                <w:sz w:val="24"/>
                <w:szCs w:val="24"/>
              </w:rPr>
            </w:pPr>
            <w:r w:rsidRPr="006227CB">
              <w:rPr>
                <w:rFonts w:ascii="Times New Roman" w:eastAsia="Calibri" w:hAnsi="Times New Roman" w:cs="Times New Roman"/>
                <w:i/>
                <w:color w:val="000000"/>
                <w:sz w:val="24"/>
                <w:szCs w:val="24"/>
                <w:shd w:val="clear" w:color="auto" w:fill="FFFFFF"/>
                <w:lang w:val="en-US"/>
              </w:rPr>
              <w:t>C.</w:t>
            </w:r>
            <w:r>
              <w:rPr>
                <w:rFonts w:ascii="Times New Roman" w:eastAsia="Calibri" w:hAnsi="Times New Roman" w:cs="Times New Roman"/>
                <w:i/>
                <w:color w:val="000000"/>
                <w:sz w:val="24"/>
                <w:szCs w:val="24"/>
                <w:shd w:val="clear" w:color="auto" w:fill="FFFFFF"/>
              </w:rPr>
              <w:t xml:space="preserve"> </w:t>
            </w:r>
            <w:r w:rsidRPr="006227CB">
              <w:rPr>
                <w:rFonts w:ascii="Times New Roman" w:eastAsia="Calibri" w:hAnsi="Times New Roman" w:cs="Times New Roman"/>
                <w:i/>
                <w:color w:val="000000"/>
                <w:sz w:val="24"/>
                <w:szCs w:val="24"/>
                <w:shd w:val="clear" w:color="auto" w:fill="FFFFFF"/>
                <w:lang w:val="en-US"/>
              </w:rPr>
              <w:t>tropicalis</w:t>
            </w:r>
          </w:p>
        </w:tc>
        <w:tc>
          <w:tcPr>
            <w:tcW w:w="1559"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10 из 10</w:t>
            </w:r>
          </w:p>
        </w:tc>
        <w:tc>
          <w:tcPr>
            <w:tcW w:w="2126"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 xml:space="preserve">19,87 </w:t>
            </w:r>
            <w:r w:rsidRPr="009C44EC">
              <w:rPr>
                <w:rFonts w:ascii="Times New Roman" w:eastAsia="Calibri" w:hAnsi="Times New Roman" w:cs="Times New Roman"/>
                <w:shd w:val="clear" w:color="auto" w:fill="FFFFFF"/>
              </w:rPr>
              <w:t>± 0,39 (1,96%)</w:t>
            </w:r>
          </w:p>
        </w:tc>
        <w:tc>
          <w:tcPr>
            <w:tcW w:w="1843"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5 из 5</w:t>
            </w:r>
          </w:p>
        </w:tc>
        <w:tc>
          <w:tcPr>
            <w:tcW w:w="2112"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 xml:space="preserve">20,01 </w:t>
            </w:r>
            <w:r w:rsidRPr="009C44EC">
              <w:rPr>
                <w:rFonts w:ascii="Times New Roman" w:eastAsia="Calibri" w:hAnsi="Times New Roman" w:cs="Times New Roman"/>
                <w:shd w:val="clear" w:color="auto" w:fill="FFFFFF"/>
              </w:rPr>
              <w:t>± 0,61 (3,03%)</w:t>
            </w:r>
          </w:p>
        </w:tc>
      </w:tr>
      <w:tr w:rsidR="009862B1" w:rsidRPr="006227CB" w:rsidTr="005E5CFF">
        <w:tc>
          <w:tcPr>
            <w:tcW w:w="738" w:type="dxa"/>
            <w:vMerge w:val="restart"/>
            <w:textDirection w:val="btLr"/>
          </w:tcPr>
          <w:p w:rsidR="009862B1" w:rsidRPr="007F2872" w:rsidRDefault="009862B1" w:rsidP="006629C8">
            <w:pPr>
              <w:ind w:left="113" w:right="113"/>
              <w:jc w:val="center"/>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К</w:t>
            </w:r>
            <w:r w:rsidRPr="007F2872">
              <w:rPr>
                <w:rFonts w:ascii="Times New Roman" w:eastAsia="Calibri" w:hAnsi="Times New Roman" w:cs="Times New Roman"/>
                <w:color w:val="000000"/>
                <w:sz w:val="28"/>
                <w:szCs w:val="28"/>
                <w:shd w:val="clear" w:color="auto" w:fill="FFFFFF"/>
              </w:rPr>
              <w:t>ровь</w:t>
            </w:r>
          </w:p>
        </w:tc>
        <w:tc>
          <w:tcPr>
            <w:tcW w:w="2269" w:type="dxa"/>
            <w:vAlign w:val="center"/>
          </w:tcPr>
          <w:p w:rsidR="009862B1" w:rsidRPr="006227CB" w:rsidRDefault="009862B1" w:rsidP="006629C8">
            <w:pPr>
              <w:jc w:val="center"/>
              <w:rPr>
                <w:rFonts w:ascii="Times New Roman" w:eastAsia="Calibri" w:hAnsi="Times New Roman" w:cs="Times New Roman"/>
                <w:sz w:val="24"/>
                <w:szCs w:val="24"/>
                <w:lang w:val="en-US"/>
              </w:rPr>
            </w:pPr>
            <w:r w:rsidRPr="006227CB">
              <w:rPr>
                <w:rFonts w:ascii="Times New Roman" w:eastAsia="Calibri" w:hAnsi="Times New Roman" w:cs="Times New Roman"/>
                <w:i/>
                <w:color w:val="000000"/>
                <w:sz w:val="24"/>
                <w:szCs w:val="24"/>
                <w:shd w:val="clear" w:color="auto" w:fill="FFFFFF"/>
                <w:lang w:val="en-US"/>
              </w:rPr>
              <w:t>C.</w:t>
            </w:r>
            <w:r>
              <w:rPr>
                <w:rFonts w:ascii="Times New Roman" w:eastAsia="Calibri" w:hAnsi="Times New Roman" w:cs="Times New Roman"/>
                <w:i/>
                <w:color w:val="000000"/>
                <w:sz w:val="24"/>
                <w:szCs w:val="24"/>
                <w:shd w:val="clear" w:color="auto" w:fill="FFFFFF"/>
              </w:rPr>
              <w:t xml:space="preserve"> </w:t>
            </w:r>
            <w:r w:rsidRPr="006227CB">
              <w:rPr>
                <w:rFonts w:ascii="Times New Roman" w:eastAsia="Calibri" w:hAnsi="Times New Roman" w:cs="Times New Roman"/>
                <w:i/>
                <w:color w:val="000000"/>
                <w:sz w:val="24"/>
                <w:szCs w:val="24"/>
                <w:shd w:val="clear" w:color="auto" w:fill="FFFFFF"/>
                <w:lang w:val="en-US"/>
              </w:rPr>
              <w:t>auris</w:t>
            </w:r>
          </w:p>
        </w:tc>
        <w:tc>
          <w:tcPr>
            <w:tcW w:w="1559"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10 из 10</w:t>
            </w:r>
          </w:p>
        </w:tc>
        <w:tc>
          <w:tcPr>
            <w:tcW w:w="2126"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22,54</w:t>
            </w:r>
            <w:r w:rsidRPr="009C44EC">
              <w:rPr>
                <w:rFonts w:ascii="Times New Roman" w:eastAsia="Calibri" w:hAnsi="Times New Roman" w:cs="Times New Roman"/>
                <w:shd w:val="clear" w:color="auto" w:fill="FFFFFF"/>
              </w:rPr>
              <w:t>±1,3 (5,77%)</w:t>
            </w:r>
          </w:p>
        </w:tc>
        <w:tc>
          <w:tcPr>
            <w:tcW w:w="1843"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5 из 5</w:t>
            </w:r>
          </w:p>
        </w:tc>
        <w:tc>
          <w:tcPr>
            <w:tcW w:w="2112"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22,49</w:t>
            </w:r>
            <w:r w:rsidRPr="009C44EC">
              <w:rPr>
                <w:rFonts w:ascii="Times New Roman" w:eastAsia="Calibri" w:hAnsi="Times New Roman" w:cs="Times New Roman"/>
                <w:shd w:val="clear" w:color="auto" w:fill="FFFFFF"/>
              </w:rPr>
              <w:t>±0,91 (4,05%)</w:t>
            </w:r>
          </w:p>
        </w:tc>
      </w:tr>
      <w:tr w:rsidR="009862B1" w:rsidRPr="006227CB" w:rsidTr="005E5CFF">
        <w:tc>
          <w:tcPr>
            <w:tcW w:w="738" w:type="dxa"/>
            <w:vMerge/>
          </w:tcPr>
          <w:p w:rsidR="009862B1" w:rsidRPr="006227CB" w:rsidRDefault="009862B1" w:rsidP="006629C8">
            <w:pPr>
              <w:jc w:val="center"/>
              <w:rPr>
                <w:rFonts w:ascii="Times New Roman" w:eastAsia="Calibri" w:hAnsi="Times New Roman" w:cs="Times New Roman"/>
                <w:i/>
                <w:color w:val="000000"/>
                <w:sz w:val="24"/>
                <w:szCs w:val="24"/>
                <w:shd w:val="clear" w:color="auto" w:fill="FFFFFF"/>
                <w:lang w:val="en-US"/>
              </w:rPr>
            </w:pPr>
          </w:p>
        </w:tc>
        <w:tc>
          <w:tcPr>
            <w:tcW w:w="2269" w:type="dxa"/>
            <w:vAlign w:val="center"/>
          </w:tcPr>
          <w:p w:rsidR="009862B1" w:rsidRPr="006227CB" w:rsidRDefault="009862B1" w:rsidP="006629C8">
            <w:pPr>
              <w:jc w:val="center"/>
              <w:rPr>
                <w:rFonts w:ascii="Times New Roman" w:eastAsia="Calibri" w:hAnsi="Times New Roman" w:cs="Times New Roman"/>
                <w:sz w:val="24"/>
                <w:szCs w:val="24"/>
              </w:rPr>
            </w:pPr>
            <w:r w:rsidRPr="006227CB">
              <w:rPr>
                <w:rFonts w:ascii="Times New Roman" w:eastAsia="Calibri" w:hAnsi="Times New Roman" w:cs="Times New Roman"/>
                <w:i/>
                <w:color w:val="000000"/>
                <w:sz w:val="24"/>
                <w:szCs w:val="24"/>
                <w:shd w:val="clear" w:color="auto" w:fill="FFFFFF"/>
                <w:lang w:val="en-US"/>
              </w:rPr>
              <w:t>C.</w:t>
            </w:r>
            <w:r>
              <w:rPr>
                <w:rFonts w:ascii="Times New Roman" w:eastAsia="Calibri" w:hAnsi="Times New Roman" w:cs="Times New Roman"/>
                <w:i/>
                <w:color w:val="000000"/>
                <w:sz w:val="24"/>
                <w:szCs w:val="24"/>
                <w:shd w:val="clear" w:color="auto" w:fill="FFFFFF"/>
              </w:rPr>
              <w:t xml:space="preserve"> </w:t>
            </w:r>
            <w:r w:rsidRPr="006227CB">
              <w:rPr>
                <w:rFonts w:ascii="Times New Roman" w:eastAsia="Calibri" w:hAnsi="Times New Roman" w:cs="Times New Roman"/>
                <w:i/>
                <w:color w:val="000000"/>
                <w:sz w:val="24"/>
                <w:szCs w:val="24"/>
                <w:shd w:val="clear" w:color="auto" w:fill="FFFFFF"/>
                <w:lang w:val="en-US"/>
              </w:rPr>
              <w:t>albicans</w:t>
            </w:r>
          </w:p>
        </w:tc>
        <w:tc>
          <w:tcPr>
            <w:tcW w:w="1559"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10 из 10</w:t>
            </w:r>
          </w:p>
        </w:tc>
        <w:tc>
          <w:tcPr>
            <w:tcW w:w="2126"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22,7</w:t>
            </w:r>
            <w:r w:rsidRPr="009C44EC">
              <w:rPr>
                <w:rFonts w:ascii="Times New Roman" w:eastAsia="Calibri" w:hAnsi="Times New Roman" w:cs="Times New Roman"/>
                <w:shd w:val="clear" w:color="auto" w:fill="FFFFFF"/>
              </w:rPr>
              <w:t>±1,11 (4,88%)</w:t>
            </w:r>
          </w:p>
        </w:tc>
        <w:tc>
          <w:tcPr>
            <w:tcW w:w="1843"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5 из 5</w:t>
            </w:r>
          </w:p>
        </w:tc>
        <w:tc>
          <w:tcPr>
            <w:tcW w:w="2112"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22,56</w:t>
            </w:r>
            <w:r w:rsidRPr="009C44EC">
              <w:rPr>
                <w:rFonts w:ascii="Times New Roman" w:eastAsia="Calibri" w:hAnsi="Times New Roman" w:cs="Times New Roman"/>
                <w:shd w:val="clear" w:color="auto" w:fill="FFFFFF"/>
              </w:rPr>
              <w:t>±0,95 (4,21%)</w:t>
            </w:r>
          </w:p>
        </w:tc>
      </w:tr>
      <w:tr w:rsidR="009862B1" w:rsidRPr="006227CB" w:rsidTr="005E5CFF">
        <w:tc>
          <w:tcPr>
            <w:tcW w:w="738" w:type="dxa"/>
            <w:vMerge/>
          </w:tcPr>
          <w:p w:rsidR="009862B1" w:rsidRPr="006227CB" w:rsidRDefault="009862B1" w:rsidP="006629C8">
            <w:pPr>
              <w:jc w:val="center"/>
              <w:rPr>
                <w:rFonts w:ascii="Times New Roman" w:eastAsia="Calibri" w:hAnsi="Times New Roman" w:cs="Times New Roman"/>
                <w:i/>
                <w:color w:val="000000"/>
                <w:sz w:val="24"/>
                <w:szCs w:val="24"/>
                <w:shd w:val="clear" w:color="auto" w:fill="FFFFFF"/>
                <w:lang w:val="en-US"/>
              </w:rPr>
            </w:pPr>
          </w:p>
        </w:tc>
        <w:tc>
          <w:tcPr>
            <w:tcW w:w="2269" w:type="dxa"/>
            <w:vAlign w:val="center"/>
          </w:tcPr>
          <w:p w:rsidR="009862B1" w:rsidRPr="006227CB" w:rsidRDefault="009862B1" w:rsidP="006629C8">
            <w:pPr>
              <w:jc w:val="center"/>
              <w:rPr>
                <w:rFonts w:ascii="Times New Roman" w:eastAsia="Calibri" w:hAnsi="Times New Roman" w:cs="Times New Roman"/>
                <w:sz w:val="24"/>
                <w:szCs w:val="24"/>
                <w:lang w:val="en-US"/>
              </w:rPr>
            </w:pPr>
            <w:r w:rsidRPr="006227CB">
              <w:rPr>
                <w:rFonts w:ascii="Times New Roman" w:eastAsia="Calibri" w:hAnsi="Times New Roman" w:cs="Times New Roman"/>
                <w:i/>
                <w:color w:val="000000"/>
                <w:sz w:val="24"/>
                <w:szCs w:val="24"/>
                <w:shd w:val="clear" w:color="auto" w:fill="FFFFFF"/>
                <w:lang w:val="en-US"/>
              </w:rPr>
              <w:t>Meyerozyma guilliermondii   (C.</w:t>
            </w:r>
            <w:r>
              <w:rPr>
                <w:rFonts w:ascii="Times New Roman" w:eastAsia="Calibri" w:hAnsi="Times New Roman" w:cs="Times New Roman"/>
                <w:i/>
                <w:color w:val="000000"/>
                <w:sz w:val="24"/>
                <w:szCs w:val="24"/>
                <w:shd w:val="clear" w:color="auto" w:fill="FFFFFF"/>
              </w:rPr>
              <w:t> </w:t>
            </w:r>
            <w:r w:rsidRPr="006227CB">
              <w:rPr>
                <w:rFonts w:ascii="Times New Roman" w:eastAsia="Calibri" w:hAnsi="Times New Roman" w:cs="Times New Roman"/>
                <w:i/>
                <w:color w:val="000000"/>
                <w:sz w:val="24"/>
                <w:szCs w:val="24"/>
                <w:shd w:val="clear" w:color="auto" w:fill="FFFFFF"/>
                <w:lang w:val="en-US"/>
              </w:rPr>
              <w:t>guilliermondii)</w:t>
            </w:r>
          </w:p>
        </w:tc>
        <w:tc>
          <w:tcPr>
            <w:tcW w:w="1559"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10 из 10</w:t>
            </w:r>
          </w:p>
        </w:tc>
        <w:tc>
          <w:tcPr>
            <w:tcW w:w="2126"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22,62</w:t>
            </w:r>
            <w:r w:rsidRPr="009C44EC">
              <w:rPr>
                <w:rFonts w:ascii="Times New Roman" w:eastAsia="Calibri" w:hAnsi="Times New Roman" w:cs="Times New Roman"/>
                <w:shd w:val="clear" w:color="auto" w:fill="FFFFFF"/>
              </w:rPr>
              <w:t>±1,38 (6,1%)</w:t>
            </w:r>
          </w:p>
        </w:tc>
        <w:tc>
          <w:tcPr>
            <w:tcW w:w="1843"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5 из 5</w:t>
            </w:r>
          </w:p>
        </w:tc>
        <w:tc>
          <w:tcPr>
            <w:tcW w:w="2112"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22,5</w:t>
            </w:r>
            <w:r w:rsidRPr="009C44EC">
              <w:rPr>
                <w:rFonts w:ascii="Times New Roman" w:eastAsia="Calibri" w:hAnsi="Times New Roman" w:cs="Times New Roman"/>
                <w:shd w:val="clear" w:color="auto" w:fill="FFFFFF"/>
              </w:rPr>
              <w:t>±0,87 (3,87%)</w:t>
            </w:r>
          </w:p>
        </w:tc>
      </w:tr>
      <w:tr w:rsidR="009862B1" w:rsidRPr="006227CB" w:rsidTr="005E5CFF">
        <w:tc>
          <w:tcPr>
            <w:tcW w:w="738" w:type="dxa"/>
            <w:vMerge/>
          </w:tcPr>
          <w:p w:rsidR="009862B1" w:rsidRPr="006227CB" w:rsidRDefault="009862B1" w:rsidP="006629C8">
            <w:pPr>
              <w:jc w:val="center"/>
              <w:rPr>
                <w:rFonts w:ascii="Times New Roman" w:eastAsia="Calibri" w:hAnsi="Times New Roman" w:cs="Times New Roman"/>
                <w:i/>
                <w:color w:val="000000"/>
                <w:sz w:val="24"/>
                <w:szCs w:val="24"/>
                <w:shd w:val="clear" w:color="auto" w:fill="FFFFFF"/>
                <w:lang w:val="en-US"/>
              </w:rPr>
            </w:pPr>
          </w:p>
        </w:tc>
        <w:tc>
          <w:tcPr>
            <w:tcW w:w="2269" w:type="dxa"/>
            <w:vAlign w:val="center"/>
          </w:tcPr>
          <w:p w:rsidR="009862B1" w:rsidRPr="006227CB" w:rsidRDefault="009862B1" w:rsidP="006629C8">
            <w:pPr>
              <w:jc w:val="center"/>
              <w:rPr>
                <w:rFonts w:ascii="Times New Roman" w:eastAsia="Calibri" w:hAnsi="Times New Roman" w:cs="Times New Roman"/>
                <w:sz w:val="24"/>
                <w:szCs w:val="24"/>
                <w:lang w:val="en-US"/>
              </w:rPr>
            </w:pPr>
            <w:r w:rsidRPr="006227CB">
              <w:rPr>
                <w:rFonts w:ascii="Times New Roman" w:eastAsia="Calibri" w:hAnsi="Times New Roman" w:cs="Times New Roman"/>
                <w:i/>
                <w:color w:val="000000"/>
                <w:sz w:val="24"/>
                <w:szCs w:val="24"/>
                <w:shd w:val="clear" w:color="auto" w:fill="FFFFFF"/>
                <w:lang w:val="en-US"/>
              </w:rPr>
              <w:t>Nakaseomyces glabratus (C.</w:t>
            </w:r>
            <w:r>
              <w:rPr>
                <w:rFonts w:ascii="Times New Roman" w:eastAsia="Calibri" w:hAnsi="Times New Roman" w:cs="Times New Roman"/>
                <w:i/>
                <w:color w:val="000000"/>
                <w:sz w:val="24"/>
                <w:szCs w:val="24"/>
                <w:shd w:val="clear" w:color="auto" w:fill="FFFFFF"/>
              </w:rPr>
              <w:t> </w:t>
            </w:r>
            <w:r w:rsidRPr="006227CB">
              <w:rPr>
                <w:rFonts w:ascii="Times New Roman" w:eastAsia="Calibri" w:hAnsi="Times New Roman" w:cs="Times New Roman"/>
                <w:i/>
                <w:color w:val="000000"/>
                <w:sz w:val="24"/>
                <w:szCs w:val="24"/>
                <w:shd w:val="clear" w:color="auto" w:fill="FFFFFF"/>
                <w:lang w:val="en-US"/>
              </w:rPr>
              <w:t>glabrata)</w:t>
            </w:r>
          </w:p>
        </w:tc>
        <w:tc>
          <w:tcPr>
            <w:tcW w:w="1559"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10 из 10</w:t>
            </w:r>
          </w:p>
        </w:tc>
        <w:tc>
          <w:tcPr>
            <w:tcW w:w="2126"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22,89</w:t>
            </w:r>
            <w:r w:rsidRPr="009C44EC">
              <w:rPr>
                <w:rFonts w:ascii="Times New Roman" w:eastAsia="Calibri" w:hAnsi="Times New Roman" w:cs="Times New Roman"/>
                <w:shd w:val="clear" w:color="auto" w:fill="FFFFFF"/>
              </w:rPr>
              <w:t>±1,27 (5,52%)</w:t>
            </w:r>
          </w:p>
        </w:tc>
        <w:tc>
          <w:tcPr>
            <w:tcW w:w="1843"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5 из 5</w:t>
            </w:r>
          </w:p>
        </w:tc>
        <w:tc>
          <w:tcPr>
            <w:tcW w:w="2112"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23,13</w:t>
            </w:r>
            <w:r w:rsidRPr="009C44EC">
              <w:rPr>
                <w:rFonts w:ascii="Times New Roman" w:eastAsia="Calibri" w:hAnsi="Times New Roman" w:cs="Times New Roman"/>
                <w:shd w:val="clear" w:color="auto" w:fill="FFFFFF"/>
              </w:rPr>
              <w:t>±0,78 (3,37%)</w:t>
            </w:r>
          </w:p>
        </w:tc>
      </w:tr>
      <w:tr w:rsidR="009862B1" w:rsidRPr="006227CB" w:rsidTr="005E5CFF">
        <w:tc>
          <w:tcPr>
            <w:tcW w:w="738" w:type="dxa"/>
            <w:vMerge/>
          </w:tcPr>
          <w:p w:rsidR="009862B1" w:rsidRPr="006227CB" w:rsidRDefault="009862B1" w:rsidP="006629C8">
            <w:pPr>
              <w:jc w:val="center"/>
              <w:rPr>
                <w:rFonts w:ascii="Times New Roman" w:eastAsia="Calibri" w:hAnsi="Times New Roman" w:cs="Times New Roman"/>
                <w:i/>
                <w:color w:val="000000"/>
                <w:sz w:val="24"/>
                <w:szCs w:val="24"/>
                <w:shd w:val="clear" w:color="auto" w:fill="FFFFFF"/>
                <w:lang w:val="en-US"/>
              </w:rPr>
            </w:pPr>
          </w:p>
        </w:tc>
        <w:tc>
          <w:tcPr>
            <w:tcW w:w="2269" w:type="dxa"/>
            <w:vAlign w:val="center"/>
          </w:tcPr>
          <w:p w:rsidR="009862B1" w:rsidRPr="006227CB" w:rsidRDefault="009862B1" w:rsidP="006629C8">
            <w:pPr>
              <w:jc w:val="center"/>
              <w:rPr>
                <w:rFonts w:ascii="Times New Roman" w:eastAsia="Calibri" w:hAnsi="Times New Roman" w:cs="Times New Roman"/>
                <w:sz w:val="24"/>
                <w:szCs w:val="24"/>
                <w:lang w:val="en-US"/>
              </w:rPr>
            </w:pPr>
            <w:r w:rsidRPr="006227CB">
              <w:rPr>
                <w:rFonts w:ascii="Times New Roman" w:eastAsia="Calibri" w:hAnsi="Times New Roman" w:cs="Times New Roman"/>
                <w:i/>
                <w:color w:val="000000"/>
                <w:sz w:val="24"/>
                <w:szCs w:val="24"/>
                <w:shd w:val="clear" w:color="auto" w:fill="FFFFFF"/>
                <w:lang w:val="en-US"/>
              </w:rPr>
              <w:t>Pichia kudriavzeveii (C.</w:t>
            </w:r>
            <w:r>
              <w:rPr>
                <w:rFonts w:ascii="Times New Roman" w:eastAsia="Calibri" w:hAnsi="Times New Roman" w:cs="Times New Roman"/>
                <w:i/>
                <w:color w:val="000000"/>
                <w:sz w:val="24"/>
                <w:szCs w:val="24"/>
                <w:shd w:val="clear" w:color="auto" w:fill="FFFFFF"/>
              </w:rPr>
              <w:t> </w:t>
            </w:r>
            <w:r w:rsidRPr="006227CB">
              <w:rPr>
                <w:rFonts w:ascii="Times New Roman" w:eastAsia="Calibri" w:hAnsi="Times New Roman" w:cs="Times New Roman"/>
                <w:i/>
                <w:color w:val="000000"/>
                <w:sz w:val="24"/>
                <w:szCs w:val="24"/>
                <w:shd w:val="clear" w:color="auto" w:fill="FFFFFF"/>
                <w:lang w:val="en-US"/>
              </w:rPr>
              <w:t>krusei)</w:t>
            </w:r>
          </w:p>
        </w:tc>
        <w:tc>
          <w:tcPr>
            <w:tcW w:w="1559"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10 из 10</w:t>
            </w:r>
          </w:p>
        </w:tc>
        <w:tc>
          <w:tcPr>
            <w:tcW w:w="2126"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22</w:t>
            </w:r>
            <w:r w:rsidRPr="009C44EC">
              <w:rPr>
                <w:rFonts w:ascii="Times New Roman" w:eastAsia="Calibri" w:hAnsi="Times New Roman" w:cs="Times New Roman"/>
                <w:shd w:val="clear" w:color="auto" w:fill="FFFFFF"/>
              </w:rPr>
              <w:t>±1,19 (5,4%)</w:t>
            </w:r>
          </w:p>
        </w:tc>
        <w:tc>
          <w:tcPr>
            <w:tcW w:w="1843"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5 из 5</w:t>
            </w:r>
          </w:p>
        </w:tc>
        <w:tc>
          <w:tcPr>
            <w:tcW w:w="2112"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21,89</w:t>
            </w:r>
            <w:r w:rsidRPr="009C44EC">
              <w:rPr>
                <w:rFonts w:ascii="Times New Roman" w:eastAsia="Calibri" w:hAnsi="Times New Roman" w:cs="Times New Roman"/>
                <w:shd w:val="clear" w:color="auto" w:fill="FFFFFF"/>
              </w:rPr>
              <w:t>±0,74 (3,38%)</w:t>
            </w:r>
          </w:p>
        </w:tc>
      </w:tr>
      <w:tr w:rsidR="009862B1" w:rsidRPr="006227CB" w:rsidTr="005E5CFF">
        <w:tc>
          <w:tcPr>
            <w:tcW w:w="738" w:type="dxa"/>
            <w:vMerge/>
          </w:tcPr>
          <w:p w:rsidR="009862B1" w:rsidRPr="006227CB" w:rsidRDefault="009862B1" w:rsidP="006629C8">
            <w:pPr>
              <w:jc w:val="center"/>
              <w:rPr>
                <w:rFonts w:ascii="Times New Roman" w:eastAsia="Calibri" w:hAnsi="Times New Roman" w:cs="Times New Roman"/>
                <w:i/>
                <w:color w:val="000000"/>
                <w:sz w:val="24"/>
                <w:szCs w:val="24"/>
                <w:shd w:val="clear" w:color="auto" w:fill="FFFFFF"/>
                <w:lang w:val="en-US"/>
              </w:rPr>
            </w:pPr>
          </w:p>
        </w:tc>
        <w:tc>
          <w:tcPr>
            <w:tcW w:w="2269" w:type="dxa"/>
            <w:vAlign w:val="center"/>
          </w:tcPr>
          <w:p w:rsidR="009862B1" w:rsidRPr="006227CB" w:rsidRDefault="009862B1" w:rsidP="006629C8">
            <w:pPr>
              <w:jc w:val="center"/>
              <w:rPr>
                <w:rFonts w:ascii="Times New Roman" w:eastAsia="Calibri" w:hAnsi="Times New Roman" w:cs="Times New Roman"/>
                <w:sz w:val="24"/>
                <w:szCs w:val="24"/>
              </w:rPr>
            </w:pPr>
            <w:r w:rsidRPr="006227CB">
              <w:rPr>
                <w:rFonts w:ascii="Times New Roman" w:eastAsia="Calibri" w:hAnsi="Times New Roman" w:cs="Times New Roman"/>
                <w:i/>
                <w:color w:val="000000"/>
                <w:sz w:val="24"/>
                <w:szCs w:val="24"/>
                <w:shd w:val="clear" w:color="auto" w:fill="FFFFFF"/>
                <w:lang w:val="en-US"/>
              </w:rPr>
              <w:t>C.</w:t>
            </w:r>
            <w:r>
              <w:rPr>
                <w:rFonts w:ascii="Times New Roman" w:eastAsia="Calibri" w:hAnsi="Times New Roman" w:cs="Times New Roman"/>
                <w:i/>
                <w:color w:val="000000"/>
                <w:sz w:val="24"/>
                <w:szCs w:val="24"/>
                <w:shd w:val="clear" w:color="auto" w:fill="FFFFFF"/>
              </w:rPr>
              <w:t xml:space="preserve"> </w:t>
            </w:r>
            <w:r w:rsidRPr="006227CB">
              <w:rPr>
                <w:rFonts w:ascii="Times New Roman" w:eastAsia="Calibri" w:hAnsi="Times New Roman" w:cs="Times New Roman"/>
                <w:i/>
                <w:color w:val="000000"/>
                <w:sz w:val="24"/>
                <w:szCs w:val="24"/>
                <w:shd w:val="clear" w:color="auto" w:fill="FFFFFF"/>
                <w:lang w:val="en-US"/>
              </w:rPr>
              <w:t>parapsilosis</w:t>
            </w:r>
          </w:p>
        </w:tc>
        <w:tc>
          <w:tcPr>
            <w:tcW w:w="1559"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10 из 10</w:t>
            </w:r>
          </w:p>
        </w:tc>
        <w:tc>
          <w:tcPr>
            <w:tcW w:w="2126"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22,95</w:t>
            </w:r>
            <w:r w:rsidRPr="009C44EC">
              <w:rPr>
                <w:rFonts w:ascii="Times New Roman" w:eastAsia="Calibri" w:hAnsi="Times New Roman" w:cs="Times New Roman"/>
                <w:shd w:val="clear" w:color="auto" w:fill="FFFFFF"/>
              </w:rPr>
              <w:t>±1,01 (4,4%)</w:t>
            </w:r>
          </w:p>
        </w:tc>
        <w:tc>
          <w:tcPr>
            <w:tcW w:w="1843"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5 из 5</w:t>
            </w:r>
          </w:p>
        </w:tc>
        <w:tc>
          <w:tcPr>
            <w:tcW w:w="2112"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23,1</w:t>
            </w:r>
            <w:r w:rsidRPr="009C44EC">
              <w:rPr>
                <w:rFonts w:ascii="Times New Roman" w:eastAsia="Calibri" w:hAnsi="Times New Roman" w:cs="Times New Roman"/>
                <w:shd w:val="clear" w:color="auto" w:fill="FFFFFF"/>
              </w:rPr>
              <w:t>±0,95 (4,11%)</w:t>
            </w:r>
          </w:p>
        </w:tc>
      </w:tr>
      <w:tr w:rsidR="009862B1" w:rsidRPr="006227CB" w:rsidTr="005E5CFF">
        <w:tc>
          <w:tcPr>
            <w:tcW w:w="738" w:type="dxa"/>
            <w:vMerge/>
          </w:tcPr>
          <w:p w:rsidR="009862B1" w:rsidRPr="006227CB" w:rsidRDefault="009862B1" w:rsidP="006629C8">
            <w:pPr>
              <w:jc w:val="center"/>
              <w:rPr>
                <w:rFonts w:ascii="Times New Roman" w:eastAsia="Calibri" w:hAnsi="Times New Roman" w:cs="Times New Roman"/>
                <w:i/>
                <w:color w:val="000000"/>
                <w:sz w:val="24"/>
                <w:szCs w:val="24"/>
                <w:shd w:val="clear" w:color="auto" w:fill="FFFFFF"/>
                <w:lang w:val="en-US"/>
              </w:rPr>
            </w:pPr>
          </w:p>
        </w:tc>
        <w:tc>
          <w:tcPr>
            <w:tcW w:w="2269" w:type="dxa"/>
            <w:vAlign w:val="center"/>
          </w:tcPr>
          <w:p w:rsidR="009862B1" w:rsidRPr="006227CB" w:rsidRDefault="009862B1" w:rsidP="006629C8">
            <w:pPr>
              <w:jc w:val="center"/>
              <w:rPr>
                <w:rFonts w:ascii="Times New Roman" w:eastAsia="Calibri" w:hAnsi="Times New Roman" w:cs="Times New Roman"/>
                <w:sz w:val="24"/>
                <w:szCs w:val="24"/>
              </w:rPr>
            </w:pPr>
            <w:r w:rsidRPr="006227CB">
              <w:rPr>
                <w:rFonts w:ascii="Times New Roman" w:eastAsia="Calibri" w:hAnsi="Times New Roman" w:cs="Times New Roman"/>
                <w:i/>
                <w:color w:val="000000"/>
                <w:sz w:val="24"/>
                <w:szCs w:val="24"/>
                <w:shd w:val="clear" w:color="auto" w:fill="FFFFFF"/>
                <w:lang w:val="en-US"/>
              </w:rPr>
              <w:t>C.</w:t>
            </w:r>
            <w:r>
              <w:rPr>
                <w:rFonts w:ascii="Times New Roman" w:eastAsia="Calibri" w:hAnsi="Times New Roman" w:cs="Times New Roman"/>
                <w:i/>
                <w:color w:val="000000"/>
                <w:sz w:val="24"/>
                <w:szCs w:val="24"/>
                <w:shd w:val="clear" w:color="auto" w:fill="FFFFFF"/>
              </w:rPr>
              <w:t xml:space="preserve"> </w:t>
            </w:r>
            <w:r w:rsidRPr="006227CB">
              <w:rPr>
                <w:rFonts w:ascii="Times New Roman" w:eastAsia="Calibri" w:hAnsi="Times New Roman" w:cs="Times New Roman"/>
                <w:i/>
                <w:color w:val="000000"/>
                <w:sz w:val="24"/>
                <w:szCs w:val="24"/>
                <w:shd w:val="clear" w:color="auto" w:fill="FFFFFF"/>
                <w:lang w:val="en-US"/>
              </w:rPr>
              <w:t>tropicalis</w:t>
            </w:r>
          </w:p>
        </w:tc>
        <w:tc>
          <w:tcPr>
            <w:tcW w:w="1559"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10 из 10</w:t>
            </w:r>
          </w:p>
        </w:tc>
        <w:tc>
          <w:tcPr>
            <w:tcW w:w="2126"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22,76</w:t>
            </w:r>
            <w:r w:rsidRPr="009C44EC">
              <w:rPr>
                <w:rFonts w:ascii="Times New Roman" w:eastAsia="Calibri" w:hAnsi="Times New Roman" w:cs="Times New Roman"/>
                <w:shd w:val="clear" w:color="auto" w:fill="FFFFFF"/>
              </w:rPr>
              <w:t>±1,45 (6,37%)</w:t>
            </w:r>
          </w:p>
        </w:tc>
        <w:tc>
          <w:tcPr>
            <w:tcW w:w="1843"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5 из 5</w:t>
            </w:r>
          </w:p>
        </w:tc>
        <w:tc>
          <w:tcPr>
            <w:tcW w:w="2112"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22,63</w:t>
            </w:r>
            <w:r w:rsidRPr="009C44EC">
              <w:rPr>
                <w:rFonts w:ascii="Times New Roman" w:eastAsia="Calibri" w:hAnsi="Times New Roman" w:cs="Times New Roman"/>
                <w:shd w:val="clear" w:color="auto" w:fill="FFFFFF"/>
              </w:rPr>
              <w:t>±0,88(3,88%)</w:t>
            </w:r>
          </w:p>
        </w:tc>
      </w:tr>
      <w:tr w:rsidR="009862B1" w:rsidRPr="006227CB" w:rsidTr="005E5CFF">
        <w:tc>
          <w:tcPr>
            <w:tcW w:w="738" w:type="dxa"/>
            <w:vMerge w:val="restart"/>
            <w:textDirection w:val="btLr"/>
          </w:tcPr>
          <w:p w:rsidR="009862B1" w:rsidRPr="007F2872" w:rsidRDefault="009862B1" w:rsidP="006629C8">
            <w:pPr>
              <w:ind w:left="113" w:right="113"/>
              <w:jc w:val="center"/>
              <w:rPr>
                <w:rFonts w:ascii="Times New Roman" w:eastAsia="Calibri" w:hAnsi="Times New Roman" w:cs="Times New Roman"/>
                <w:color w:val="000000"/>
                <w:sz w:val="28"/>
                <w:szCs w:val="28"/>
                <w:shd w:val="clear" w:color="auto" w:fill="FFFFFF"/>
              </w:rPr>
            </w:pPr>
            <w:r w:rsidRPr="007F2872">
              <w:rPr>
                <w:rFonts w:ascii="Times New Roman" w:eastAsia="Calibri" w:hAnsi="Times New Roman" w:cs="Times New Roman"/>
                <w:color w:val="000000"/>
                <w:sz w:val="28"/>
                <w:szCs w:val="28"/>
                <w:shd w:val="clear" w:color="auto" w:fill="FFFFFF"/>
              </w:rPr>
              <w:t>Перитонеальная жидкость</w:t>
            </w:r>
          </w:p>
        </w:tc>
        <w:tc>
          <w:tcPr>
            <w:tcW w:w="2269" w:type="dxa"/>
            <w:vAlign w:val="center"/>
          </w:tcPr>
          <w:p w:rsidR="009862B1" w:rsidRPr="006227CB" w:rsidRDefault="009862B1" w:rsidP="006629C8">
            <w:pPr>
              <w:jc w:val="center"/>
              <w:rPr>
                <w:rFonts w:ascii="Times New Roman" w:eastAsia="Calibri" w:hAnsi="Times New Roman" w:cs="Times New Roman"/>
                <w:sz w:val="24"/>
                <w:szCs w:val="24"/>
                <w:lang w:val="en-US"/>
              </w:rPr>
            </w:pPr>
            <w:r w:rsidRPr="006227CB">
              <w:rPr>
                <w:rFonts w:ascii="Times New Roman" w:eastAsia="Calibri" w:hAnsi="Times New Roman" w:cs="Times New Roman"/>
                <w:i/>
                <w:color w:val="000000"/>
                <w:sz w:val="24"/>
                <w:szCs w:val="24"/>
                <w:shd w:val="clear" w:color="auto" w:fill="FFFFFF"/>
                <w:lang w:val="en-US"/>
              </w:rPr>
              <w:t>C.</w:t>
            </w:r>
            <w:r>
              <w:rPr>
                <w:rFonts w:ascii="Times New Roman" w:eastAsia="Calibri" w:hAnsi="Times New Roman" w:cs="Times New Roman"/>
                <w:i/>
                <w:color w:val="000000"/>
                <w:sz w:val="24"/>
                <w:szCs w:val="24"/>
                <w:shd w:val="clear" w:color="auto" w:fill="FFFFFF"/>
              </w:rPr>
              <w:t xml:space="preserve"> </w:t>
            </w:r>
            <w:r w:rsidRPr="006227CB">
              <w:rPr>
                <w:rFonts w:ascii="Times New Roman" w:eastAsia="Calibri" w:hAnsi="Times New Roman" w:cs="Times New Roman"/>
                <w:i/>
                <w:color w:val="000000"/>
                <w:sz w:val="24"/>
                <w:szCs w:val="24"/>
                <w:shd w:val="clear" w:color="auto" w:fill="FFFFFF"/>
                <w:lang w:val="en-US"/>
              </w:rPr>
              <w:t>auris</w:t>
            </w:r>
          </w:p>
        </w:tc>
        <w:tc>
          <w:tcPr>
            <w:tcW w:w="1559"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10 из 10</w:t>
            </w:r>
          </w:p>
        </w:tc>
        <w:tc>
          <w:tcPr>
            <w:tcW w:w="2126"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22,3</w:t>
            </w:r>
            <w:r w:rsidRPr="009C44EC">
              <w:rPr>
                <w:rFonts w:ascii="Times New Roman" w:eastAsia="Calibri" w:hAnsi="Times New Roman" w:cs="Times New Roman"/>
                <w:shd w:val="clear" w:color="auto" w:fill="FFFFFF"/>
              </w:rPr>
              <w:t>±1,18 (5,3%)</w:t>
            </w:r>
          </w:p>
        </w:tc>
        <w:tc>
          <w:tcPr>
            <w:tcW w:w="1843"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5 из 5</w:t>
            </w:r>
          </w:p>
        </w:tc>
        <w:tc>
          <w:tcPr>
            <w:tcW w:w="2112"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22,11</w:t>
            </w:r>
            <w:r w:rsidRPr="009C44EC">
              <w:rPr>
                <w:rFonts w:ascii="Times New Roman" w:eastAsia="Calibri" w:hAnsi="Times New Roman" w:cs="Times New Roman"/>
                <w:shd w:val="clear" w:color="auto" w:fill="FFFFFF"/>
              </w:rPr>
              <w:t>±0,63 (2,84%)</w:t>
            </w:r>
          </w:p>
        </w:tc>
      </w:tr>
      <w:tr w:rsidR="009862B1" w:rsidRPr="006227CB" w:rsidTr="005E5CFF">
        <w:tc>
          <w:tcPr>
            <w:tcW w:w="738" w:type="dxa"/>
            <w:vMerge/>
          </w:tcPr>
          <w:p w:rsidR="009862B1" w:rsidRPr="006227CB" w:rsidRDefault="009862B1" w:rsidP="006629C8">
            <w:pPr>
              <w:jc w:val="center"/>
              <w:rPr>
                <w:rFonts w:ascii="Times New Roman" w:eastAsia="Calibri" w:hAnsi="Times New Roman" w:cs="Times New Roman"/>
                <w:i/>
                <w:color w:val="000000"/>
                <w:sz w:val="24"/>
                <w:szCs w:val="24"/>
                <w:shd w:val="clear" w:color="auto" w:fill="FFFFFF"/>
                <w:lang w:val="en-US"/>
              </w:rPr>
            </w:pPr>
          </w:p>
        </w:tc>
        <w:tc>
          <w:tcPr>
            <w:tcW w:w="2269" w:type="dxa"/>
            <w:vAlign w:val="center"/>
          </w:tcPr>
          <w:p w:rsidR="009862B1" w:rsidRPr="006227CB" w:rsidRDefault="009862B1" w:rsidP="006629C8">
            <w:pPr>
              <w:jc w:val="center"/>
              <w:rPr>
                <w:rFonts w:ascii="Times New Roman" w:eastAsia="Calibri" w:hAnsi="Times New Roman" w:cs="Times New Roman"/>
                <w:sz w:val="24"/>
                <w:szCs w:val="24"/>
              </w:rPr>
            </w:pPr>
            <w:r w:rsidRPr="006227CB">
              <w:rPr>
                <w:rFonts w:ascii="Times New Roman" w:eastAsia="Calibri" w:hAnsi="Times New Roman" w:cs="Times New Roman"/>
                <w:i/>
                <w:color w:val="000000"/>
                <w:sz w:val="24"/>
                <w:szCs w:val="24"/>
                <w:shd w:val="clear" w:color="auto" w:fill="FFFFFF"/>
                <w:lang w:val="en-US"/>
              </w:rPr>
              <w:t>C.</w:t>
            </w:r>
            <w:r>
              <w:rPr>
                <w:rFonts w:ascii="Times New Roman" w:eastAsia="Calibri" w:hAnsi="Times New Roman" w:cs="Times New Roman"/>
                <w:i/>
                <w:color w:val="000000"/>
                <w:sz w:val="24"/>
                <w:szCs w:val="24"/>
                <w:shd w:val="clear" w:color="auto" w:fill="FFFFFF"/>
              </w:rPr>
              <w:t xml:space="preserve"> </w:t>
            </w:r>
            <w:r w:rsidRPr="006227CB">
              <w:rPr>
                <w:rFonts w:ascii="Times New Roman" w:eastAsia="Calibri" w:hAnsi="Times New Roman" w:cs="Times New Roman"/>
                <w:i/>
                <w:color w:val="000000"/>
                <w:sz w:val="24"/>
                <w:szCs w:val="24"/>
                <w:shd w:val="clear" w:color="auto" w:fill="FFFFFF"/>
                <w:lang w:val="en-US"/>
              </w:rPr>
              <w:t>albicans</w:t>
            </w:r>
          </w:p>
        </w:tc>
        <w:tc>
          <w:tcPr>
            <w:tcW w:w="1559"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10 из 10</w:t>
            </w:r>
          </w:p>
        </w:tc>
        <w:tc>
          <w:tcPr>
            <w:tcW w:w="2126"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21,99</w:t>
            </w:r>
            <w:r w:rsidRPr="009C44EC">
              <w:rPr>
                <w:rFonts w:ascii="Times New Roman" w:eastAsia="Calibri" w:hAnsi="Times New Roman" w:cs="Times New Roman"/>
                <w:shd w:val="clear" w:color="auto" w:fill="FFFFFF"/>
              </w:rPr>
              <w:t>±1,07 (4,87%)</w:t>
            </w:r>
          </w:p>
        </w:tc>
        <w:tc>
          <w:tcPr>
            <w:tcW w:w="1843"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5 из 5</w:t>
            </w:r>
          </w:p>
        </w:tc>
        <w:tc>
          <w:tcPr>
            <w:tcW w:w="2112"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22,37</w:t>
            </w:r>
            <w:r w:rsidRPr="009C44EC">
              <w:rPr>
                <w:rFonts w:ascii="Times New Roman" w:eastAsia="Calibri" w:hAnsi="Times New Roman" w:cs="Times New Roman"/>
                <w:shd w:val="clear" w:color="auto" w:fill="FFFFFF"/>
              </w:rPr>
              <w:t>±0,47 (2,1%)</w:t>
            </w:r>
          </w:p>
        </w:tc>
      </w:tr>
      <w:tr w:rsidR="009862B1" w:rsidRPr="006227CB" w:rsidTr="005E5CFF">
        <w:tc>
          <w:tcPr>
            <w:tcW w:w="738" w:type="dxa"/>
            <w:vMerge/>
          </w:tcPr>
          <w:p w:rsidR="009862B1" w:rsidRPr="006227CB" w:rsidRDefault="009862B1" w:rsidP="006629C8">
            <w:pPr>
              <w:jc w:val="center"/>
              <w:rPr>
                <w:rFonts w:ascii="Times New Roman" w:eastAsia="Calibri" w:hAnsi="Times New Roman" w:cs="Times New Roman"/>
                <w:i/>
                <w:color w:val="000000"/>
                <w:sz w:val="24"/>
                <w:szCs w:val="24"/>
                <w:shd w:val="clear" w:color="auto" w:fill="FFFFFF"/>
                <w:lang w:val="en-US"/>
              </w:rPr>
            </w:pPr>
          </w:p>
        </w:tc>
        <w:tc>
          <w:tcPr>
            <w:tcW w:w="2269" w:type="dxa"/>
            <w:vAlign w:val="center"/>
          </w:tcPr>
          <w:p w:rsidR="009862B1" w:rsidRPr="006227CB" w:rsidRDefault="009862B1" w:rsidP="006629C8">
            <w:pPr>
              <w:jc w:val="center"/>
              <w:rPr>
                <w:rFonts w:ascii="Times New Roman" w:eastAsia="Calibri" w:hAnsi="Times New Roman" w:cs="Times New Roman"/>
                <w:sz w:val="24"/>
                <w:szCs w:val="24"/>
                <w:lang w:val="en-US"/>
              </w:rPr>
            </w:pPr>
            <w:r w:rsidRPr="006227CB">
              <w:rPr>
                <w:rFonts w:ascii="Times New Roman" w:eastAsia="Calibri" w:hAnsi="Times New Roman" w:cs="Times New Roman"/>
                <w:i/>
                <w:color w:val="000000"/>
                <w:sz w:val="24"/>
                <w:szCs w:val="24"/>
                <w:shd w:val="clear" w:color="auto" w:fill="FFFFFF"/>
                <w:lang w:val="en-US"/>
              </w:rPr>
              <w:t>Meyerozyma guilliermondii   (C.</w:t>
            </w:r>
            <w:r>
              <w:rPr>
                <w:rFonts w:ascii="Times New Roman" w:eastAsia="Calibri" w:hAnsi="Times New Roman" w:cs="Times New Roman"/>
                <w:i/>
                <w:color w:val="000000"/>
                <w:sz w:val="24"/>
                <w:szCs w:val="24"/>
                <w:shd w:val="clear" w:color="auto" w:fill="FFFFFF"/>
              </w:rPr>
              <w:t> </w:t>
            </w:r>
            <w:r w:rsidRPr="006227CB">
              <w:rPr>
                <w:rFonts w:ascii="Times New Roman" w:eastAsia="Calibri" w:hAnsi="Times New Roman" w:cs="Times New Roman"/>
                <w:i/>
                <w:color w:val="000000"/>
                <w:sz w:val="24"/>
                <w:szCs w:val="24"/>
                <w:shd w:val="clear" w:color="auto" w:fill="FFFFFF"/>
                <w:lang w:val="en-US"/>
              </w:rPr>
              <w:t>guilliermondii)</w:t>
            </w:r>
          </w:p>
        </w:tc>
        <w:tc>
          <w:tcPr>
            <w:tcW w:w="1559"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10 из 10</w:t>
            </w:r>
          </w:p>
        </w:tc>
        <w:tc>
          <w:tcPr>
            <w:tcW w:w="2126"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21,59</w:t>
            </w:r>
            <w:r w:rsidRPr="009C44EC">
              <w:rPr>
                <w:rFonts w:ascii="Times New Roman" w:eastAsia="Calibri" w:hAnsi="Times New Roman" w:cs="Times New Roman"/>
                <w:shd w:val="clear" w:color="auto" w:fill="FFFFFF"/>
              </w:rPr>
              <w:t>±1,23 (5,7%)</w:t>
            </w:r>
          </w:p>
        </w:tc>
        <w:tc>
          <w:tcPr>
            <w:tcW w:w="1843"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5 из 5</w:t>
            </w:r>
          </w:p>
        </w:tc>
        <w:tc>
          <w:tcPr>
            <w:tcW w:w="2112"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22,13</w:t>
            </w:r>
            <w:r w:rsidRPr="009C44EC">
              <w:rPr>
                <w:rFonts w:ascii="Times New Roman" w:eastAsia="Calibri" w:hAnsi="Times New Roman" w:cs="Times New Roman"/>
                <w:shd w:val="clear" w:color="auto" w:fill="FFFFFF"/>
              </w:rPr>
              <w:t>±0,82 (3,7%)</w:t>
            </w:r>
          </w:p>
        </w:tc>
      </w:tr>
      <w:tr w:rsidR="009862B1" w:rsidRPr="006227CB" w:rsidTr="005E5CFF">
        <w:tc>
          <w:tcPr>
            <w:tcW w:w="738" w:type="dxa"/>
            <w:vMerge/>
          </w:tcPr>
          <w:p w:rsidR="009862B1" w:rsidRPr="006227CB" w:rsidRDefault="009862B1" w:rsidP="006629C8">
            <w:pPr>
              <w:jc w:val="center"/>
              <w:rPr>
                <w:rFonts w:ascii="Times New Roman" w:eastAsia="Calibri" w:hAnsi="Times New Roman" w:cs="Times New Roman"/>
                <w:i/>
                <w:color w:val="000000"/>
                <w:sz w:val="24"/>
                <w:szCs w:val="24"/>
                <w:shd w:val="clear" w:color="auto" w:fill="FFFFFF"/>
                <w:lang w:val="en-US"/>
              </w:rPr>
            </w:pPr>
          </w:p>
        </w:tc>
        <w:tc>
          <w:tcPr>
            <w:tcW w:w="2269" w:type="dxa"/>
            <w:vAlign w:val="center"/>
          </w:tcPr>
          <w:p w:rsidR="009862B1" w:rsidRPr="006227CB" w:rsidRDefault="009862B1" w:rsidP="006629C8">
            <w:pPr>
              <w:jc w:val="center"/>
              <w:rPr>
                <w:rFonts w:ascii="Times New Roman" w:eastAsia="Calibri" w:hAnsi="Times New Roman" w:cs="Times New Roman"/>
                <w:sz w:val="24"/>
                <w:szCs w:val="24"/>
                <w:lang w:val="en-US"/>
              </w:rPr>
            </w:pPr>
            <w:r w:rsidRPr="006227CB">
              <w:rPr>
                <w:rFonts w:ascii="Times New Roman" w:eastAsia="Calibri" w:hAnsi="Times New Roman" w:cs="Times New Roman"/>
                <w:i/>
                <w:color w:val="000000"/>
                <w:sz w:val="24"/>
                <w:szCs w:val="24"/>
                <w:shd w:val="clear" w:color="auto" w:fill="FFFFFF"/>
                <w:lang w:val="en-US"/>
              </w:rPr>
              <w:t>Nakaseomyces glabratus (C.</w:t>
            </w:r>
            <w:r>
              <w:rPr>
                <w:rFonts w:ascii="Times New Roman" w:eastAsia="Calibri" w:hAnsi="Times New Roman" w:cs="Times New Roman"/>
                <w:i/>
                <w:color w:val="000000"/>
                <w:sz w:val="24"/>
                <w:szCs w:val="24"/>
                <w:shd w:val="clear" w:color="auto" w:fill="FFFFFF"/>
              </w:rPr>
              <w:t> </w:t>
            </w:r>
            <w:r w:rsidRPr="006227CB">
              <w:rPr>
                <w:rFonts w:ascii="Times New Roman" w:eastAsia="Calibri" w:hAnsi="Times New Roman" w:cs="Times New Roman"/>
                <w:i/>
                <w:color w:val="000000"/>
                <w:sz w:val="24"/>
                <w:szCs w:val="24"/>
                <w:shd w:val="clear" w:color="auto" w:fill="FFFFFF"/>
                <w:lang w:val="en-US"/>
              </w:rPr>
              <w:t>glabrata)</w:t>
            </w:r>
          </w:p>
        </w:tc>
        <w:tc>
          <w:tcPr>
            <w:tcW w:w="1559"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10 из 10</w:t>
            </w:r>
          </w:p>
        </w:tc>
        <w:tc>
          <w:tcPr>
            <w:tcW w:w="2126"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22,56</w:t>
            </w:r>
            <w:r w:rsidRPr="009C44EC">
              <w:rPr>
                <w:rFonts w:ascii="Times New Roman" w:eastAsia="Calibri" w:hAnsi="Times New Roman" w:cs="Times New Roman"/>
                <w:shd w:val="clear" w:color="auto" w:fill="FFFFFF"/>
              </w:rPr>
              <w:t>±1,37 (6,07%)</w:t>
            </w:r>
          </w:p>
        </w:tc>
        <w:tc>
          <w:tcPr>
            <w:tcW w:w="1843"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5 из 5</w:t>
            </w:r>
          </w:p>
        </w:tc>
        <w:tc>
          <w:tcPr>
            <w:tcW w:w="2112"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22,77</w:t>
            </w:r>
            <w:r w:rsidRPr="009C44EC">
              <w:rPr>
                <w:rFonts w:ascii="Times New Roman" w:eastAsia="Calibri" w:hAnsi="Times New Roman" w:cs="Times New Roman"/>
                <w:shd w:val="clear" w:color="auto" w:fill="FFFFFF"/>
              </w:rPr>
              <w:t>±0,85 (3,73%)</w:t>
            </w:r>
          </w:p>
        </w:tc>
      </w:tr>
      <w:tr w:rsidR="009862B1" w:rsidRPr="006227CB" w:rsidTr="005E5CFF">
        <w:tc>
          <w:tcPr>
            <w:tcW w:w="738" w:type="dxa"/>
            <w:vMerge/>
          </w:tcPr>
          <w:p w:rsidR="009862B1" w:rsidRPr="006227CB" w:rsidRDefault="009862B1" w:rsidP="006629C8">
            <w:pPr>
              <w:jc w:val="center"/>
              <w:rPr>
                <w:rFonts w:ascii="Times New Roman" w:eastAsia="Calibri" w:hAnsi="Times New Roman" w:cs="Times New Roman"/>
                <w:i/>
                <w:color w:val="000000"/>
                <w:sz w:val="24"/>
                <w:szCs w:val="24"/>
                <w:shd w:val="clear" w:color="auto" w:fill="FFFFFF"/>
                <w:lang w:val="en-US"/>
              </w:rPr>
            </w:pPr>
          </w:p>
        </w:tc>
        <w:tc>
          <w:tcPr>
            <w:tcW w:w="2269" w:type="dxa"/>
            <w:vAlign w:val="center"/>
          </w:tcPr>
          <w:p w:rsidR="009862B1" w:rsidRPr="006227CB" w:rsidRDefault="009862B1" w:rsidP="006629C8">
            <w:pPr>
              <w:jc w:val="center"/>
              <w:rPr>
                <w:rFonts w:ascii="Times New Roman" w:eastAsia="Calibri" w:hAnsi="Times New Roman" w:cs="Times New Roman"/>
                <w:sz w:val="24"/>
                <w:szCs w:val="24"/>
                <w:lang w:val="en-US"/>
              </w:rPr>
            </w:pPr>
            <w:r w:rsidRPr="006227CB">
              <w:rPr>
                <w:rFonts w:ascii="Times New Roman" w:eastAsia="Calibri" w:hAnsi="Times New Roman" w:cs="Times New Roman"/>
                <w:i/>
                <w:color w:val="000000"/>
                <w:sz w:val="24"/>
                <w:szCs w:val="24"/>
                <w:shd w:val="clear" w:color="auto" w:fill="FFFFFF"/>
                <w:lang w:val="en-US"/>
              </w:rPr>
              <w:t>Pichia kudriavzeveii (C.</w:t>
            </w:r>
            <w:r>
              <w:rPr>
                <w:rFonts w:ascii="Times New Roman" w:eastAsia="Calibri" w:hAnsi="Times New Roman" w:cs="Times New Roman"/>
                <w:i/>
                <w:color w:val="000000"/>
                <w:sz w:val="24"/>
                <w:szCs w:val="24"/>
                <w:shd w:val="clear" w:color="auto" w:fill="FFFFFF"/>
              </w:rPr>
              <w:t> </w:t>
            </w:r>
            <w:r w:rsidRPr="006227CB">
              <w:rPr>
                <w:rFonts w:ascii="Times New Roman" w:eastAsia="Calibri" w:hAnsi="Times New Roman" w:cs="Times New Roman"/>
                <w:i/>
                <w:color w:val="000000"/>
                <w:sz w:val="24"/>
                <w:szCs w:val="24"/>
                <w:shd w:val="clear" w:color="auto" w:fill="FFFFFF"/>
                <w:lang w:val="en-US"/>
              </w:rPr>
              <w:t>krusei)</w:t>
            </w:r>
          </w:p>
        </w:tc>
        <w:tc>
          <w:tcPr>
            <w:tcW w:w="1559"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10 из 10</w:t>
            </w:r>
          </w:p>
        </w:tc>
        <w:tc>
          <w:tcPr>
            <w:tcW w:w="2126"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22,41</w:t>
            </w:r>
            <w:r w:rsidRPr="009C44EC">
              <w:rPr>
                <w:rFonts w:ascii="Times New Roman" w:eastAsia="Calibri" w:hAnsi="Times New Roman" w:cs="Times New Roman"/>
                <w:shd w:val="clear" w:color="auto" w:fill="FFFFFF"/>
              </w:rPr>
              <w:t>±1,09 (4,86%)</w:t>
            </w:r>
          </w:p>
        </w:tc>
        <w:tc>
          <w:tcPr>
            <w:tcW w:w="1843"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5 из 5</w:t>
            </w:r>
          </w:p>
        </w:tc>
        <w:tc>
          <w:tcPr>
            <w:tcW w:w="2112"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22,48</w:t>
            </w:r>
            <w:r w:rsidRPr="009C44EC">
              <w:rPr>
                <w:rFonts w:ascii="Times New Roman" w:eastAsia="Calibri" w:hAnsi="Times New Roman" w:cs="Times New Roman"/>
                <w:shd w:val="clear" w:color="auto" w:fill="FFFFFF"/>
              </w:rPr>
              <w:t>±0,64 (2,84%)</w:t>
            </w:r>
          </w:p>
        </w:tc>
      </w:tr>
      <w:tr w:rsidR="009862B1" w:rsidRPr="006227CB" w:rsidTr="005E5CFF">
        <w:tc>
          <w:tcPr>
            <w:tcW w:w="738" w:type="dxa"/>
            <w:vMerge/>
          </w:tcPr>
          <w:p w:rsidR="009862B1" w:rsidRPr="006227CB" w:rsidRDefault="009862B1" w:rsidP="006629C8">
            <w:pPr>
              <w:jc w:val="center"/>
              <w:rPr>
                <w:rFonts w:ascii="Times New Roman" w:eastAsia="Calibri" w:hAnsi="Times New Roman" w:cs="Times New Roman"/>
                <w:i/>
                <w:color w:val="000000"/>
                <w:sz w:val="24"/>
                <w:szCs w:val="24"/>
                <w:shd w:val="clear" w:color="auto" w:fill="FFFFFF"/>
                <w:lang w:val="en-US"/>
              </w:rPr>
            </w:pPr>
          </w:p>
        </w:tc>
        <w:tc>
          <w:tcPr>
            <w:tcW w:w="2269" w:type="dxa"/>
            <w:vAlign w:val="center"/>
          </w:tcPr>
          <w:p w:rsidR="009862B1" w:rsidRPr="006227CB" w:rsidRDefault="009862B1" w:rsidP="006629C8">
            <w:pPr>
              <w:jc w:val="center"/>
              <w:rPr>
                <w:rFonts w:ascii="Times New Roman" w:eastAsia="Calibri" w:hAnsi="Times New Roman" w:cs="Times New Roman"/>
                <w:sz w:val="24"/>
                <w:szCs w:val="24"/>
              </w:rPr>
            </w:pPr>
            <w:r w:rsidRPr="006227CB">
              <w:rPr>
                <w:rFonts w:ascii="Times New Roman" w:eastAsia="Calibri" w:hAnsi="Times New Roman" w:cs="Times New Roman"/>
                <w:i/>
                <w:color w:val="000000"/>
                <w:sz w:val="24"/>
                <w:szCs w:val="24"/>
                <w:shd w:val="clear" w:color="auto" w:fill="FFFFFF"/>
                <w:lang w:val="en-US"/>
              </w:rPr>
              <w:t>C.</w:t>
            </w:r>
            <w:r>
              <w:rPr>
                <w:rFonts w:ascii="Times New Roman" w:eastAsia="Calibri" w:hAnsi="Times New Roman" w:cs="Times New Roman"/>
                <w:i/>
                <w:color w:val="000000"/>
                <w:sz w:val="24"/>
                <w:szCs w:val="24"/>
                <w:shd w:val="clear" w:color="auto" w:fill="FFFFFF"/>
              </w:rPr>
              <w:t xml:space="preserve"> </w:t>
            </w:r>
            <w:r w:rsidRPr="006227CB">
              <w:rPr>
                <w:rFonts w:ascii="Times New Roman" w:eastAsia="Calibri" w:hAnsi="Times New Roman" w:cs="Times New Roman"/>
                <w:i/>
                <w:color w:val="000000"/>
                <w:sz w:val="24"/>
                <w:szCs w:val="24"/>
                <w:shd w:val="clear" w:color="auto" w:fill="FFFFFF"/>
                <w:lang w:val="en-US"/>
              </w:rPr>
              <w:t>parapsilosis</w:t>
            </w:r>
          </w:p>
        </w:tc>
        <w:tc>
          <w:tcPr>
            <w:tcW w:w="1559"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10 из 10</w:t>
            </w:r>
          </w:p>
        </w:tc>
        <w:tc>
          <w:tcPr>
            <w:tcW w:w="2126"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23,4</w:t>
            </w:r>
            <w:r w:rsidRPr="009C44EC">
              <w:rPr>
                <w:rFonts w:ascii="Times New Roman" w:eastAsia="Calibri" w:hAnsi="Times New Roman" w:cs="Times New Roman"/>
                <w:shd w:val="clear" w:color="auto" w:fill="FFFFFF"/>
              </w:rPr>
              <w:t>±1,59 (6,79%)</w:t>
            </w:r>
          </w:p>
        </w:tc>
        <w:tc>
          <w:tcPr>
            <w:tcW w:w="1843"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5 из 5</w:t>
            </w:r>
          </w:p>
        </w:tc>
        <w:tc>
          <w:tcPr>
            <w:tcW w:w="2112"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23,01</w:t>
            </w:r>
            <w:r w:rsidRPr="009C44EC">
              <w:rPr>
                <w:rFonts w:ascii="Times New Roman" w:eastAsia="Calibri" w:hAnsi="Times New Roman" w:cs="Times New Roman"/>
                <w:shd w:val="clear" w:color="auto" w:fill="FFFFFF"/>
              </w:rPr>
              <w:t>±0,74 (3,21%)</w:t>
            </w:r>
          </w:p>
        </w:tc>
      </w:tr>
      <w:tr w:rsidR="009862B1" w:rsidRPr="006227CB" w:rsidTr="005E5CFF">
        <w:tc>
          <w:tcPr>
            <w:tcW w:w="738" w:type="dxa"/>
            <w:vMerge/>
          </w:tcPr>
          <w:p w:rsidR="009862B1" w:rsidRPr="006227CB" w:rsidRDefault="009862B1" w:rsidP="006629C8">
            <w:pPr>
              <w:jc w:val="center"/>
              <w:rPr>
                <w:rFonts w:ascii="Times New Roman" w:eastAsia="Calibri" w:hAnsi="Times New Roman" w:cs="Times New Roman"/>
                <w:i/>
                <w:color w:val="000000"/>
                <w:sz w:val="24"/>
                <w:szCs w:val="24"/>
                <w:shd w:val="clear" w:color="auto" w:fill="FFFFFF"/>
                <w:lang w:val="en-US"/>
              </w:rPr>
            </w:pPr>
          </w:p>
        </w:tc>
        <w:tc>
          <w:tcPr>
            <w:tcW w:w="2269" w:type="dxa"/>
            <w:vAlign w:val="center"/>
          </w:tcPr>
          <w:p w:rsidR="009862B1" w:rsidRPr="006227CB" w:rsidRDefault="009862B1" w:rsidP="006629C8">
            <w:pPr>
              <w:jc w:val="center"/>
              <w:rPr>
                <w:rFonts w:ascii="Times New Roman" w:eastAsia="Calibri" w:hAnsi="Times New Roman" w:cs="Times New Roman"/>
                <w:sz w:val="24"/>
                <w:szCs w:val="24"/>
              </w:rPr>
            </w:pPr>
            <w:r w:rsidRPr="006227CB">
              <w:rPr>
                <w:rFonts w:ascii="Times New Roman" w:eastAsia="Calibri" w:hAnsi="Times New Roman" w:cs="Times New Roman"/>
                <w:i/>
                <w:color w:val="000000"/>
                <w:sz w:val="24"/>
                <w:szCs w:val="24"/>
                <w:shd w:val="clear" w:color="auto" w:fill="FFFFFF"/>
                <w:lang w:val="en-US"/>
              </w:rPr>
              <w:t>C.</w:t>
            </w:r>
            <w:r>
              <w:rPr>
                <w:rFonts w:ascii="Times New Roman" w:eastAsia="Calibri" w:hAnsi="Times New Roman" w:cs="Times New Roman"/>
                <w:i/>
                <w:color w:val="000000"/>
                <w:sz w:val="24"/>
                <w:szCs w:val="24"/>
                <w:shd w:val="clear" w:color="auto" w:fill="FFFFFF"/>
              </w:rPr>
              <w:t xml:space="preserve"> </w:t>
            </w:r>
            <w:r w:rsidRPr="006227CB">
              <w:rPr>
                <w:rFonts w:ascii="Times New Roman" w:eastAsia="Calibri" w:hAnsi="Times New Roman" w:cs="Times New Roman"/>
                <w:i/>
                <w:color w:val="000000"/>
                <w:sz w:val="24"/>
                <w:szCs w:val="24"/>
                <w:shd w:val="clear" w:color="auto" w:fill="FFFFFF"/>
                <w:lang w:val="en-US"/>
              </w:rPr>
              <w:t>tropicalis</w:t>
            </w:r>
          </w:p>
        </w:tc>
        <w:tc>
          <w:tcPr>
            <w:tcW w:w="1559"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10 из 10</w:t>
            </w:r>
          </w:p>
        </w:tc>
        <w:tc>
          <w:tcPr>
            <w:tcW w:w="2126" w:type="dxa"/>
            <w:vAlign w:val="center"/>
          </w:tcPr>
          <w:p w:rsidR="009862B1" w:rsidRPr="009C44EC" w:rsidRDefault="009862B1" w:rsidP="006629C8">
            <w:pPr>
              <w:spacing w:line="360" w:lineRule="auto"/>
              <w:jc w:val="center"/>
              <w:rPr>
                <w:rFonts w:ascii="Times New Roman" w:eastAsia="Times New Roman" w:hAnsi="Times New Roman" w:cs="Times New Roman"/>
                <w:lang w:eastAsia="ru-RU"/>
              </w:rPr>
            </w:pPr>
            <w:r w:rsidRPr="009C44EC">
              <w:rPr>
                <w:rFonts w:ascii="Times New Roman" w:eastAsia="Times New Roman" w:hAnsi="Times New Roman" w:cs="Times New Roman"/>
                <w:lang w:eastAsia="ru-RU"/>
              </w:rPr>
              <w:t>22,87</w:t>
            </w:r>
            <w:r w:rsidRPr="009C44EC">
              <w:rPr>
                <w:rFonts w:ascii="Times New Roman" w:eastAsia="Calibri" w:hAnsi="Times New Roman" w:cs="Times New Roman"/>
                <w:shd w:val="clear" w:color="auto" w:fill="FFFFFF"/>
              </w:rPr>
              <w:t>±1,33 (5,81%)</w:t>
            </w:r>
          </w:p>
        </w:tc>
        <w:tc>
          <w:tcPr>
            <w:tcW w:w="1843" w:type="dxa"/>
            <w:vAlign w:val="center"/>
          </w:tcPr>
          <w:p w:rsidR="009862B1" w:rsidRPr="006227CB" w:rsidRDefault="009862B1" w:rsidP="006629C8">
            <w:pPr>
              <w:spacing w:line="360" w:lineRule="auto"/>
              <w:jc w:val="center"/>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5 из 5</w:t>
            </w:r>
          </w:p>
        </w:tc>
        <w:tc>
          <w:tcPr>
            <w:tcW w:w="2112" w:type="dxa"/>
            <w:vAlign w:val="center"/>
          </w:tcPr>
          <w:p w:rsidR="009862B1" w:rsidRPr="009C44EC" w:rsidRDefault="009862B1" w:rsidP="006629C8">
            <w:pPr>
              <w:spacing w:line="360" w:lineRule="auto"/>
              <w:jc w:val="center"/>
              <w:rPr>
                <w:rFonts w:ascii="Times New Roman" w:eastAsia="Times New Roman" w:hAnsi="Times New Roman" w:cs="Times New Roman"/>
                <w:lang w:val="en-US" w:eastAsia="ru-RU"/>
              </w:rPr>
            </w:pPr>
            <w:r w:rsidRPr="009C44EC">
              <w:rPr>
                <w:rFonts w:ascii="Times New Roman" w:eastAsia="Times New Roman" w:hAnsi="Times New Roman" w:cs="Times New Roman"/>
                <w:lang w:eastAsia="ru-RU"/>
              </w:rPr>
              <w:t>22,69</w:t>
            </w:r>
            <w:r w:rsidRPr="009C44EC">
              <w:rPr>
                <w:rFonts w:ascii="Times New Roman" w:eastAsia="Calibri" w:hAnsi="Times New Roman" w:cs="Times New Roman"/>
                <w:shd w:val="clear" w:color="auto" w:fill="FFFFFF"/>
              </w:rPr>
              <w:t>±0,91 (4,01%)</w:t>
            </w:r>
          </w:p>
        </w:tc>
      </w:tr>
    </w:tbl>
    <w:p w:rsidR="009862B1" w:rsidRPr="006227CB" w:rsidRDefault="009862B1" w:rsidP="009862B1">
      <w:pPr>
        <w:spacing w:after="0" w:line="240" w:lineRule="auto"/>
        <w:ind w:firstLine="709"/>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 -Стандартное отклонение</w:t>
      </w:r>
    </w:p>
    <w:p w:rsidR="009862B1" w:rsidRPr="006227CB" w:rsidRDefault="009862B1" w:rsidP="009862B1">
      <w:pPr>
        <w:spacing w:after="0" w:line="240" w:lineRule="auto"/>
        <w:ind w:firstLine="709"/>
        <w:rPr>
          <w:rFonts w:ascii="Times New Roman" w:eastAsia="Times New Roman" w:hAnsi="Times New Roman" w:cs="Times New Roman"/>
          <w:sz w:val="24"/>
          <w:szCs w:val="24"/>
          <w:lang w:eastAsia="ru-RU"/>
        </w:rPr>
      </w:pPr>
      <w:r w:rsidRPr="006227CB">
        <w:rPr>
          <w:rFonts w:ascii="Times New Roman" w:eastAsia="Times New Roman" w:hAnsi="Times New Roman" w:cs="Times New Roman"/>
          <w:sz w:val="24"/>
          <w:szCs w:val="24"/>
          <w:lang w:eastAsia="ru-RU"/>
        </w:rPr>
        <w:t>** - Коэффициент вариации</w:t>
      </w:r>
    </w:p>
    <w:p w:rsidR="00852C9D" w:rsidRDefault="00852C9D" w:rsidP="00852C9D">
      <w:pPr>
        <w:spacing w:after="0" w:line="360" w:lineRule="auto"/>
        <w:ind w:firstLine="709"/>
        <w:jc w:val="both"/>
        <w:rPr>
          <w:rFonts w:ascii="Times New Roman" w:eastAsia="Calibri" w:hAnsi="Times New Roman" w:cs="Times New Roman"/>
          <w:sz w:val="24"/>
          <w:szCs w:val="24"/>
        </w:rPr>
      </w:pPr>
    </w:p>
    <w:p w:rsidR="00E564E7" w:rsidRPr="0039184C" w:rsidRDefault="0039184C" w:rsidP="00BE14E2">
      <w:pPr>
        <w:shd w:val="clear" w:color="auto" w:fill="FFFFFF" w:themeFill="background1"/>
        <w:spacing w:after="0" w:line="360" w:lineRule="auto"/>
        <w:ind w:firstLine="709"/>
        <w:jc w:val="both"/>
        <w:rPr>
          <w:rFonts w:ascii="Times New Roman" w:eastAsia="Calibri" w:hAnsi="Times New Roman" w:cs="Times New Roman"/>
          <w:b/>
          <w:sz w:val="24"/>
          <w:szCs w:val="24"/>
        </w:rPr>
      </w:pPr>
      <w:r w:rsidRPr="0039184C">
        <w:rPr>
          <w:rFonts w:ascii="Times New Roman" w:eastAsia="Calibri" w:hAnsi="Times New Roman" w:cs="Times New Roman"/>
          <w:b/>
          <w:sz w:val="24"/>
          <w:szCs w:val="24"/>
        </w:rPr>
        <w:t>9.4. Диагностическая специфичность и диагностическая чувствительность</w:t>
      </w:r>
    </w:p>
    <w:p w:rsidR="00822745" w:rsidRDefault="0039184C" w:rsidP="0039184C">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определения диагностической специфичности и чувствительности </w:t>
      </w:r>
      <w:r w:rsidR="00E13D65">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абора</w:t>
      </w:r>
      <w:r w:rsidR="00E13D65">
        <w:rPr>
          <w:rFonts w:ascii="Times New Roman" w:eastAsia="Times New Roman" w:hAnsi="Times New Roman" w:cs="Times New Roman"/>
          <w:sz w:val="24"/>
          <w:szCs w:val="24"/>
          <w:lang w:eastAsia="ru-RU"/>
        </w:rPr>
        <w:t xml:space="preserve"> реагентов</w:t>
      </w:r>
      <w:r>
        <w:rPr>
          <w:rFonts w:ascii="Times New Roman" w:eastAsia="Times New Roman" w:hAnsi="Times New Roman" w:cs="Times New Roman"/>
          <w:sz w:val="24"/>
          <w:szCs w:val="24"/>
          <w:lang w:eastAsia="ru-RU"/>
        </w:rPr>
        <w:t xml:space="preserve"> </w:t>
      </w:r>
      <w:r w:rsidRPr="0039184C">
        <w:rPr>
          <w:rFonts w:ascii="Times New Roman" w:eastAsia="Times New Roman" w:hAnsi="Times New Roman" w:cs="Times New Roman"/>
          <w:sz w:val="24"/>
          <w:szCs w:val="24"/>
          <w:lang w:eastAsia="ru-RU"/>
        </w:rPr>
        <w:t>«Микоцентр кандида-тест»</w:t>
      </w:r>
      <w:r>
        <w:rPr>
          <w:rFonts w:ascii="Times New Roman" w:eastAsia="Times New Roman" w:hAnsi="Times New Roman" w:cs="Times New Roman"/>
          <w:sz w:val="24"/>
          <w:szCs w:val="24"/>
          <w:lang w:eastAsia="ru-RU"/>
        </w:rPr>
        <w:t xml:space="preserve"> были использованы образцы каждого вида биоматериала, предусмотренного назначением набора реагентов, в количестве, указанном в таблице 1</w:t>
      </w:r>
      <w:r w:rsidR="001355EC">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p>
    <w:p w:rsidR="0039184C" w:rsidRDefault="0039184C" w:rsidP="0039184C">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качестве методик</w:t>
      </w:r>
      <w:r w:rsidR="00276458">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сравнения, с помощью котор</w:t>
      </w:r>
      <w:r w:rsidR="00276458">
        <w:rPr>
          <w:rFonts w:ascii="Times New Roman" w:eastAsia="Times New Roman" w:hAnsi="Times New Roman" w:cs="Times New Roman"/>
          <w:sz w:val="24"/>
          <w:szCs w:val="24"/>
          <w:lang w:eastAsia="ru-RU"/>
        </w:rPr>
        <w:t>ой</w:t>
      </w:r>
      <w:r>
        <w:rPr>
          <w:rFonts w:ascii="Times New Roman" w:eastAsia="Times New Roman" w:hAnsi="Times New Roman" w:cs="Times New Roman"/>
          <w:sz w:val="24"/>
          <w:szCs w:val="24"/>
          <w:lang w:eastAsia="ru-RU"/>
        </w:rPr>
        <w:t xml:space="preserve"> устанавливали наличие/отсутствие ДНК в биоматериале, использовали метод культурального исследования с идентификацией полученной чистой культуры </w:t>
      </w:r>
      <w:r w:rsidRPr="0039184C">
        <w:rPr>
          <w:rFonts w:ascii="Times New Roman" w:eastAsia="Times New Roman" w:hAnsi="Times New Roman" w:cs="Times New Roman"/>
          <w:sz w:val="24"/>
          <w:szCs w:val="24"/>
          <w:lang w:eastAsia="ru-RU"/>
        </w:rPr>
        <w:t>таргетным ДНК-секвенированием по региону ITS рДНК</w:t>
      </w:r>
      <w:r>
        <w:rPr>
          <w:rFonts w:ascii="Times New Roman" w:eastAsia="Times New Roman" w:hAnsi="Times New Roman" w:cs="Times New Roman"/>
          <w:sz w:val="24"/>
          <w:szCs w:val="24"/>
          <w:lang w:eastAsia="ru-RU"/>
        </w:rPr>
        <w:t>.</w:t>
      </w:r>
    </w:p>
    <w:p w:rsidR="005E5CFF" w:rsidRPr="000C006C" w:rsidRDefault="005E5CFF" w:rsidP="001355EC">
      <w:pPr>
        <w:spacing w:after="0" w:line="360" w:lineRule="auto"/>
        <w:ind w:firstLine="709"/>
        <w:jc w:val="right"/>
        <w:rPr>
          <w:rFonts w:ascii="Times New Roman" w:eastAsia="Times New Roman" w:hAnsi="Times New Roman" w:cs="Times New Roman"/>
          <w:sz w:val="24"/>
          <w:szCs w:val="24"/>
          <w:lang w:eastAsia="ru-RU"/>
        </w:rPr>
      </w:pPr>
    </w:p>
    <w:p w:rsidR="001355EC" w:rsidRPr="0039184C" w:rsidRDefault="001355EC" w:rsidP="001355EC">
      <w:pPr>
        <w:spacing w:after="0" w:line="36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w:t>
      </w:r>
      <w:r w:rsidRPr="0039184C">
        <w:rPr>
          <w:rFonts w:ascii="Times New Roman" w:eastAsia="Times New Roman" w:hAnsi="Times New Roman" w:cs="Times New Roman"/>
          <w:sz w:val="24"/>
          <w:szCs w:val="24"/>
          <w:lang w:eastAsia="ru-RU"/>
        </w:rPr>
        <w:t>лица 1</w:t>
      </w:r>
      <w:r>
        <w:rPr>
          <w:rFonts w:ascii="Times New Roman" w:eastAsia="Times New Roman" w:hAnsi="Times New Roman" w:cs="Times New Roman"/>
          <w:sz w:val="24"/>
          <w:szCs w:val="24"/>
          <w:lang w:eastAsia="ru-RU"/>
        </w:rPr>
        <w:t>2</w:t>
      </w:r>
    </w:p>
    <w:p w:rsidR="001355EC" w:rsidRDefault="001355EC" w:rsidP="001355EC">
      <w:pPr>
        <w:spacing w:after="0" w:line="240" w:lineRule="auto"/>
        <w:ind w:firstLine="709"/>
        <w:jc w:val="center"/>
        <w:rPr>
          <w:rFonts w:ascii="Times New Roman" w:eastAsia="Times New Roman" w:hAnsi="Times New Roman" w:cs="Times New Roman"/>
          <w:sz w:val="24"/>
          <w:szCs w:val="24"/>
          <w:lang w:eastAsia="ru-RU"/>
        </w:rPr>
      </w:pPr>
      <w:r w:rsidRPr="0039184C">
        <w:rPr>
          <w:rFonts w:ascii="Times New Roman" w:eastAsia="Times New Roman" w:hAnsi="Times New Roman" w:cs="Times New Roman"/>
          <w:sz w:val="24"/>
          <w:szCs w:val="24"/>
          <w:lang w:eastAsia="ru-RU"/>
        </w:rPr>
        <w:t>Результаты тестирования образцов биологического материала с помощью набора «Микоцентр кандида-тест»</w:t>
      </w:r>
    </w:p>
    <w:tbl>
      <w:tblPr>
        <w:tblStyle w:val="a4"/>
        <w:tblW w:w="0" w:type="auto"/>
        <w:tblInd w:w="-289" w:type="dxa"/>
        <w:tblLayout w:type="fixed"/>
        <w:tblLook w:val="04A0"/>
      </w:tblPr>
      <w:tblGrid>
        <w:gridCol w:w="2018"/>
        <w:gridCol w:w="1101"/>
        <w:gridCol w:w="1939"/>
        <w:gridCol w:w="2285"/>
        <w:gridCol w:w="2291"/>
      </w:tblGrid>
      <w:tr w:rsidR="001355EC" w:rsidTr="006629C8">
        <w:tc>
          <w:tcPr>
            <w:tcW w:w="3119" w:type="dxa"/>
            <w:gridSpan w:val="2"/>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Исследуемые образцы</w:t>
            </w:r>
          </w:p>
        </w:tc>
        <w:tc>
          <w:tcPr>
            <w:tcW w:w="6515" w:type="dxa"/>
            <w:gridSpan w:val="3"/>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тестирования</w:t>
            </w:r>
          </w:p>
        </w:tc>
      </w:tr>
      <w:tr w:rsidR="001355EC" w:rsidTr="006629C8">
        <w:tc>
          <w:tcPr>
            <w:tcW w:w="2018" w:type="dxa"/>
            <w:vMerge w:val="restart"/>
            <w:vAlign w:val="center"/>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w:t>
            </w:r>
          </w:p>
        </w:tc>
        <w:tc>
          <w:tcPr>
            <w:tcW w:w="1101" w:type="dxa"/>
            <w:vMerge w:val="restart"/>
            <w:vAlign w:val="center"/>
          </w:tcPr>
          <w:p w:rsidR="001355EC" w:rsidRDefault="001355EC" w:rsidP="006629C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w:t>
            </w:r>
          </w:p>
        </w:tc>
        <w:tc>
          <w:tcPr>
            <w:tcW w:w="1939" w:type="dxa"/>
            <w:vMerge w:val="restart"/>
            <w:vAlign w:val="center"/>
          </w:tcPr>
          <w:p w:rsidR="001355EC" w:rsidRDefault="001355EC" w:rsidP="006629C8">
            <w:pPr>
              <w:jc w:val="center"/>
            </w:pPr>
            <w:r>
              <w:rPr>
                <w:rFonts w:ascii="Times New Roman" w:eastAsia="Times New Roman" w:hAnsi="Times New Roman" w:cs="Times New Roman"/>
                <w:sz w:val="24"/>
                <w:szCs w:val="24"/>
                <w:lang w:eastAsia="ru-RU"/>
              </w:rPr>
              <w:t>Образцы</w:t>
            </w:r>
          </w:p>
        </w:tc>
        <w:tc>
          <w:tcPr>
            <w:tcW w:w="2285" w:type="dxa"/>
            <w:vAlign w:val="center"/>
          </w:tcPr>
          <w:p w:rsidR="001355EC" w:rsidRDefault="001355EC" w:rsidP="006629C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Тестируемый набор</w:t>
            </w:r>
          </w:p>
        </w:tc>
        <w:tc>
          <w:tcPr>
            <w:tcW w:w="2291" w:type="dxa"/>
            <w:vAlign w:val="center"/>
          </w:tcPr>
          <w:p w:rsidR="001355EC" w:rsidRDefault="001355EC" w:rsidP="0027645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Методика сравнения</w:t>
            </w:r>
          </w:p>
        </w:tc>
      </w:tr>
      <w:tr w:rsidR="001355EC" w:rsidTr="006629C8">
        <w:tc>
          <w:tcPr>
            <w:tcW w:w="2018" w:type="dxa"/>
            <w:vMerge/>
            <w:vAlign w:val="center"/>
          </w:tcPr>
          <w:p w:rsidR="001355EC" w:rsidRDefault="001355EC" w:rsidP="006629C8">
            <w:pPr>
              <w:spacing w:line="360" w:lineRule="auto"/>
              <w:jc w:val="center"/>
              <w:rPr>
                <w:rFonts w:ascii="Times New Roman" w:eastAsia="Times New Roman" w:hAnsi="Times New Roman" w:cs="Times New Roman"/>
                <w:sz w:val="24"/>
                <w:szCs w:val="24"/>
                <w:lang w:eastAsia="ru-RU"/>
              </w:rPr>
            </w:pPr>
          </w:p>
        </w:tc>
        <w:tc>
          <w:tcPr>
            <w:tcW w:w="1101" w:type="dxa"/>
            <w:vMerge/>
            <w:vAlign w:val="center"/>
          </w:tcPr>
          <w:p w:rsidR="001355EC" w:rsidRDefault="001355EC" w:rsidP="006629C8">
            <w:pPr>
              <w:spacing w:line="360" w:lineRule="auto"/>
              <w:jc w:val="center"/>
              <w:rPr>
                <w:rFonts w:ascii="Times New Roman" w:eastAsia="Times New Roman" w:hAnsi="Times New Roman" w:cs="Times New Roman"/>
                <w:sz w:val="24"/>
                <w:szCs w:val="24"/>
                <w:lang w:eastAsia="ru-RU"/>
              </w:rPr>
            </w:pPr>
          </w:p>
        </w:tc>
        <w:tc>
          <w:tcPr>
            <w:tcW w:w="1939" w:type="dxa"/>
            <w:vMerge/>
            <w:vAlign w:val="center"/>
          </w:tcPr>
          <w:p w:rsidR="001355EC" w:rsidRDefault="001355EC" w:rsidP="006629C8"/>
        </w:tc>
        <w:tc>
          <w:tcPr>
            <w:tcW w:w="2285" w:type="dxa"/>
            <w:vAlign w:val="center"/>
          </w:tcPr>
          <w:p w:rsidR="001355EC" w:rsidRPr="00476DCC" w:rsidRDefault="001355EC" w:rsidP="006629C8">
            <w:pPr>
              <w:jc w:val="center"/>
              <w:rPr>
                <w:rFonts w:ascii="Times New Roman" w:eastAsia="Times New Roman" w:hAnsi="Times New Roman" w:cs="Times New Roman"/>
                <w:sz w:val="20"/>
                <w:szCs w:val="20"/>
                <w:lang w:eastAsia="ru-RU"/>
              </w:rPr>
            </w:pPr>
            <w:r w:rsidRPr="00476DCC">
              <w:rPr>
                <w:rFonts w:ascii="Times New Roman" w:eastAsia="Times New Roman" w:hAnsi="Times New Roman" w:cs="Times New Roman"/>
                <w:sz w:val="20"/>
                <w:szCs w:val="20"/>
                <w:lang w:eastAsia="ru-RU"/>
              </w:rPr>
              <w:t>«Микоцентр кандида-тест»</w:t>
            </w:r>
          </w:p>
        </w:tc>
        <w:tc>
          <w:tcPr>
            <w:tcW w:w="2291" w:type="dxa"/>
            <w:vAlign w:val="center"/>
          </w:tcPr>
          <w:p w:rsidR="001355EC" w:rsidRPr="00476DCC" w:rsidRDefault="001355EC" w:rsidP="006629C8">
            <w:pPr>
              <w:jc w:val="center"/>
              <w:rPr>
                <w:rFonts w:ascii="Times New Roman" w:eastAsia="Times New Roman" w:hAnsi="Times New Roman" w:cs="Times New Roman"/>
                <w:sz w:val="20"/>
                <w:szCs w:val="20"/>
                <w:lang w:eastAsia="ru-RU"/>
              </w:rPr>
            </w:pPr>
            <w:r w:rsidRPr="00476DCC">
              <w:rPr>
                <w:rFonts w:ascii="Times New Roman" w:eastAsia="Times New Roman" w:hAnsi="Times New Roman" w:cs="Times New Roman"/>
                <w:sz w:val="20"/>
                <w:szCs w:val="20"/>
                <w:lang w:eastAsia="ru-RU"/>
              </w:rPr>
              <w:t xml:space="preserve">Культуральное исследование </w:t>
            </w:r>
          </w:p>
        </w:tc>
      </w:tr>
      <w:tr w:rsidR="001355EC" w:rsidTr="006629C8">
        <w:trPr>
          <w:trHeight w:val="441"/>
        </w:trPr>
        <w:tc>
          <w:tcPr>
            <w:tcW w:w="2018" w:type="dxa"/>
            <w:vMerge w:val="restart"/>
            <w:vAlign w:val="center"/>
          </w:tcPr>
          <w:p w:rsidR="001355EC" w:rsidRDefault="001355EC" w:rsidP="006629C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Чистая культура дрожжей</w:t>
            </w:r>
          </w:p>
        </w:tc>
        <w:tc>
          <w:tcPr>
            <w:tcW w:w="1101" w:type="dxa"/>
            <w:vMerge w:val="restart"/>
            <w:vAlign w:val="center"/>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w:t>
            </w:r>
          </w:p>
        </w:tc>
        <w:tc>
          <w:tcPr>
            <w:tcW w:w="1939"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Положительных</w:t>
            </w:r>
          </w:p>
        </w:tc>
        <w:tc>
          <w:tcPr>
            <w:tcW w:w="2285"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2291"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r>
      <w:tr w:rsidR="001355EC" w:rsidTr="006629C8">
        <w:tc>
          <w:tcPr>
            <w:tcW w:w="2018" w:type="dxa"/>
            <w:vMerge/>
            <w:vAlign w:val="center"/>
          </w:tcPr>
          <w:p w:rsidR="001355EC" w:rsidRDefault="001355EC" w:rsidP="006629C8">
            <w:pPr>
              <w:spacing w:line="360" w:lineRule="auto"/>
              <w:rPr>
                <w:rFonts w:ascii="Times New Roman" w:eastAsia="Times New Roman" w:hAnsi="Times New Roman" w:cs="Times New Roman"/>
                <w:sz w:val="24"/>
                <w:szCs w:val="24"/>
                <w:lang w:eastAsia="ru-RU"/>
              </w:rPr>
            </w:pPr>
          </w:p>
        </w:tc>
        <w:tc>
          <w:tcPr>
            <w:tcW w:w="1101" w:type="dxa"/>
            <w:vMerge/>
          </w:tcPr>
          <w:p w:rsidR="001355EC" w:rsidRDefault="001355EC" w:rsidP="006629C8">
            <w:pPr>
              <w:spacing w:line="360" w:lineRule="auto"/>
              <w:jc w:val="right"/>
              <w:rPr>
                <w:rFonts w:ascii="Times New Roman" w:eastAsia="Times New Roman" w:hAnsi="Times New Roman" w:cs="Times New Roman"/>
                <w:sz w:val="24"/>
                <w:szCs w:val="24"/>
                <w:lang w:eastAsia="ru-RU"/>
              </w:rPr>
            </w:pPr>
          </w:p>
        </w:tc>
        <w:tc>
          <w:tcPr>
            <w:tcW w:w="1939"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Отрицательных</w:t>
            </w:r>
          </w:p>
        </w:tc>
        <w:tc>
          <w:tcPr>
            <w:tcW w:w="2285"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2291"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r>
      <w:tr w:rsidR="001355EC" w:rsidTr="006629C8">
        <w:tc>
          <w:tcPr>
            <w:tcW w:w="2018" w:type="dxa"/>
            <w:vMerge w:val="restart"/>
            <w:vAlign w:val="center"/>
          </w:tcPr>
          <w:p w:rsidR="001355EC" w:rsidRDefault="001355EC" w:rsidP="006629C8">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Гемокультура</w:t>
            </w:r>
          </w:p>
        </w:tc>
        <w:tc>
          <w:tcPr>
            <w:tcW w:w="1101" w:type="dxa"/>
            <w:vMerge w:val="restart"/>
            <w:vAlign w:val="center"/>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1939"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Положительных</w:t>
            </w:r>
          </w:p>
        </w:tc>
        <w:tc>
          <w:tcPr>
            <w:tcW w:w="2285"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291"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1355EC" w:rsidTr="006629C8">
        <w:tc>
          <w:tcPr>
            <w:tcW w:w="2018" w:type="dxa"/>
            <w:vMerge/>
            <w:vAlign w:val="center"/>
          </w:tcPr>
          <w:p w:rsidR="001355EC" w:rsidRDefault="001355EC" w:rsidP="006629C8">
            <w:pPr>
              <w:spacing w:line="360" w:lineRule="auto"/>
              <w:rPr>
                <w:rFonts w:ascii="Times New Roman" w:eastAsia="Times New Roman" w:hAnsi="Times New Roman" w:cs="Times New Roman"/>
                <w:sz w:val="24"/>
                <w:szCs w:val="24"/>
                <w:lang w:eastAsia="ru-RU"/>
              </w:rPr>
            </w:pPr>
          </w:p>
        </w:tc>
        <w:tc>
          <w:tcPr>
            <w:tcW w:w="1101" w:type="dxa"/>
            <w:vMerge/>
          </w:tcPr>
          <w:p w:rsidR="001355EC" w:rsidRDefault="001355EC" w:rsidP="006629C8">
            <w:pPr>
              <w:spacing w:line="360" w:lineRule="auto"/>
              <w:jc w:val="center"/>
              <w:rPr>
                <w:rFonts w:ascii="Times New Roman" w:eastAsia="Times New Roman" w:hAnsi="Times New Roman" w:cs="Times New Roman"/>
                <w:sz w:val="24"/>
                <w:szCs w:val="24"/>
                <w:lang w:eastAsia="ru-RU"/>
              </w:rPr>
            </w:pPr>
          </w:p>
        </w:tc>
        <w:tc>
          <w:tcPr>
            <w:tcW w:w="1939"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Отрицательных</w:t>
            </w:r>
          </w:p>
        </w:tc>
        <w:tc>
          <w:tcPr>
            <w:tcW w:w="2285"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291"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rsidR="001355EC" w:rsidTr="006629C8">
        <w:tc>
          <w:tcPr>
            <w:tcW w:w="2018" w:type="dxa"/>
            <w:vMerge w:val="restart"/>
            <w:vAlign w:val="center"/>
          </w:tcPr>
          <w:p w:rsidR="001355EC" w:rsidRDefault="001355EC" w:rsidP="006629C8">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Кровь</w:t>
            </w:r>
          </w:p>
        </w:tc>
        <w:tc>
          <w:tcPr>
            <w:tcW w:w="1101" w:type="dxa"/>
            <w:vMerge w:val="restart"/>
            <w:vAlign w:val="center"/>
          </w:tcPr>
          <w:p w:rsidR="001355EC" w:rsidRDefault="001355EC" w:rsidP="006629C8">
            <w:pPr>
              <w:spacing w:line="360" w:lineRule="auto"/>
              <w:jc w:val="center"/>
              <w:rPr>
                <w:rFonts w:ascii="Times New Roman" w:eastAsia="Times New Roman" w:hAnsi="Times New Roman" w:cs="Times New Roman"/>
                <w:sz w:val="24"/>
                <w:szCs w:val="24"/>
                <w:lang w:eastAsia="ru-RU"/>
              </w:rPr>
            </w:pPr>
          </w:p>
        </w:tc>
        <w:tc>
          <w:tcPr>
            <w:tcW w:w="1939"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Положительных</w:t>
            </w:r>
          </w:p>
        </w:tc>
        <w:tc>
          <w:tcPr>
            <w:tcW w:w="2285"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291"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r>
      <w:tr w:rsidR="001355EC" w:rsidTr="006629C8">
        <w:tc>
          <w:tcPr>
            <w:tcW w:w="2018" w:type="dxa"/>
            <w:vMerge/>
            <w:vAlign w:val="center"/>
          </w:tcPr>
          <w:p w:rsidR="001355EC" w:rsidRDefault="001355EC" w:rsidP="006629C8">
            <w:pPr>
              <w:spacing w:line="360" w:lineRule="auto"/>
              <w:jc w:val="right"/>
              <w:rPr>
                <w:rFonts w:ascii="Times New Roman" w:eastAsia="Times New Roman" w:hAnsi="Times New Roman" w:cs="Times New Roman"/>
                <w:sz w:val="24"/>
                <w:szCs w:val="24"/>
                <w:lang w:eastAsia="ru-RU"/>
              </w:rPr>
            </w:pPr>
          </w:p>
        </w:tc>
        <w:tc>
          <w:tcPr>
            <w:tcW w:w="1101" w:type="dxa"/>
            <w:vMerge/>
            <w:vAlign w:val="center"/>
          </w:tcPr>
          <w:p w:rsidR="001355EC" w:rsidRDefault="001355EC" w:rsidP="006629C8">
            <w:pPr>
              <w:spacing w:line="360" w:lineRule="auto"/>
              <w:jc w:val="center"/>
              <w:rPr>
                <w:rFonts w:ascii="Times New Roman" w:eastAsia="Times New Roman" w:hAnsi="Times New Roman" w:cs="Times New Roman"/>
                <w:sz w:val="24"/>
                <w:szCs w:val="24"/>
                <w:lang w:eastAsia="ru-RU"/>
              </w:rPr>
            </w:pPr>
          </w:p>
        </w:tc>
        <w:tc>
          <w:tcPr>
            <w:tcW w:w="1939"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Отрицательных</w:t>
            </w:r>
          </w:p>
        </w:tc>
        <w:tc>
          <w:tcPr>
            <w:tcW w:w="2285"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291"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rsidR="001355EC" w:rsidTr="006629C8">
        <w:tc>
          <w:tcPr>
            <w:tcW w:w="2018" w:type="dxa"/>
            <w:vMerge w:val="restart"/>
            <w:vAlign w:val="center"/>
          </w:tcPr>
          <w:p w:rsidR="001355EC" w:rsidRDefault="001355EC" w:rsidP="006629C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Перитонеальная жидкость</w:t>
            </w:r>
          </w:p>
        </w:tc>
        <w:tc>
          <w:tcPr>
            <w:tcW w:w="1101" w:type="dxa"/>
            <w:vMerge w:val="restart"/>
            <w:vAlign w:val="center"/>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939"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Положительных</w:t>
            </w:r>
          </w:p>
        </w:tc>
        <w:tc>
          <w:tcPr>
            <w:tcW w:w="2285"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91"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1355EC" w:rsidTr="006629C8">
        <w:tc>
          <w:tcPr>
            <w:tcW w:w="2018" w:type="dxa"/>
            <w:vMerge/>
          </w:tcPr>
          <w:p w:rsidR="001355EC" w:rsidRDefault="001355EC" w:rsidP="006629C8">
            <w:pPr>
              <w:spacing w:line="360" w:lineRule="auto"/>
              <w:jc w:val="right"/>
              <w:rPr>
                <w:rFonts w:ascii="Times New Roman" w:eastAsia="Times New Roman" w:hAnsi="Times New Roman" w:cs="Times New Roman"/>
                <w:sz w:val="24"/>
                <w:szCs w:val="24"/>
                <w:lang w:eastAsia="ru-RU"/>
              </w:rPr>
            </w:pPr>
          </w:p>
        </w:tc>
        <w:tc>
          <w:tcPr>
            <w:tcW w:w="1101" w:type="dxa"/>
            <w:vMerge/>
          </w:tcPr>
          <w:p w:rsidR="001355EC" w:rsidRDefault="001355EC" w:rsidP="006629C8">
            <w:pPr>
              <w:spacing w:line="360" w:lineRule="auto"/>
              <w:jc w:val="right"/>
              <w:rPr>
                <w:rFonts w:ascii="Times New Roman" w:eastAsia="Times New Roman" w:hAnsi="Times New Roman" w:cs="Times New Roman"/>
                <w:sz w:val="24"/>
                <w:szCs w:val="24"/>
                <w:lang w:eastAsia="ru-RU"/>
              </w:rPr>
            </w:pPr>
          </w:p>
        </w:tc>
        <w:tc>
          <w:tcPr>
            <w:tcW w:w="1939"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Отрицательных</w:t>
            </w:r>
          </w:p>
        </w:tc>
        <w:tc>
          <w:tcPr>
            <w:tcW w:w="2285"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91"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bl>
    <w:p w:rsidR="001355EC" w:rsidRDefault="001355EC" w:rsidP="001355EC">
      <w:pPr>
        <w:spacing w:after="0" w:line="360" w:lineRule="auto"/>
        <w:ind w:firstLine="709"/>
        <w:jc w:val="both"/>
        <w:rPr>
          <w:rFonts w:ascii="Times New Roman" w:eastAsia="Times New Roman" w:hAnsi="Times New Roman" w:cs="Times New Roman"/>
          <w:sz w:val="24"/>
          <w:szCs w:val="24"/>
          <w:lang w:eastAsia="ru-RU"/>
        </w:rPr>
      </w:pPr>
    </w:p>
    <w:p w:rsidR="001355EC" w:rsidRPr="0039184C" w:rsidRDefault="001355EC" w:rsidP="001355EC">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Значения диагностической специфичности и диагностической чувствительности набора </w:t>
      </w:r>
      <w:r w:rsidRPr="00571CED">
        <w:rPr>
          <w:rFonts w:ascii="Times New Roman" w:eastAsia="Times New Roman" w:hAnsi="Times New Roman" w:cs="Times New Roman"/>
          <w:sz w:val="24"/>
          <w:szCs w:val="24"/>
          <w:lang w:eastAsia="ru-RU"/>
        </w:rPr>
        <w:t>«Микоцентр кандида-тест»</w:t>
      </w:r>
      <w:r>
        <w:rPr>
          <w:rFonts w:ascii="Times New Roman" w:eastAsia="Times New Roman" w:hAnsi="Times New Roman" w:cs="Times New Roman"/>
          <w:sz w:val="24"/>
          <w:szCs w:val="24"/>
          <w:lang w:eastAsia="ru-RU"/>
        </w:rPr>
        <w:t xml:space="preserve"> с доверительной вероятностью 95%, рассчитанные, исходя из полученных данных, приведены в таблице 13.</w:t>
      </w:r>
    </w:p>
    <w:p w:rsidR="001355EC" w:rsidRDefault="001355EC" w:rsidP="001355EC">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13</w:t>
      </w:r>
    </w:p>
    <w:p w:rsidR="001355EC" w:rsidRDefault="001355EC" w:rsidP="001355EC">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Диагностические характеристики набора реагентов </w:t>
      </w:r>
      <w:r w:rsidRPr="00571CED">
        <w:rPr>
          <w:rFonts w:ascii="Times New Roman" w:eastAsia="Times New Roman" w:hAnsi="Times New Roman" w:cs="Times New Roman"/>
          <w:sz w:val="24"/>
          <w:szCs w:val="24"/>
          <w:lang w:eastAsia="ru-RU"/>
        </w:rPr>
        <w:t>«Микоцентр кандида-тест»</w:t>
      </w:r>
    </w:p>
    <w:tbl>
      <w:tblPr>
        <w:tblStyle w:val="a4"/>
        <w:tblW w:w="0" w:type="auto"/>
        <w:tblInd w:w="-318" w:type="dxa"/>
        <w:tblLook w:val="04A0"/>
      </w:tblPr>
      <w:tblGrid>
        <w:gridCol w:w="1945"/>
        <w:gridCol w:w="1574"/>
        <w:gridCol w:w="1624"/>
        <w:gridCol w:w="1586"/>
        <w:gridCol w:w="1586"/>
        <w:gridCol w:w="1574"/>
      </w:tblGrid>
      <w:tr w:rsidR="001355EC" w:rsidRPr="00C40405" w:rsidTr="006629C8">
        <w:tc>
          <w:tcPr>
            <w:tcW w:w="1945" w:type="dxa"/>
          </w:tcPr>
          <w:p w:rsidR="001355EC" w:rsidRPr="00C40405" w:rsidRDefault="001355EC" w:rsidP="006629C8">
            <w:pPr>
              <w:spacing w:line="360" w:lineRule="auto"/>
              <w:jc w:val="center"/>
              <w:rPr>
                <w:rFonts w:ascii="Times New Roman" w:eastAsia="Times New Roman" w:hAnsi="Times New Roman" w:cs="Times New Roman"/>
                <w:szCs w:val="24"/>
                <w:lang w:eastAsia="ru-RU"/>
              </w:rPr>
            </w:pPr>
            <w:r w:rsidRPr="00C40405">
              <w:rPr>
                <w:rFonts w:ascii="Times New Roman" w:eastAsia="Times New Roman" w:hAnsi="Times New Roman" w:cs="Times New Roman"/>
                <w:szCs w:val="24"/>
                <w:lang w:eastAsia="ru-RU"/>
              </w:rPr>
              <w:t>Тип образцов</w:t>
            </w:r>
          </w:p>
        </w:tc>
        <w:tc>
          <w:tcPr>
            <w:tcW w:w="1574" w:type="dxa"/>
          </w:tcPr>
          <w:p w:rsidR="001355EC" w:rsidRPr="00C40405" w:rsidRDefault="001355EC" w:rsidP="006629C8">
            <w:pPr>
              <w:jc w:val="center"/>
              <w:rPr>
                <w:rFonts w:ascii="Times New Roman" w:eastAsia="Times New Roman" w:hAnsi="Times New Roman" w:cs="Times New Roman"/>
                <w:b/>
                <w:sz w:val="16"/>
                <w:szCs w:val="24"/>
                <w:lang w:eastAsia="ru-RU"/>
              </w:rPr>
            </w:pPr>
            <w:r w:rsidRPr="00C40405">
              <w:rPr>
                <w:rFonts w:ascii="Times New Roman" w:eastAsia="Times New Roman" w:hAnsi="Times New Roman" w:cs="Times New Roman"/>
                <w:b/>
                <w:sz w:val="16"/>
                <w:szCs w:val="24"/>
                <w:lang w:eastAsia="ru-RU"/>
              </w:rPr>
              <w:t>Диагностическая специфичность</w:t>
            </w:r>
          </w:p>
        </w:tc>
        <w:tc>
          <w:tcPr>
            <w:tcW w:w="1624" w:type="dxa"/>
          </w:tcPr>
          <w:p w:rsidR="001355EC" w:rsidRPr="00C40405" w:rsidRDefault="001355EC" w:rsidP="006629C8">
            <w:pPr>
              <w:jc w:val="center"/>
              <w:rPr>
                <w:rFonts w:ascii="Times New Roman" w:eastAsia="Times New Roman" w:hAnsi="Times New Roman" w:cs="Times New Roman"/>
                <w:b/>
                <w:sz w:val="16"/>
                <w:szCs w:val="24"/>
                <w:lang w:eastAsia="ru-RU"/>
              </w:rPr>
            </w:pPr>
            <w:r w:rsidRPr="00C40405">
              <w:rPr>
                <w:rFonts w:ascii="Times New Roman" w:eastAsia="Times New Roman" w:hAnsi="Times New Roman" w:cs="Times New Roman"/>
                <w:b/>
                <w:sz w:val="16"/>
                <w:szCs w:val="24"/>
                <w:lang w:eastAsia="ru-RU"/>
              </w:rPr>
              <w:t>Диагностическая чувствительность</w:t>
            </w:r>
          </w:p>
        </w:tc>
        <w:tc>
          <w:tcPr>
            <w:tcW w:w="1586" w:type="dxa"/>
          </w:tcPr>
          <w:p w:rsidR="001355EC" w:rsidRPr="00C40405" w:rsidRDefault="001355EC" w:rsidP="006629C8">
            <w:pPr>
              <w:jc w:val="center"/>
              <w:rPr>
                <w:rFonts w:ascii="Times New Roman" w:eastAsia="Times New Roman" w:hAnsi="Times New Roman" w:cs="Times New Roman"/>
                <w:b/>
                <w:sz w:val="16"/>
                <w:szCs w:val="24"/>
                <w:lang w:eastAsia="ru-RU"/>
              </w:rPr>
            </w:pPr>
            <w:r w:rsidRPr="00C40405">
              <w:rPr>
                <w:rFonts w:ascii="Times New Roman" w:eastAsia="Times New Roman" w:hAnsi="Times New Roman" w:cs="Times New Roman"/>
                <w:b/>
                <w:sz w:val="16"/>
                <w:szCs w:val="24"/>
                <w:lang w:eastAsia="ru-RU"/>
              </w:rPr>
              <w:t>Прогностическая ценность</w:t>
            </w:r>
            <w:r w:rsidRPr="00C40405">
              <w:rPr>
                <w:rFonts w:ascii="Times New Roman" w:eastAsia="Times New Roman" w:hAnsi="Times New Roman" w:cs="Times New Roman"/>
                <w:b/>
                <w:sz w:val="16"/>
                <w:szCs w:val="24"/>
                <w:lang w:val="en-US" w:eastAsia="ru-RU"/>
              </w:rPr>
              <w:t xml:space="preserve"> </w:t>
            </w:r>
            <w:r w:rsidRPr="00C40405">
              <w:rPr>
                <w:rFonts w:ascii="Times New Roman" w:eastAsia="Times New Roman" w:hAnsi="Times New Roman" w:cs="Times New Roman"/>
                <w:b/>
                <w:sz w:val="16"/>
                <w:szCs w:val="24"/>
                <w:lang w:eastAsia="ru-RU"/>
              </w:rPr>
              <w:t>положительного результата</w:t>
            </w:r>
          </w:p>
        </w:tc>
        <w:tc>
          <w:tcPr>
            <w:tcW w:w="1586" w:type="dxa"/>
          </w:tcPr>
          <w:p w:rsidR="001355EC" w:rsidRPr="00C40405" w:rsidRDefault="001355EC" w:rsidP="006629C8">
            <w:pPr>
              <w:jc w:val="center"/>
              <w:rPr>
                <w:rFonts w:ascii="Times New Roman" w:eastAsia="Times New Roman" w:hAnsi="Times New Roman" w:cs="Times New Roman"/>
                <w:b/>
                <w:sz w:val="16"/>
                <w:szCs w:val="24"/>
                <w:lang w:eastAsia="ru-RU"/>
              </w:rPr>
            </w:pPr>
            <w:r w:rsidRPr="00C40405">
              <w:rPr>
                <w:rFonts w:ascii="Times New Roman" w:eastAsia="Times New Roman" w:hAnsi="Times New Roman" w:cs="Times New Roman"/>
                <w:b/>
                <w:sz w:val="16"/>
                <w:szCs w:val="24"/>
                <w:lang w:eastAsia="ru-RU"/>
              </w:rPr>
              <w:t>Прогностическая ценность</w:t>
            </w:r>
            <w:r w:rsidRPr="00C40405">
              <w:rPr>
                <w:rFonts w:ascii="Times New Roman" w:eastAsia="Times New Roman" w:hAnsi="Times New Roman" w:cs="Times New Roman"/>
                <w:b/>
                <w:sz w:val="16"/>
                <w:szCs w:val="24"/>
                <w:lang w:val="en-US" w:eastAsia="ru-RU"/>
              </w:rPr>
              <w:t xml:space="preserve"> </w:t>
            </w:r>
            <w:r w:rsidRPr="00C40405">
              <w:rPr>
                <w:rFonts w:ascii="Times New Roman" w:eastAsia="Times New Roman" w:hAnsi="Times New Roman" w:cs="Times New Roman"/>
                <w:b/>
                <w:sz w:val="16"/>
                <w:szCs w:val="24"/>
                <w:lang w:eastAsia="ru-RU"/>
              </w:rPr>
              <w:t>отрицательного  результата</w:t>
            </w:r>
          </w:p>
        </w:tc>
        <w:tc>
          <w:tcPr>
            <w:tcW w:w="1574" w:type="dxa"/>
          </w:tcPr>
          <w:p w:rsidR="001355EC" w:rsidRPr="00C40405" w:rsidRDefault="001355EC" w:rsidP="006629C8">
            <w:pPr>
              <w:jc w:val="center"/>
              <w:rPr>
                <w:rFonts w:ascii="Times New Roman" w:eastAsia="Times New Roman" w:hAnsi="Times New Roman" w:cs="Times New Roman"/>
                <w:b/>
                <w:sz w:val="16"/>
                <w:szCs w:val="24"/>
                <w:lang w:eastAsia="ru-RU"/>
              </w:rPr>
            </w:pPr>
            <w:r w:rsidRPr="00C40405">
              <w:rPr>
                <w:rFonts w:ascii="Times New Roman" w:eastAsia="Times New Roman" w:hAnsi="Times New Roman" w:cs="Times New Roman"/>
                <w:b/>
                <w:sz w:val="16"/>
                <w:szCs w:val="24"/>
                <w:lang w:eastAsia="ru-RU"/>
              </w:rPr>
              <w:t xml:space="preserve">Диагностическая эффективность </w:t>
            </w:r>
          </w:p>
        </w:tc>
      </w:tr>
      <w:tr w:rsidR="001355EC" w:rsidTr="006629C8">
        <w:tc>
          <w:tcPr>
            <w:tcW w:w="1945" w:type="dxa"/>
            <w:vAlign w:val="center"/>
          </w:tcPr>
          <w:p w:rsidR="001355EC" w:rsidRPr="00C40405" w:rsidRDefault="001355EC" w:rsidP="006629C8">
            <w:pPr>
              <w:rPr>
                <w:rFonts w:ascii="Times New Roman" w:eastAsia="Times New Roman" w:hAnsi="Times New Roman" w:cs="Times New Roman"/>
                <w:sz w:val="24"/>
                <w:szCs w:val="24"/>
                <w:lang w:eastAsia="ru-RU"/>
              </w:rPr>
            </w:pPr>
            <w:r w:rsidRPr="00C40405">
              <w:rPr>
                <w:rFonts w:ascii="Times New Roman" w:eastAsia="Times New Roman" w:hAnsi="Times New Roman" w:cs="Times New Roman"/>
                <w:sz w:val="24"/>
                <w:szCs w:val="24"/>
                <w:lang w:eastAsia="ru-RU"/>
              </w:rPr>
              <w:t>Чистая культура дрожжей</w:t>
            </w:r>
          </w:p>
        </w:tc>
        <w:tc>
          <w:tcPr>
            <w:tcW w:w="1574"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sidRPr="00C40405">
              <w:rPr>
                <w:rFonts w:ascii="Times New Roman" w:eastAsia="Times New Roman" w:hAnsi="Times New Roman" w:cs="Times New Roman"/>
                <w:sz w:val="24"/>
                <w:szCs w:val="24"/>
                <w:lang w:eastAsia="ru-RU"/>
              </w:rPr>
              <w:t>100%</w:t>
            </w:r>
          </w:p>
        </w:tc>
        <w:tc>
          <w:tcPr>
            <w:tcW w:w="1624"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sidRPr="00C40405">
              <w:rPr>
                <w:rFonts w:ascii="Times New Roman" w:eastAsia="Times New Roman" w:hAnsi="Times New Roman" w:cs="Times New Roman"/>
                <w:sz w:val="24"/>
                <w:szCs w:val="24"/>
                <w:lang w:eastAsia="ru-RU"/>
              </w:rPr>
              <w:t>100%</w:t>
            </w:r>
          </w:p>
        </w:tc>
        <w:tc>
          <w:tcPr>
            <w:tcW w:w="1586"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sidRPr="00C40405">
              <w:rPr>
                <w:rFonts w:ascii="Times New Roman" w:eastAsia="Times New Roman" w:hAnsi="Times New Roman" w:cs="Times New Roman"/>
                <w:sz w:val="24"/>
                <w:szCs w:val="24"/>
                <w:lang w:eastAsia="ru-RU"/>
              </w:rPr>
              <w:t>100%</w:t>
            </w:r>
          </w:p>
        </w:tc>
        <w:tc>
          <w:tcPr>
            <w:tcW w:w="1586"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sidRPr="00C40405">
              <w:rPr>
                <w:rFonts w:ascii="Times New Roman" w:eastAsia="Times New Roman" w:hAnsi="Times New Roman" w:cs="Times New Roman"/>
                <w:sz w:val="24"/>
                <w:szCs w:val="24"/>
                <w:lang w:eastAsia="ru-RU"/>
              </w:rPr>
              <w:t>0%</w:t>
            </w:r>
          </w:p>
        </w:tc>
        <w:tc>
          <w:tcPr>
            <w:tcW w:w="1574"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sidRPr="00C40405">
              <w:rPr>
                <w:rFonts w:ascii="Times New Roman" w:eastAsia="Times New Roman" w:hAnsi="Times New Roman" w:cs="Times New Roman"/>
                <w:sz w:val="24"/>
                <w:szCs w:val="24"/>
                <w:lang w:eastAsia="ru-RU"/>
              </w:rPr>
              <w:t>100%</w:t>
            </w:r>
          </w:p>
        </w:tc>
      </w:tr>
      <w:tr w:rsidR="001355EC" w:rsidTr="006629C8">
        <w:tc>
          <w:tcPr>
            <w:tcW w:w="1945" w:type="dxa"/>
            <w:vAlign w:val="center"/>
          </w:tcPr>
          <w:p w:rsidR="001355EC" w:rsidRPr="00C40405" w:rsidRDefault="001355EC" w:rsidP="006629C8">
            <w:pPr>
              <w:spacing w:line="360" w:lineRule="auto"/>
              <w:rPr>
                <w:rFonts w:ascii="Times New Roman" w:eastAsia="Times New Roman" w:hAnsi="Times New Roman" w:cs="Times New Roman"/>
                <w:sz w:val="24"/>
                <w:szCs w:val="24"/>
                <w:lang w:eastAsia="ru-RU"/>
              </w:rPr>
            </w:pPr>
            <w:r w:rsidRPr="00C40405">
              <w:rPr>
                <w:rFonts w:ascii="Times New Roman" w:eastAsia="Times New Roman" w:hAnsi="Times New Roman" w:cs="Times New Roman"/>
                <w:sz w:val="24"/>
                <w:szCs w:val="24"/>
                <w:lang w:eastAsia="ru-RU"/>
              </w:rPr>
              <w:t>Гемокультура</w:t>
            </w:r>
          </w:p>
        </w:tc>
        <w:tc>
          <w:tcPr>
            <w:tcW w:w="1574"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sidRPr="00C40405">
              <w:rPr>
                <w:rFonts w:ascii="Times New Roman" w:eastAsia="Times New Roman" w:hAnsi="Times New Roman" w:cs="Times New Roman"/>
                <w:sz w:val="24"/>
                <w:szCs w:val="24"/>
                <w:lang w:eastAsia="ru-RU"/>
              </w:rPr>
              <w:t>100%</w:t>
            </w:r>
          </w:p>
        </w:tc>
        <w:tc>
          <w:tcPr>
            <w:tcW w:w="1624"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sidRPr="00C40405">
              <w:rPr>
                <w:rFonts w:ascii="Times New Roman" w:eastAsia="Times New Roman" w:hAnsi="Times New Roman" w:cs="Times New Roman"/>
                <w:sz w:val="24"/>
                <w:szCs w:val="24"/>
                <w:lang w:eastAsia="ru-RU"/>
              </w:rPr>
              <w:t>100%</w:t>
            </w:r>
          </w:p>
        </w:tc>
        <w:tc>
          <w:tcPr>
            <w:tcW w:w="1586"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sidRPr="00C40405">
              <w:rPr>
                <w:rFonts w:ascii="Times New Roman" w:eastAsia="Times New Roman" w:hAnsi="Times New Roman" w:cs="Times New Roman"/>
                <w:sz w:val="24"/>
                <w:szCs w:val="24"/>
                <w:lang w:eastAsia="ru-RU"/>
              </w:rPr>
              <w:t>100%</w:t>
            </w:r>
          </w:p>
        </w:tc>
        <w:tc>
          <w:tcPr>
            <w:tcW w:w="1586"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sidRPr="00C40405">
              <w:rPr>
                <w:rFonts w:ascii="Times New Roman" w:eastAsia="Times New Roman" w:hAnsi="Times New Roman" w:cs="Times New Roman"/>
                <w:sz w:val="24"/>
                <w:szCs w:val="24"/>
                <w:lang w:eastAsia="ru-RU"/>
              </w:rPr>
              <w:t>0%</w:t>
            </w:r>
          </w:p>
        </w:tc>
        <w:tc>
          <w:tcPr>
            <w:tcW w:w="1574"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sidRPr="00C40405">
              <w:rPr>
                <w:rFonts w:ascii="Times New Roman" w:eastAsia="Times New Roman" w:hAnsi="Times New Roman" w:cs="Times New Roman"/>
                <w:sz w:val="24"/>
                <w:szCs w:val="24"/>
                <w:lang w:eastAsia="ru-RU"/>
              </w:rPr>
              <w:t>100%</w:t>
            </w:r>
          </w:p>
        </w:tc>
      </w:tr>
      <w:tr w:rsidR="001355EC" w:rsidTr="006629C8">
        <w:tc>
          <w:tcPr>
            <w:tcW w:w="1945" w:type="dxa"/>
            <w:vAlign w:val="center"/>
          </w:tcPr>
          <w:p w:rsidR="001355EC" w:rsidRPr="00C40405" w:rsidRDefault="001355EC" w:rsidP="006629C8">
            <w:pPr>
              <w:spacing w:line="360" w:lineRule="auto"/>
              <w:rPr>
                <w:rFonts w:ascii="Times New Roman" w:eastAsia="Times New Roman" w:hAnsi="Times New Roman" w:cs="Times New Roman"/>
                <w:sz w:val="24"/>
                <w:szCs w:val="24"/>
                <w:lang w:eastAsia="ru-RU"/>
              </w:rPr>
            </w:pPr>
            <w:r w:rsidRPr="00C40405">
              <w:rPr>
                <w:rFonts w:ascii="Times New Roman" w:eastAsia="Times New Roman" w:hAnsi="Times New Roman" w:cs="Times New Roman"/>
                <w:sz w:val="24"/>
                <w:szCs w:val="24"/>
                <w:lang w:eastAsia="ru-RU"/>
              </w:rPr>
              <w:t>Кровь</w:t>
            </w:r>
          </w:p>
        </w:tc>
        <w:tc>
          <w:tcPr>
            <w:tcW w:w="1574" w:type="dxa"/>
          </w:tcPr>
          <w:p w:rsidR="001355EC" w:rsidRDefault="001355EC" w:rsidP="006629C8">
            <w:pPr>
              <w:jc w:val="center"/>
            </w:pPr>
            <w:r w:rsidRPr="006C7F69">
              <w:rPr>
                <w:rFonts w:ascii="Times New Roman" w:eastAsia="Times New Roman" w:hAnsi="Times New Roman" w:cs="Times New Roman"/>
                <w:sz w:val="24"/>
                <w:szCs w:val="24"/>
                <w:lang w:eastAsia="ru-RU"/>
              </w:rPr>
              <w:t>100%</w:t>
            </w:r>
          </w:p>
        </w:tc>
        <w:tc>
          <w:tcPr>
            <w:tcW w:w="1624"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87,5%</w:t>
            </w:r>
          </w:p>
        </w:tc>
        <w:tc>
          <w:tcPr>
            <w:tcW w:w="1586"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586"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9,09%</w:t>
            </w:r>
          </w:p>
        </w:tc>
        <w:tc>
          <w:tcPr>
            <w:tcW w:w="1574"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94,44%</w:t>
            </w:r>
          </w:p>
        </w:tc>
      </w:tr>
      <w:tr w:rsidR="001355EC" w:rsidTr="006629C8">
        <w:tc>
          <w:tcPr>
            <w:tcW w:w="1945" w:type="dxa"/>
            <w:vAlign w:val="center"/>
          </w:tcPr>
          <w:p w:rsidR="001355EC" w:rsidRPr="00C40405" w:rsidRDefault="001355EC" w:rsidP="001355EC">
            <w:pPr>
              <w:rPr>
                <w:rFonts w:ascii="Times New Roman" w:eastAsia="Times New Roman" w:hAnsi="Times New Roman" w:cs="Times New Roman"/>
                <w:sz w:val="24"/>
                <w:szCs w:val="24"/>
                <w:lang w:eastAsia="ru-RU"/>
              </w:rPr>
            </w:pPr>
            <w:r w:rsidRPr="00C40405">
              <w:rPr>
                <w:rFonts w:ascii="Times New Roman" w:eastAsia="Times New Roman" w:hAnsi="Times New Roman" w:cs="Times New Roman"/>
                <w:sz w:val="24"/>
                <w:szCs w:val="24"/>
                <w:lang w:eastAsia="ru-RU"/>
              </w:rPr>
              <w:t>Перитонеальная жидкость</w:t>
            </w:r>
          </w:p>
        </w:tc>
        <w:tc>
          <w:tcPr>
            <w:tcW w:w="1574" w:type="dxa"/>
          </w:tcPr>
          <w:p w:rsidR="001355EC" w:rsidRDefault="001355EC" w:rsidP="006629C8">
            <w:pPr>
              <w:jc w:val="center"/>
            </w:pPr>
            <w:r w:rsidRPr="006C7F69">
              <w:rPr>
                <w:rFonts w:ascii="Times New Roman" w:eastAsia="Times New Roman" w:hAnsi="Times New Roman" w:cs="Times New Roman"/>
                <w:sz w:val="24"/>
                <w:szCs w:val="24"/>
                <w:lang w:eastAsia="ru-RU"/>
              </w:rPr>
              <w:t>100%</w:t>
            </w:r>
          </w:p>
        </w:tc>
        <w:tc>
          <w:tcPr>
            <w:tcW w:w="1624"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1586"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586"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9,09%</w:t>
            </w:r>
          </w:p>
        </w:tc>
        <w:tc>
          <w:tcPr>
            <w:tcW w:w="1574" w:type="dxa"/>
          </w:tcPr>
          <w:p w:rsidR="001355EC" w:rsidRDefault="001355EC" w:rsidP="006629C8">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93,33%</w:t>
            </w:r>
          </w:p>
        </w:tc>
      </w:tr>
    </w:tbl>
    <w:p w:rsidR="001355EC" w:rsidRDefault="001355EC" w:rsidP="001355EC">
      <w:pPr>
        <w:spacing w:after="0" w:line="360" w:lineRule="auto"/>
        <w:jc w:val="both"/>
        <w:rPr>
          <w:rFonts w:ascii="Times New Roman" w:eastAsia="Times New Roman" w:hAnsi="Times New Roman" w:cs="Times New Roman"/>
          <w:sz w:val="24"/>
          <w:szCs w:val="24"/>
          <w:lang w:eastAsia="ru-RU"/>
        </w:rPr>
      </w:pPr>
    </w:p>
    <w:p w:rsidR="00CA4EBC" w:rsidRDefault="00CA4EBC" w:rsidP="001355EC">
      <w:pPr>
        <w:spacing w:after="0" w:line="360" w:lineRule="auto"/>
        <w:jc w:val="both"/>
        <w:rPr>
          <w:rFonts w:ascii="Times New Roman" w:eastAsia="Times New Roman" w:hAnsi="Times New Roman" w:cs="Times New Roman"/>
          <w:sz w:val="24"/>
          <w:szCs w:val="24"/>
          <w:lang w:eastAsia="ru-RU"/>
        </w:rPr>
      </w:pPr>
    </w:p>
    <w:p w:rsidR="00571CED" w:rsidRPr="000B4FEA" w:rsidRDefault="000B4FEA" w:rsidP="00CA17EE">
      <w:pPr>
        <w:spacing w:after="0" w:line="360" w:lineRule="auto"/>
        <w:ind w:firstLine="709"/>
        <w:jc w:val="both"/>
        <w:rPr>
          <w:rFonts w:ascii="Times New Roman" w:eastAsia="Times New Roman" w:hAnsi="Times New Roman" w:cs="Times New Roman"/>
          <w:b/>
          <w:sz w:val="24"/>
          <w:szCs w:val="24"/>
          <w:lang w:eastAsia="ru-RU"/>
        </w:rPr>
      </w:pPr>
      <w:r w:rsidRPr="000B4FEA">
        <w:rPr>
          <w:rFonts w:ascii="Times New Roman" w:eastAsia="Times New Roman" w:hAnsi="Times New Roman" w:cs="Times New Roman"/>
          <w:b/>
          <w:sz w:val="24"/>
          <w:szCs w:val="24"/>
          <w:lang w:eastAsia="ru-RU"/>
        </w:rPr>
        <w:t>9.5. Оценка влияния интерферирующих веществ</w:t>
      </w:r>
    </w:p>
    <w:p w:rsidR="000B4FEA" w:rsidRDefault="00CA17EE" w:rsidP="00CA17EE">
      <w:pPr>
        <w:spacing w:after="0" w:line="360" w:lineRule="auto"/>
        <w:ind w:firstLine="709"/>
        <w:jc w:val="both"/>
        <w:rPr>
          <w:rFonts w:ascii="Times New Roman" w:eastAsia="Times New Roman" w:hAnsi="Times New Roman" w:cs="Times New Roman"/>
          <w:sz w:val="24"/>
          <w:szCs w:val="24"/>
          <w:lang w:eastAsia="ru-RU"/>
        </w:rPr>
      </w:pPr>
      <w:r w:rsidRPr="00CA17EE">
        <w:rPr>
          <w:rFonts w:ascii="Times New Roman" w:eastAsia="Times New Roman" w:hAnsi="Times New Roman" w:cs="Times New Roman"/>
          <w:sz w:val="24"/>
          <w:szCs w:val="24"/>
          <w:lang w:eastAsia="ru-RU"/>
        </w:rPr>
        <w:t xml:space="preserve">Наличие интерферирующих веществ в образце биологического материала может быть причиной ингибирования ПЦР и получения недостоверных результатов. Признаком ингибирования ПЦР является одновременное отсутствие амплификации фрагмента гена </w:t>
      </w:r>
      <w:r>
        <w:rPr>
          <w:rFonts w:ascii="Times New Roman" w:eastAsia="Times New Roman" w:hAnsi="Times New Roman" w:cs="Times New Roman"/>
          <w:sz w:val="24"/>
          <w:szCs w:val="24"/>
          <w:lang w:eastAsia="ru-RU"/>
        </w:rPr>
        <w:t>β</w:t>
      </w:r>
      <w:r w:rsidRPr="00CA17EE">
        <w:rPr>
          <w:rFonts w:ascii="Times New Roman" w:eastAsia="Times New Roman" w:hAnsi="Times New Roman" w:cs="Times New Roman"/>
          <w:sz w:val="24"/>
          <w:szCs w:val="24"/>
          <w:lang w:eastAsia="ru-RU"/>
        </w:rPr>
        <w:t xml:space="preserve">-глобина человека </w:t>
      </w:r>
      <w:r w:rsidRPr="00CA17EE">
        <w:rPr>
          <w:rFonts w:ascii="Times New Roman" w:eastAsia="Times New Roman" w:hAnsi="Times New Roman" w:cs="Times New Roman"/>
          <w:i/>
          <w:sz w:val="24"/>
          <w:szCs w:val="24"/>
          <w:lang w:eastAsia="ru-RU"/>
        </w:rPr>
        <w:t>Glob</w:t>
      </w:r>
      <w:r w:rsidRPr="00CA17EE">
        <w:rPr>
          <w:rFonts w:ascii="Times New Roman" w:eastAsia="Times New Roman" w:hAnsi="Times New Roman" w:cs="Times New Roman"/>
          <w:sz w:val="24"/>
          <w:szCs w:val="24"/>
          <w:lang w:eastAsia="ru-RU"/>
        </w:rPr>
        <w:t xml:space="preserve"> (при работе с биосубстратами человека) / специфического для всех грибов фрагмента рДНК (использование пан-фунгальных праймеров) (при работе с культурами дрожжевых грибов) и специфического продукта реакции (см. раздел 2.1, раздел </w:t>
      </w:r>
      <w:r w:rsidRPr="00243EE3">
        <w:rPr>
          <w:rFonts w:ascii="Times New Roman" w:eastAsia="Times New Roman" w:hAnsi="Times New Roman" w:cs="Times New Roman"/>
          <w:sz w:val="24"/>
          <w:szCs w:val="24"/>
          <w:lang w:eastAsia="ru-RU"/>
        </w:rPr>
        <w:t>8</w:t>
      </w:r>
      <w:r w:rsidRPr="00CA17EE">
        <w:rPr>
          <w:rFonts w:ascii="Times New Roman" w:eastAsia="Times New Roman" w:hAnsi="Times New Roman" w:cs="Times New Roman"/>
          <w:sz w:val="24"/>
          <w:szCs w:val="24"/>
          <w:lang w:eastAsia="ru-RU"/>
        </w:rPr>
        <w:t>.3).</w:t>
      </w:r>
    </w:p>
    <w:p w:rsidR="00F06485" w:rsidRDefault="00C01A89" w:rsidP="00CA17EE">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C01A89">
        <w:rPr>
          <w:rFonts w:ascii="Times New Roman" w:eastAsia="Times New Roman" w:hAnsi="Times New Roman" w:cs="Times New Roman"/>
          <w:sz w:val="24"/>
          <w:szCs w:val="24"/>
          <w:lang w:eastAsia="ru-RU"/>
        </w:rPr>
        <w:t xml:space="preserve">лючевым ингибитором ПЦР по результатам анализа рисков являются компоненты </w:t>
      </w:r>
      <w:r w:rsidR="00F06485">
        <w:rPr>
          <w:rFonts w:ascii="Times New Roman" w:eastAsia="Times New Roman" w:hAnsi="Times New Roman" w:cs="Times New Roman"/>
          <w:sz w:val="24"/>
          <w:szCs w:val="24"/>
          <w:lang w:eastAsia="ru-RU"/>
        </w:rPr>
        <w:t xml:space="preserve">исследуемых биологических субстратов: </w:t>
      </w:r>
      <w:r w:rsidRPr="00C01A89">
        <w:rPr>
          <w:rFonts w:ascii="Times New Roman" w:eastAsia="Times New Roman" w:hAnsi="Times New Roman" w:cs="Times New Roman"/>
          <w:sz w:val="24"/>
          <w:szCs w:val="24"/>
          <w:lang w:eastAsia="ru-RU"/>
        </w:rPr>
        <w:t>крови (гемоглобин)</w:t>
      </w:r>
      <w:r w:rsidR="00F06485">
        <w:rPr>
          <w:rFonts w:ascii="Times New Roman" w:eastAsia="Times New Roman" w:hAnsi="Times New Roman" w:cs="Times New Roman"/>
          <w:sz w:val="24"/>
          <w:szCs w:val="24"/>
          <w:lang w:eastAsia="ru-RU"/>
        </w:rPr>
        <w:t xml:space="preserve"> и перитонеальной (</w:t>
      </w:r>
      <w:r w:rsidR="00F06485" w:rsidRPr="00F06485">
        <w:rPr>
          <w:rFonts w:ascii="Times New Roman" w:eastAsia="Times New Roman" w:hAnsi="Times New Roman" w:cs="Times New Roman"/>
          <w:sz w:val="24"/>
          <w:szCs w:val="24"/>
          <w:lang w:eastAsia="ru-RU"/>
        </w:rPr>
        <w:t>асцитическ</w:t>
      </w:r>
      <w:r w:rsidR="00F06485">
        <w:rPr>
          <w:rFonts w:ascii="Times New Roman" w:eastAsia="Times New Roman" w:hAnsi="Times New Roman" w:cs="Times New Roman"/>
          <w:sz w:val="24"/>
          <w:szCs w:val="24"/>
          <w:lang w:eastAsia="ru-RU"/>
        </w:rPr>
        <w:t>ой) жидкости (альбумин)</w:t>
      </w:r>
      <w:r w:rsidRPr="00C01A89">
        <w:rPr>
          <w:rFonts w:ascii="Times New Roman" w:eastAsia="Times New Roman" w:hAnsi="Times New Roman" w:cs="Times New Roman"/>
          <w:sz w:val="24"/>
          <w:szCs w:val="24"/>
          <w:lang w:eastAsia="ru-RU"/>
        </w:rPr>
        <w:t xml:space="preserve">, которые могут присутствовать в образцах ДНК, выделенных </w:t>
      </w:r>
      <w:r w:rsidR="006C5436" w:rsidRPr="00C01A89">
        <w:rPr>
          <w:rFonts w:ascii="Times New Roman" w:eastAsia="Times New Roman" w:hAnsi="Times New Roman" w:cs="Times New Roman"/>
          <w:sz w:val="24"/>
          <w:szCs w:val="24"/>
          <w:lang w:eastAsia="ru-RU"/>
        </w:rPr>
        <w:t>из образцов,</w:t>
      </w:r>
      <w:r w:rsidRPr="00C01A89">
        <w:rPr>
          <w:rFonts w:ascii="Times New Roman" w:eastAsia="Times New Roman" w:hAnsi="Times New Roman" w:cs="Times New Roman"/>
          <w:sz w:val="24"/>
          <w:szCs w:val="24"/>
          <w:lang w:eastAsia="ru-RU"/>
        </w:rPr>
        <w:t xml:space="preserve"> </w:t>
      </w:r>
      <w:r w:rsidR="00F06485">
        <w:rPr>
          <w:rFonts w:ascii="Times New Roman" w:eastAsia="Times New Roman" w:hAnsi="Times New Roman" w:cs="Times New Roman"/>
          <w:sz w:val="24"/>
          <w:szCs w:val="24"/>
          <w:lang w:eastAsia="ru-RU"/>
        </w:rPr>
        <w:t>соответствующих биосубстратов</w:t>
      </w:r>
      <w:r w:rsidRPr="00C01A89">
        <w:rPr>
          <w:rFonts w:ascii="Times New Roman" w:eastAsia="Times New Roman" w:hAnsi="Times New Roman" w:cs="Times New Roman"/>
          <w:sz w:val="24"/>
          <w:szCs w:val="24"/>
          <w:lang w:eastAsia="ru-RU"/>
        </w:rPr>
        <w:t xml:space="preserve">, в результате неполного удаления в ходе процесса экстракции ДНК. </w:t>
      </w:r>
      <w:r w:rsidR="00F06485">
        <w:rPr>
          <w:rFonts w:ascii="Times New Roman" w:eastAsia="Times New Roman" w:hAnsi="Times New Roman" w:cs="Times New Roman"/>
          <w:sz w:val="24"/>
          <w:szCs w:val="24"/>
          <w:lang w:eastAsia="ru-RU"/>
        </w:rPr>
        <w:t>Не выявлено ингибирование реакции амплификации при добавлении к образцам биоматериала на этапе экстракции интерферирующих веществ, представленных в таблице 1</w:t>
      </w:r>
      <w:r w:rsidR="001355EC">
        <w:rPr>
          <w:rFonts w:ascii="Times New Roman" w:eastAsia="Times New Roman" w:hAnsi="Times New Roman" w:cs="Times New Roman"/>
          <w:sz w:val="24"/>
          <w:szCs w:val="24"/>
          <w:lang w:eastAsia="ru-RU"/>
        </w:rPr>
        <w:t>4</w:t>
      </w:r>
      <w:r w:rsidR="00F06485">
        <w:rPr>
          <w:rFonts w:ascii="Times New Roman" w:eastAsia="Times New Roman" w:hAnsi="Times New Roman" w:cs="Times New Roman"/>
          <w:sz w:val="24"/>
          <w:szCs w:val="24"/>
          <w:lang w:eastAsia="ru-RU"/>
        </w:rPr>
        <w:t>, в максимально возможной концентрации.</w:t>
      </w:r>
    </w:p>
    <w:p w:rsidR="00CA4EBC" w:rsidRDefault="00CA4EBC" w:rsidP="00CA17EE">
      <w:pPr>
        <w:spacing w:after="0" w:line="360" w:lineRule="auto"/>
        <w:ind w:firstLine="709"/>
        <w:jc w:val="both"/>
        <w:rPr>
          <w:rFonts w:ascii="Times New Roman" w:eastAsia="Times New Roman" w:hAnsi="Times New Roman" w:cs="Times New Roman"/>
          <w:sz w:val="24"/>
          <w:szCs w:val="24"/>
          <w:lang w:eastAsia="ru-RU"/>
        </w:rPr>
      </w:pPr>
    </w:p>
    <w:p w:rsidR="00F06485" w:rsidRDefault="00F06485" w:rsidP="00F06485">
      <w:pPr>
        <w:spacing w:after="0" w:line="36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1</w:t>
      </w:r>
      <w:r w:rsidR="001355EC">
        <w:rPr>
          <w:rFonts w:ascii="Times New Roman" w:eastAsia="Times New Roman" w:hAnsi="Times New Roman" w:cs="Times New Roman"/>
          <w:sz w:val="24"/>
          <w:szCs w:val="24"/>
          <w:lang w:eastAsia="ru-RU"/>
        </w:rPr>
        <w:t>4</w:t>
      </w:r>
    </w:p>
    <w:p w:rsidR="00874202" w:rsidRDefault="00F06485" w:rsidP="008742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Интерферирующие вещества, испол</w:t>
      </w:r>
      <w:r w:rsidR="00874202">
        <w:rPr>
          <w:rFonts w:ascii="Times New Roman" w:eastAsia="Times New Roman" w:hAnsi="Times New Roman" w:cs="Times New Roman"/>
          <w:sz w:val="24"/>
          <w:szCs w:val="24"/>
          <w:lang w:eastAsia="ru-RU"/>
        </w:rPr>
        <w:t>ьзуемые при тестировании набора</w:t>
      </w:r>
    </w:p>
    <w:p w:rsidR="00CA17EE" w:rsidRDefault="00F06485" w:rsidP="008742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«Микоцентр кандида-тест»</w:t>
      </w:r>
    </w:p>
    <w:tbl>
      <w:tblPr>
        <w:tblStyle w:val="a4"/>
        <w:tblW w:w="0" w:type="auto"/>
        <w:tblLook w:val="04A0"/>
      </w:tblPr>
      <w:tblGrid>
        <w:gridCol w:w="3115"/>
        <w:gridCol w:w="3115"/>
        <w:gridCol w:w="3115"/>
      </w:tblGrid>
      <w:tr w:rsidR="00874202" w:rsidTr="00874202">
        <w:tc>
          <w:tcPr>
            <w:tcW w:w="3115" w:type="dxa"/>
          </w:tcPr>
          <w:p w:rsidR="00874202" w:rsidRDefault="00874202" w:rsidP="0087420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биоматериала</w:t>
            </w:r>
          </w:p>
        </w:tc>
        <w:tc>
          <w:tcPr>
            <w:tcW w:w="3115" w:type="dxa"/>
          </w:tcPr>
          <w:p w:rsidR="00874202" w:rsidRDefault="00874202" w:rsidP="0087420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Потенциальный интерферент</w:t>
            </w:r>
          </w:p>
        </w:tc>
        <w:tc>
          <w:tcPr>
            <w:tcW w:w="3115" w:type="dxa"/>
          </w:tcPr>
          <w:p w:rsidR="00874202" w:rsidRDefault="00874202" w:rsidP="0087420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Протестированная концентрация в образце</w:t>
            </w:r>
          </w:p>
        </w:tc>
      </w:tr>
      <w:tr w:rsidR="00874202" w:rsidTr="006629C8">
        <w:tc>
          <w:tcPr>
            <w:tcW w:w="3115" w:type="dxa"/>
            <w:vAlign w:val="center"/>
          </w:tcPr>
          <w:p w:rsidR="00874202" w:rsidRDefault="00874202" w:rsidP="00874202">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Кровь</w:t>
            </w:r>
          </w:p>
        </w:tc>
        <w:tc>
          <w:tcPr>
            <w:tcW w:w="3115" w:type="dxa"/>
          </w:tcPr>
          <w:p w:rsidR="00874202" w:rsidRDefault="00874202" w:rsidP="00874202">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Гемоглобин</w:t>
            </w:r>
          </w:p>
        </w:tc>
        <w:tc>
          <w:tcPr>
            <w:tcW w:w="3115" w:type="dxa"/>
          </w:tcPr>
          <w:p w:rsidR="00874202" w:rsidRDefault="00874202" w:rsidP="0087420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 г/л (верхняя граница нормы 170 г/л)</w:t>
            </w:r>
          </w:p>
        </w:tc>
      </w:tr>
      <w:tr w:rsidR="00874202" w:rsidTr="006629C8">
        <w:tc>
          <w:tcPr>
            <w:tcW w:w="3115" w:type="dxa"/>
            <w:vMerge w:val="restart"/>
            <w:vAlign w:val="center"/>
          </w:tcPr>
          <w:p w:rsidR="00874202" w:rsidRDefault="00874202" w:rsidP="00874202">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Перитонеальная жидкость</w:t>
            </w:r>
          </w:p>
        </w:tc>
        <w:tc>
          <w:tcPr>
            <w:tcW w:w="3115" w:type="dxa"/>
          </w:tcPr>
          <w:p w:rsidR="00874202" w:rsidRDefault="00874202" w:rsidP="00874202">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Альбумин</w:t>
            </w:r>
          </w:p>
        </w:tc>
        <w:tc>
          <w:tcPr>
            <w:tcW w:w="3115" w:type="dxa"/>
          </w:tcPr>
          <w:p w:rsidR="00874202" w:rsidRDefault="00874202" w:rsidP="0087420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 мг/л (</w:t>
            </w:r>
            <w:r w:rsidRPr="00874202">
              <w:rPr>
                <w:rFonts w:ascii="Times New Roman" w:eastAsia="Times New Roman" w:hAnsi="Times New Roman" w:cs="Times New Roman"/>
                <w:sz w:val="24"/>
                <w:szCs w:val="24"/>
                <w:lang w:eastAsia="ru-RU"/>
              </w:rPr>
              <w:t xml:space="preserve">верхняя граница нормы </w:t>
            </w:r>
            <w:r>
              <w:rPr>
                <w:rFonts w:ascii="Times New Roman" w:eastAsia="Times New Roman" w:hAnsi="Times New Roman" w:cs="Times New Roman"/>
                <w:sz w:val="24"/>
                <w:szCs w:val="24"/>
                <w:lang w:eastAsia="ru-RU"/>
              </w:rPr>
              <w:t>20 мг/л)</w:t>
            </w:r>
          </w:p>
        </w:tc>
      </w:tr>
      <w:tr w:rsidR="00874202" w:rsidTr="00874202">
        <w:tc>
          <w:tcPr>
            <w:tcW w:w="3115" w:type="dxa"/>
            <w:vMerge/>
          </w:tcPr>
          <w:p w:rsidR="00874202" w:rsidRDefault="00874202" w:rsidP="00CA17EE">
            <w:pPr>
              <w:spacing w:line="360" w:lineRule="auto"/>
              <w:jc w:val="both"/>
              <w:rPr>
                <w:rFonts w:ascii="Times New Roman" w:eastAsia="Times New Roman" w:hAnsi="Times New Roman" w:cs="Times New Roman"/>
                <w:sz w:val="24"/>
                <w:szCs w:val="24"/>
                <w:lang w:eastAsia="ru-RU"/>
              </w:rPr>
            </w:pPr>
          </w:p>
        </w:tc>
        <w:tc>
          <w:tcPr>
            <w:tcW w:w="3115" w:type="dxa"/>
          </w:tcPr>
          <w:p w:rsidR="00874202" w:rsidRDefault="00874202" w:rsidP="0087420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Закисление перитонеальной жидкости</w:t>
            </w:r>
          </w:p>
        </w:tc>
        <w:tc>
          <w:tcPr>
            <w:tcW w:w="3115" w:type="dxa"/>
          </w:tcPr>
          <w:p w:rsidR="00874202" w:rsidRDefault="00874202" w:rsidP="00E6437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рН </w:t>
            </w:r>
            <w:r w:rsidR="00E64372">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,0 (значение рН в норме 7,5-8,0)</w:t>
            </w:r>
          </w:p>
        </w:tc>
      </w:tr>
    </w:tbl>
    <w:p w:rsidR="00CA17EE" w:rsidRDefault="00CA17EE" w:rsidP="00CA17EE">
      <w:pPr>
        <w:spacing w:after="0" w:line="360" w:lineRule="auto"/>
        <w:ind w:firstLine="709"/>
        <w:jc w:val="both"/>
        <w:rPr>
          <w:rFonts w:ascii="Times New Roman" w:eastAsia="Times New Roman" w:hAnsi="Times New Roman" w:cs="Times New Roman"/>
          <w:sz w:val="24"/>
          <w:szCs w:val="24"/>
          <w:lang w:eastAsia="ru-RU"/>
        </w:rPr>
      </w:pPr>
    </w:p>
    <w:p w:rsidR="00E64372" w:rsidRDefault="00E64372" w:rsidP="00CA17EE">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Также не выявлено ингибирование реакции амплификации при добавлении к образцам биоматериала ДНК человека </w:t>
      </w:r>
      <w:r w:rsidRPr="00E64372">
        <w:rPr>
          <w:rFonts w:ascii="Times New Roman" w:eastAsia="Times New Roman" w:hAnsi="Times New Roman" w:cs="Times New Roman"/>
          <w:sz w:val="24"/>
          <w:szCs w:val="24"/>
          <w:lang w:eastAsia="ru-RU"/>
        </w:rPr>
        <w:t xml:space="preserve">в концентрации </w:t>
      </w:r>
      <w:r w:rsidR="006C5436">
        <w:rPr>
          <w:rFonts w:ascii="Times New Roman" w:eastAsia="Times New Roman" w:hAnsi="Times New Roman" w:cs="Times New Roman"/>
          <w:sz w:val="24"/>
          <w:szCs w:val="24"/>
          <w:lang w:eastAsia="ru-RU"/>
        </w:rPr>
        <w:t>10 нг</w:t>
      </w:r>
      <w:r w:rsidRPr="00E64372">
        <w:rPr>
          <w:rFonts w:ascii="Times New Roman" w:eastAsia="Times New Roman" w:hAnsi="Times New Roman" w:cs="Times New Roman"/>
          <w:sz w:val="24"/>
          <w:szCs w:val="24"/>
          <w:lang w:eastAsia="ru-RU"/>
        </w:rPr>
        <w:t>/м</w:t>
      </w:r>
      <w:r w:rsidR="006C5436">
        <w:rPr>
          <w:rFonts w:ascii="Times New Roman" w:eastAsia="Times New Roman" w:hAnsi="Times New Roman" w:cs="Times New Roman"/>
          <w:sz w:val="24"/>
          <w:szCs w:val="24"/>
          <w:lang w:eastAsia="ru-RU"/>
        </w:rPr>
        <w:t>к</w:t>
      </w:r>
      <w:r w:rsidRPr="00E64372">
        <w:rPr>
          <w:rFonts w:ascii="Times New Roman" w:eastAsia="Times New Roman" w:hAnsi="Times New Roman" w:cs="Times New Roman"/>
          <w:sz w:val="24"/>
          <w:szCs w:val="24"/>
          <w:lang w:eastAsia="ru-RU"/>
        </w:rPr>
        <w:t xml:space="preserve">л </w:t>
      </w:r>
      <w:r>
        <w:rPr>
          <w:rFonts w:ascii="Times New Roman" w:eastAsia="Times New Roman" w:hAnsi="Times New Roman" w:cs="Times New Roman"/>
          <w:sz w:val="24"/>
          <w:szCs w:val="24"/>
          <w:lang w:eastAsia="ru-RU"/>
        </w:rPr>
        <w:t>и ДНК бактериальной массы в концентрации 1,0х10</w:t>
      </w:r>
      <w:r>
        <w:rPr>
          <w:rFonts w:ascii="Times New Roman" w:eastAsia="Times New Roman" w:hAnsi="Times New Roman" w:cs="Times New Roman"/>
          <w:sz w:val="24"/>
          <w:szCs w:val="24"/>
          <w:vertAlign w:val="superscript"/>
          <w:lang w:eastAsia="ru-RU"/>
        </w:rPr>
        <w:t>6</w:t>
      </w:r>
      <w:r>
        <w:rPr>
          <w:rFonts w:ascii="Times New Roman" w:eastAsia="Times New Roman" w:hAnsi="Times New Roman" w:cs="Times New Roman"/>
          <w:sz w:val="24"/>
          <w:szCs w:val="24"/>
          <w:lang w:eastAsia="ru-RU"/>
        </w:rPr>
        <w:t xml:space="preserve"> копий/мл.</w:t>
      </w:r>
    </w:p>
    <w:p w:rsidR="00F847AF" w:rsidRDefault="00F847AF" w:rsidP="00CA17EE">
      <w:pPr>
        <w:spacing w:after="0" w:line="360" w:lineRule="auto"/>
        <w:ind w:firstLine="709"/>
        <w:jc w:val="both"/>
        <w:rPr>
          <w:rFonts w:ascii="Times New Roman" w:eastAsia="Times New Roman" w:hAnsi="Times New Roman" w:cs="Times New Roman"/>
          <w:b/>
          <w:sz w:val="24"/>
          <w:szCs w:val="24"/>
          <w:lang w:eastAsia="ru-RU"/>
        </w:rPr>
      </w:pPr>
      <w:r w:rsidRPr="00F847AF">
        <w:rPr>
          <w:rFonts w:ascii="Times New Roman" w:eastAsia="Times New Roman" w:hAnsi="Times New Roman" w:cs="Times New Roman"/>
          <w:b/>
          <w:sz w:val="24"/>
          <w:szCs w:val="24"/>
          <w:lang w:eastAsia="ru-RU"/>
        </w:rPr>
        <w:t>9.6. Оценка прослеживаемости значений положительных контрольных образцов</w:t>
      </w:r>
    </w:p>
    <w:p w:rsidR="000C006C" w:rsidRDefault="0019604A" w:rsidP="00C766C5">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C766C5">
        <w:rPr>
          <w:rFonts w:ascii="Times New Roman" w:eastAsia="Times New Roman" w:hAnsi="Times New Roman" w:cs="Times New Roman"/>
          <w:sz w:val="24"/>
          <w:szCs w:val="24"/>
          <w:lang w:eastAsia="ru-RU"/>
        </w:rPr>
        <w:t>ри оценке</w:t>
      </w:r>
      <w:r>
        <w:rPr>
          <w:rFonts w:ascii="Times New Roman" w:eastAsia="Times New Roman" w:hAnsi="Times New Roman" w:cs="Times New Roman"/>
          <w:sz w:val="24"/>
          <w:szCs w:val="24"/>
          <w:lang w:eastAsia="ru-RU"/>
        </w:rPr>
        <w:t xml:space="preserve"> прослеживаемости значений положительных контрольных образцов</w:t>
      </w:r>
      <w:r w:rsidR="00C766C5">
        <w:rPr>
          <w:rFonts w:ascii="Times New Roman" w:eastAsia="Times New Roman" w:hAnsi="Times New Roman" w:cs="Times New Roman"/>
          <w:sz w:val="24"/>
          <w:szCs w:val="24"/>
          <w:lang w:eastAsia="ru-RU"/>
        </w:rPr>
        <w:t xml:space="preserve"> показана н</w:t>
      </w:r>
      <w:r w:rsidR="00C766C5" w:rsidRPr="00C766C5">
        <w:rPr>
          <w:rFonts w:ascii="Times New Roman" w:eastAsia="Times New Roman" w:hAnsi="Times New Roman" w:cs="Times New Roman"/>
          <w:sz w:val="24"/>
          <w:szCs w:val="24"/>
          <w:lang w:eastAsia="ru-RU"/>
        </w:rPr>
        <w:t xml:space="preserve">изкая вариабельность коэффициента вариации (CV, %) ΔCt (значений порогового цикла) для положительных контрольных образцов (ПКО ДНК1 и ПКО ДНК2) набора реагентов «Микоцентр кандида-тест», составляющая от 0,43% до 2,56% от среднего при сравнении между серий и от 1,06% до 3,49% - при сравнении внутри серий, </w:t>
      </w:r>
      <w:r w:rsidR="00C766C5">
        <w:rPr>
          <w:rFonts w:ascii="Times New Roman" w:eastAsia="Times New Roman" w:hAnsi="Times New Roman" w:cs="Times New Roman"/>
          <w:sz w:val="24"/>
          <w:szCs w:val="24"/>
          <w:lang w:eastAsia="ru-RU"/>
        </w:rPr>
        <w:t xml:space="preserve">что </w:t>
      </w:r>
      <w:r w:rsidR="00C766C5" w:rsidRPr="00C766C5">
        <w:rPr>
          <w:rFonts w:ascii="Times New Roman" w:eastAsia="Times New Roman" w:hAnsi="Times New Roman" w:cs="Times New Roman"/>
          <w:sz w:val="24"/>
          <w:szCs w:val="24"/>
          <w:lang w:eastAsia="ru-RU"/>
        </w:rPr>
        <w:t>указывает на однородность полученной совокупности значений порогового цикла по каналам детекции флуоресценции FAM, HEX, ROX, Cy5 и Cy5.5 как при сравнении внутри серий реагентов, так и при сравнении между сериями набора реагентов (получен</w:t>
      </w:r>
      <w:r w:rsidR="00C766C5">
        <w:rPr>
          <w:rFonts w:ascii="Times New Roman" w:eastAsia="Times New Roman" w:hAnsi="Times New Roman" w:cs="Times New Roman"/>
          <w:sz w:val="24"/>
          <w:szCs w:val="24"/>
          <w:lang w:eastAsia="ru-RU"/>
        </w:rPr>
        <w:t xml:space="preserve">ы </w:t>
      </w:r>
      <w:r w:rsidR="00C766C5" w:rsidRPr="00C766C5">
        <w:rPr>
          <w:rFonts w:ascii="Times New Roman" w:eastAsia="Times New Roman" w:hAnsi="Times New Roman" w:cs="Times New Roman"/>
          <w:sz w:val="24"/>
          <w:szCs w:val="24"/>
          <w:lang w:eastAsia="ru-RU"/>
        </w:rPr>
        <w:t>коэффициенты вариации менее 33%).</w:t>
      </w:r>
    </w:p>
    <w:p w:rsidR="0019604A" w:rsidRDefault="0019604A" w:rsidP="0019604A">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19604A">
        <w:rPr>
          <w:rFonts w:ascii="Times New Roman" w:eastAsia="Times New Roman" w:hAnsi="Times New Roman" w:cs="Times New Roman"/>
          <w:sz w:val="24"/>
          <w:szCs w:val="24"/>
          <w:lang w:eastAsia="ru-RU"/>
        </w:rPr>
        <w:t>начения диапазона циклов (Ct)</w:t>
      </w:r>
      <w:r>
        <w:rPr>
          <w:rFonts w:ascii="Times New Roman" w:eastAsia="Times New Roman" w:hAnsi="Times New Roman" w:cs="Times New Roman"/>
          <w:sz w:val="24"/>
          <w:szCs w:val="24"/>
          <w:lang w:eastAsia="ru-RU"/>
        </w:rPr>
        <w:t xml:space="preserve"> положительных контрольных образцов</w:t>
      </w:r>
      <w:r w:rsidRPr="0019604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19604A">
        <w:rPr>
          <w:rFonts w:ascii="Times New Roman" w:eastAsia="Times New Roman" w:hAnsi="Times New Roman" w:cs="Times New Roman"/>
          <w:sz w:val="24"/>
          <w:szCs w:val="24"/>
          <w:lang w:eastAsia="ru-RU"/>
        </w:rPr>
        <w:t>ПКО</w:t>
      </w:r>
      <w:r>
        <w:rPr>
          <w:rFonts w:ascii="Times New Roman" w:eastAsia="Times New Roman" w:hAnsi="Times New Roman" w:cs="Times New Roman"/>
          <w:sz w:val="24"/>
          <w:szCs w:val="24"/>
          <w:lang w:eastAsia="ru-RU"/>
        </w:rPr>
        <w:t>)</w:t>
      </w:r>
      <w:r w:rsidRPr="0019604A">
        <w:rPr>
          <w:rFonts w:ascii="Times New Roman" w:eastAsia="Times New Roman" w:hAnsi="Times New Roman" w:cs="Times New Roman"/>
          <w:sz w:val="24"/>
          <w:szCs w:val="24"/>
          <w:lang w:eastAsia="ru-RU"/>
        </w:rPr>
        <w:t>, на котором должны выходить значения ПКО от серии к серии</w:t>
      </w:r>
      <w:r>
        <w:rPr>
          <w:rFonts w:ascii="Times New Roman" w:eastAsia="Times New Roman" w:hAnsi="Times New Roman" w:cs="Times New Roman"/>
          <w:sz w:val="24"/>
          <w:szCs w:val="24"/>
          <w:lang w:eastAsia="ru-RU"/>
        </w:rPr>
        <w:t xml:space="preserve"> указан</w:t>
      </w:r>
      <w:r w:rsidR="008B2DCD">
        <w:rPr>
          <w:rFonts w:ascii="Times New Roman" w:eastAsia="Times New Roman" w:hAnsi="Times New Roman" w:cs="Times New Roman"/>
          <w:sz w:val="24"/>
          <w:szCs w:val="24"/>
          <w:lang w:eastAsia="ru-RU"/>
        </w:rPr>
        <w:t>ы</w:t>
      </w:r>
      <w:r>
        <w:rPr>
          <w:rFonts w:ascii="Times New Roman" w:eastAsia="Times New Roman" w:hAnsi="Times New Roman" w:cs="Times New Roman"/>
          <w:sz w:val="24"/>
          <w:szCs w:val="24"/>
          <w:lang w:eastAsia="ru-RU"/>
        </w:rPr>
        <w:t xml:space="preserve"> в таблице 15.</w:t>
      </w:r>
    </w:p>
    <w:p w:rsidR="0019604A" w:rsidRDefault="0019604A" w:rsidP="005A3699">
      <w:pPr>
        <w:spacing w:after="0" w:line="36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15</w:t>
      </w:r>
    </w:p>
    <w:p w:rsidR="0019604A" w:rsidRPr="005A3699" w:rsidRDefault="0019604A" w:rsidP="005A3699">
      <w:pPr>
        <w:spacing w:after="0" w:line="36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19604A">
        <w:rPr>
          <w:rFonts w:ascii="Times New Roman" w:eastAsia="Times New Roman" w:hAnsi="Times New Roman" w:cs="Times New Roman"/>
          <w:sz w:val="24"/>
          <w:szCs w:val="24"/>
          <w:lang w:eastAsia="ru-RU"/>
        </w:rPr>
        <w:t>иапазон</w:t>
      </w:r>
      <w:r>
        <w:rPr>
          <w:rFonts w:ascii="Times New Roman" w:eastAsia="Times New Roman" w:hAnsi="Times New Roman" w:cs="Times New Roman"/>
          <w:sz w:val="24"/>
          <w:szCs w:val="24"/>
          <w:lang w:eastAsia="ru-RU"/>
        </w:rPr>
        <w:t>ы</w:t>
      </w:r>
      <w:r w:rsidRPr="0019604A">
        <w:rPr>
          <w:rFonts w:ascii="Times New Roman" w:eastAsia="Times New Roman" w:hAnsi="Times New Roman" w:cs="Times New Roman"/>
          <w:sz w:val="24"/>
          <w:szCs w:val="24"/>
          <w:lang w:eastAsia="ru-RU"/>
        </w:rPr>
        <w:t xml:space="preserve"> циклов (Ct)</w:t>
      </w:r>
      <w:r>
        <w:rPr>
          <w:rFonts w:ascii="Times New Roman" w:eastAsia="Times New Roman" w:hAnsi="Times New Roman" w:cs="Times New Roman"/>
          <w:sz w:val="24"/>
          <w:szCs w:val="24"/>
          <w:lang w:eastAsia="ru-RU"/>
        </w:rPr>
        <w:t xml:space="preserve"> положительных контрольных образцов</w:t>
      </w:r>
      <w:r w:rsidRPr="0019604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19604A">
        <w:rPr>
          <w:rFonts w:ascii="Times New Roman" w:eastAsia="Times New Roman" w:hAnsi="Times New Roman" w:cs="Times New Roman"/>
          <w:sz w:val="24"/>
          <w:szCs w:val="24"/>
          <w:lang w:eastAsia="ru-RU"/>
        </w:rPr>
        <w:t>ПКО</w:t>
      </w:r>
      <w:r>
        <w:rPr>
          <w:rFonts w:ascii="Times New Roman" w:eastAsia="Times New Roman" w:hAnsi="Times New Roman" w:cs="Times New Roman"/>
          <w:sz w:val="24"/>
          <w:szCs w:val="24"/>
          <w:lang w:eastAsia="ru-RU"/>
        </w:rPr>
        <w:t>)</w:t>
      </w:r>
    </w:p>
    <w:tbl>
      <w:tblPr>
        <w:tblStyle w:val="a4"/>
        <w:tblW w:w="0" w:type="auto"/>
        <w:tblInd w:w="108" w:type="dxa"/>
        <w:tblLook w:val="04A0"/>
      </w:tblPr>
      <w:tblGrid>
        <w:gridCol w:w="1487"/>
        <w:gridCol w:w="1595"/>
        <w:gridCol w:w="1595"/>
        <w:gridCol w:w="1595"/>
        <w:gridCol w:w="1595"/>
        <w:gridCol w:w="1596"/>
      </w:tblGrid>
      <w:tr w:rsidR="0019604A" w:rsidRPr="000E4743" w:rsidTr="005A3699">
        <w:tc>
          <w:tcPr>
            <w:tcW w:w="1487" w:type="dxa"/>
            <w:vMerge w:val="restart"/>
          </w:tcPr>
          <w:p w:rsidR="0019604A" w:rsidRPr="005A3699" w:rsidRDefault="0019604A" w:rsidP="00630A43">
            <w:pPr>
              <w:jc w:val="center"/>
              <w:rPr>
                <w:rFonts w:ascii="Times New Roman" w:eastAsia="Times New Roman" w:hAnsi="Times New Roman" w:cs="Times New Roman"/>
                <w:b/>
                <w:sz w:val="24"/>
                <w:szCs w:val="24"/>
                <w:u w:val="single"/>
                <w:lang w:eastAsia="ru-RU"/>
              </w:rPr>
            </w:pPr>
            <w:r w:rsidRPr="005A3699">
              <w:rPr>
                <w:rFonts w:ascii="Times New Roman" w:eastAsia="Times New Roman" w:hAnsi="Times New Roman" w:cs="Times New Roman"/>
                <w:b/>
                <w:sz w:val="24"/>
                <w:szCs w:val="24"/>
                <w:u w:val="single"/>
                <w:lang w:eastAsia="ru-RU"/>
              </w:rPr>
              <w:t>Образцы</w:t>
            </w:r>
          </w:p>
        </w:tc>
        <w:tc>
          <w:tcPr>
            <w:tcW w:w="1595" w:type="dxa"/>
            <w:shd w:val="clear" w:color="auto" w:fill="D9D9D9" w:themeFill="background1" w:themeFillShade="D9"/>
          </w:tcPr>
          <w:p w:rsidR="0019604A" w:rsidRPr="003F0AFB" w:rsidRDefault="0019604A" w:rsidP="00630A43">
            <w:pPr>
              <w:jc w:val="center"/>
              <w:rPr>
                <w:rFonts w:ascii="Times New Roman" w:eastAsia="Times New Roman" w:hAnsi="Times New Roman" w:cs="Times New Roman"/>
                <w:b/>
                <w:sz w:val="24"/>
                <w:szCs w:val="24"/>
                <w:lang w:val="en-US" w:eastAsia="ru-RU"/>
              </w:rPr>
            </w:pPr>
            <w:r w:rsidRPr="003F0AFB">
              <w:rPr>
                <w:rFonts w:ascii="Times New Roman" w:eastAsia="Times New Roman" w:hAnsi="Times New Roman" w:cs="Times New Roman"/>
                <w:b/>
                <w:sz w:val="24"/>
                <w:szCs w:val="24"/>
                <w:lang w:val="en-US" w:eastAsia="ru-RU"/>
              </w:rPr>
              <w:t>FAM</w:t>
            </w:r>
          </w:p>
        </w:tc>
        <w:tc>
          <w:tcPr>
            <w:tcW w:w="1595" w:type="dxa"/>
            <w:shd w:val="clear" w:color="auto" w:fill="D9D9D9" w:themeFill="background1" w:themeFillShade="D9"/>
          </w:tcPr>
          <w:p w:rsidR="0019604A" w:rsidRPr="003F0AFB" w:rsidRDefault="0019604A" w:rsidP="00630A43">
            <w:pPr>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H</w:t>
            </w:r>
            <w:r w:rsidRPr="003F0AFB">
              <w:rPr>
                <w:rFonts w:ascii="Times New Roman" w:eastAsia="Times New Roman" w:hAnsi="Times New Roman" w:cs="Times New Roman"/>
                <w:b/>
                <w:sz w:val="24"/>
                <w:szCs w:val="24"/>
                <w:lang w:val="en-US" w:eastAsia="ru-RU"/>
              </w:rPr>
              <w:t>EX</w:t>
            </w:r>
          </w:p>
        </w:tc>
        <w:tc>
          <w:tcPr>
            <w:tcW w:w="1595" w:type="dxa"/>
            <w:shd w:val="clear" w:color="auto" w:fill="D9D9D9" w:themeFill="background1" w:themeFillShade="D9"/>
          </w:tcPr>
          <w:p w:rsidR="0019604A" w:rsidRPr="003F0AFB" w:rsidRDefault="0019604A" w:rsidP="00630A43">
            <w:pPr>
              <w:jc w:val="center"/>
              <w:rPr>
                <w:rFonts w:ascii="Times New Roman" w:eastAsia="Times New Roman" w:hAnsi="Times New Roman" w:cs="Times New Roman"/>
                <w:b/>
                <w:sz w:val="24"/>
                <w:szCs w:val="24"/>
                <w:lang w:val="en-US" w:eastAsia="ru-RU"/>
              </w:rPr>
            </w:pPr>
            <w:r w:rsidRPr="003F0AFB">
              <w:rPr>
                <w:rFonts w:ascii="Times New Roman" w:eastAsia="Times New Roman" w:hAnsi="Times New Roman" w:cs="Times New Roman"/>
                <w:b/>
                <w:sz w:val="24"/>
                <w:szCs w:val="24"/>
                <w:lang w:val="en-US" w:eastAsia="ru-RU"/>
              </w:rPr>
              <w:t>ROX</w:t>
            </w:r>
          </w:p>
        </w:tc>
        <w:tc>
          <w:tcPr>
            <w:tcW w:w="1595" w:type="dxa"/>
            <w:shd w:val="clear" w:color="auto" w:fill="D9D9D9" w:themeFill="background1" w:themeFillShade="D9"/>
          </w:tcPr>
          <w:p w:rsidR="0019604A" w:rsidRPr="003F0AFB" w:rsidRDefault="0019604A" w:rsidP="00630A43">
            <w:pPr>
              <w:jc w:val="center"/>
              <w:rPr>
                <w:rFonts w:ascii="Times New Roman" w:eastAsia="Times New Roman" w:hAnsi="Times New Roman" w:cs="Times New Roman"/>
                <w:b/>
                <w:sz w:val="24"/>
                <w:szCs w:val="24"/>
                <w:lang w:val="en-US" w:eastAsia="ru-RU"/>
              </w:rPr>
            </w:pPr>
            <w:r w:rsidRPr="003F0AFB">
              <w:rPr>
                <w:rFonts w:ascii="Times New Roman" w:eastAsia="Times New Roman" w:hAnsi="Times New Roman" w:cs="Times New Roman"/>
                <w:b/>
                <w:sz w:val="24"/>
                <w:szCs w:val="24"/>
                <w:lang w:val="en-US" w:eastAsia="ru-RU"/>
              </w:rPr>
              <w:t>Cy5</w:t>
            </w:r>
          </w:p>
        </w:tc>
        <w:tc>
          <w:tcPr>
            <w:tcW w:w="1596" w:type="dxa"/>
            <w:shd w:val="clear" w:color="auto" w:fill="D9D9D9" w:themeFill="background1" w:themeFillShade="D9"/>
          </w:tcPr>
          <w:p w:rsidR="0019604A" w:rsidRPr="003F0AFB" w:rsidRDefault="0019604A" w:rsidP="00630A43">
            <w:pPr>
              <w:jc w:val="center"/>
              <w:rPr>
                <w:rFonts w:ascii="Times New Roman" w:eastAsia="Times New Roman" w:hAnsi="Times New Roman" w:cs="Times New Roman"/>
                <w:b/>
                <w:sz w:val="24"/>
                <w:szCs w:val="24"/>
                <w:lang w:val="en-US" w:eastAsia="ru-RU"/>
              </w:rPr>
            </w:pPr>
            <w:r w:rsidRPr="003F0AFB">
              <w:rPr>
                <w:rFonts w:ascii="Times New Roman" w:eastAsia="Times New Roman" w:hAnsi="Times New Roman" w:cs="Times New Roman"/>
                <w:b/>
                <w:sz w:val="24"/>
                <w:szCs w:val="24"/>
                <w:lang w:val="en-US" w:eastAsia="ru-RU"/>
              </w:rPr>
              <w:t>Cy5.5</w:t>
            </w:r>
          </w:p>
        </w:tc>
      </w:tr>
      <w:tr w:rsidR="0019604A" w:rsidRPr="000E4743" w:rsidTr="005A3699">
        <w:trPr>
          <w:trHeight w:val="613"/>
        </w:trPr>
        <w:tc>
          <w:tcPr>
            <w:tcW w:w="1487" w:type="dxa"/>
            <w:vMerge/>
          </w:tcPr>
          <w:p w:rsidR="0019604A" w:rsidRPr="000E4743" w:rsidRDefault="0019604A" w:rsidP="00630A43">
            <w:pPr>
              <w:jc w:val="center"/>
              <w:rPr>
                <w:rFonts w:ascii="Times New Roman" w:eastAsia="Times New Roman" w:hAnsi="Times New Roman" w:cs="Times New Roman"/>
                <w:sz w:val="24"/>
                <w:szCs w:val="24"/>
                <w:lang w:eastAsia="ru-RU"/>
              </w:rPr>
            </w:pPr>
          </w:p>
        </w:tc>
        <w:tc>
          <w:tcPr>
            <w:tcW w:w="1595" w:type="dxa"/>
          </w:tcPr>
          <w:p w:rsidR="0019604A" w:rsidRPr="000E4743" w:rsidRDefault="0019604A" w:rsidP="005A3699">
            <w:pPr>
              <w:jc w:val="center"/>
              <w:rPr>
                <w:rFonts w:ascii="Times New Roman" w:eastAsia="Times New Roman" w:hAnsi="Times New Roman" w:cs="Times New Roman"/>
                <w:sz w:val="24"/>
                <w:szCs w:val="24"/>
                <w:lang w:val="en-US" w:eastAsia="ru-RU"/>
              </w:rPr>
            </w:pPr>
            <w:r>
              <w:rPr>
                <w:rFonts w:ascii="Arial" w:hAnsi="Arial" w:cs="Arial"/>
                <w:color w:val="4D5156"/>
                <w:shd w:val="clear" w:color="auto" w:fill="FFFFFF"/>
              </w:rPr>
              <w:t>Δ</w:t>
            </w:r>
            <w:r w:rsidRPr="00FB4BDF">
              <w:rPr>
                <w:rFonts w:ascii="Times New Roman" w:eastAsia="Times New Roman" w:hAnsi="Times New Roman" w:cs="Times New Roman"/>
                <w:sz w:val="24"/>
                <w:szCs w:val="24"/>
                <w:lang w:val="en-US" w:eastAsia="ru-RU"/>
              </w:rPr>
              <w:t>Сt ± SD* (CV**,%)</w:t>
            </w:r>
          </w:p>
        </w:tc>
        <w:tc>
          <w:tcPr>
            <w:tcW w:w="1595" w:type="dxa"/>
          </w:tcPr>
          <w:p w:rsidR="0019604A" w:rsidRDefault="0019604A" w:rsidP="005A3699">
            <w:pPr>
              <w:jc w:val="center"/>
            </w:pPr>
            <w:r w:rsidRPr="00396CFC">
              <w:rPr>
                <w:rFonts w:ascii="Arial" w:hAnsi="Arial" w:cs="Arial"/>
                <w:color w:val="4D5156"/>
                <w:shd w:val="clear" w:color="auto" w:fill="FFFFFF"/>
              </w:rPr>
              <w:t>Δ</w:t>
            </w:r>
            <w:r w:rsidRPr="00396CFC">
              <w:rPr>
                <w:rFonts w:ascii="Times New Roman" w:eastAsia="Times New Roman" w:hAnsi="Times New Roman" w:cs="Times New Roman"/>
                <w:sz w:val="24"/>
                <w:szCs w:val="24"/>
                <w:lang w:val="en-US" w:eastAsia="ru-RU"/>
              </w:rPr>
              <w:t>Сt ± SD* (CV**,%)</w:t>
            </w:r>
          </w:p>
        </w:tc>
        <w:tc>
          <w:tcPr>
            <w:tcW w:w="1595" w:type="dxa"/>
          </w:tcPr>
          <w:p w:rsidR="0019604A" w:rsidRDefault="0019604A" w:rsidP="005A3699">
            <w:pPr>
              <w:jc w:val="center"/>
            </w:pPr>
            <w:r w:rsidRPr="00396CFC">
              <w:rPr>
                <w:rFonts w:ascii="Arial" w:hAnsi="Arial" w:cs="Arial"/>
                <w:color w:val="4D5156"/>
                <w:shd w:val="clear" w:color="auto" w:fill="FFFFFF"/>
              </w:rPr>
              <w:t>Δ</w:t>
            </w:r>
            <w:r w:rsidRPr="00396CFC">
              <w:rPr>
                <w:rFonts w:ascii="Times New Roman" w:eastAsia="Times New Roman" w:hAnsi="Times New Roman" w:cs="Times New Roman"/>
                <w:sz w:val="24"/>
                <w:szCs w:val="24"/>
                <w:lang w:val="en-US" w:eastAsia="ru-RU"/>
              </w:rPr>
              <w:t>Сt ± SD* (CV**,%)</w:t>
            </w:r>
          </w:p>
        </w:tc>
        <w:tc>
          <w:tcPr>
            <w:tcW w:w="1595" w:type="dxa"/>
          </w:tcPr>
          <w:p w:rsidR="0019604A" w:rsidRDefault="0019604A" w:rsidP="005A3699">
            <w:pPr>
              <w:jc w:val="center"/>
            </w:pPr>
            <w:r w:rsidRPr="00396CFC">
              <w:rPr>
                <w:rFonts w:ascii="Arial" w:hAnsi="Arial" w:cs="Arial"/>
                <w:color w:val="4D5156"/>
                <w:shd w:val="clear" w:color="auto" w:fill="FFFFFF"/>
              </w:rPr>
              <w:t>Δ</w:t>
            </w:r>
            <w:r w:rsidRPr="00396CFC">
              <w:rPr>
                <w:rFonts w:ascii="Times New Roman" w:eastAsia="Times New Roman" w:hAnsi="Times New Roman" w:cs="Times New Roman"/>
                <w:sz w:val="24"/>
                <w:szCs w:val="24"/>
                <w:lang w:val="en-US" w:eastAsia="ru-RU"/>
              </w:rPr>
              <w:t>Сt ± SD* (CV**,%)</w:t>
            </w:r>
          </w:p>
        </w:tc>
        <w:tc>
          <w:tcPr>
            <w:tcW w:w="1596" w:type="dxa"/>
          </w:tcPr>
          <w:p w:rsidR="0019604A" w:rsidRDefault="0019604A" w:rsidP="005A3699">
            <w:pPr>
              <w:jc w:val="center"/>
            </w:pPr>
            <w:r w:rsidRPr="00396CFC">
              <w:rPr>
                <w:rFonts w:ascii="Arial" w:hAnsi="Arial" w:cs="Arial"/>
                <w:color w:val="4D5156"/>
                <w:shd w:val="clear" w:color="auto" w:fill="FFFFFF"/>
              </w:rPr>
              <w:t>Δ</w:t>
            </w:r>
            <w:r w:rsidRPr="00396CFC">
              <w:rPr>
                <w:rFonts w:ascii="Times New Roman" w:eastAsia="Times New Roman" w:hAnsi="Times New Roman" w:cs="Times New Roman"/>
                <w:sz w:val="24"/>
                <w:szCs w:val="24"/>
                <w:lang w:val="en-US" w:eastAsia="ru-RU"/>
              </w:rPr>
              <w:t>Сt ± SD* (CV**,%)</w:t>
            </w:r>
          </w:p>
        </w:tc>
      </w:tr>
      <w:tr w:rsidR="0019604A" w:rsidRPr="000E4743" w:rsidTr="005A3699">
        <w:tc>
          <w:tcPr>
            <w:tcW w:w="1487" w:type="dxa"/>
          </w:tcPr>
          <w:p w:rsidR="0019604A" w:rsidRPr="00522F6C" w:rsidRDefault="0019604A" w:rsidP="00630A43">
            <w:pPr>
              <w:jc w:val="center"/>
              <w:rPr>
                <w:rFonts w:ascii="Times New Roman" w:eastAsia="Times New Roman" w:hAnsi="Times New Roman" w:cs="Times New Roman"/>
                <w:sz w:val="24"/>
                <w:szCs w:val="24"/>
                <w:lang w:eastAsia="ru-RU"/>
              </w:rPr>
            </w:pPr>
            <w:r w:rsidRPr="00522F6C">
              <w:rPr>
                <w:rFonts w:ascii="Times New Roman" w:eastAsia="Times New Roman" w:hAnsi="Times New Roman" w:cs="Times New Roman"/>
                <w:sz w:val="24"/>
                <w:szCs w:val="24"/>
                <w:lang w:eastAsia="ru-RU"/>
              </w:rPr>
              <w:t>ПКО</w:t>
            </w:r>
            <w:r>
              <w:rPr>
                <w:rFonts w:ascii="Times New Roman" w:eastAsia="Times New Roman" w:hAnsi="Times New Roman" w:cs="Times New Roman"/>
                <w:sz w:val="24"/>
                <w:szCs w:val="24"/>
                <w:lang w:eastAsia="ru-RU"/>
              </w:rPr>
              <w:t xml:space="preserve"> ДНК</w:t>
            </w:r>
            <w:r w:rsidRPr="00522F6C">
              <w:rPr>
                <w:rFonts w:ascii="Times New Roman" w:eastAsia="Times New Roman" w:hAnsi="Times New Roman" w:cs="Times New Roman"/>
                <w:sz w:val="24"/>
                <w:szCs w:val="24"/>
                <w:lang w:eastAsia="ru-RU"/>
              </w:rPr>
              <w:t>1</w:t>
            </w:r>
          </w:p>
        </w:tc>
        <w:tc>
          <w:tcPr>
            <w:tcW w:w="1595" w:type="dxa"/>
          </w:tcPr>
          <w:p w:rsidR="0019604A" w:rsidRPr="000E4743" w:rsidRDefault="0019604A" w:rsidP="00D479D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18,51 </w:t>
            </w:r>
            <w:r w:rsidR="00D479D1">
              <w:rPr>
                <w:rFonts w:ascii="Times New Roman" w:hAnsi="Times New Roman" w:cs="Times New Roman"/>
                <w:sz w:val="24"/>
                <w:szCs w:val="24"/>
                <w:shd w:val="clear" w:color="auto" w:fill="FFFFFF"/>
              </w:rPr>
              <w:t>± 1,29 (7</w:t>
            </w:r>
            <w:r w:rsidRPr="00D23646">
              <w:rPr>
                <w:rFonts w:ascii="Times New Roman" w:hAnsi="Times New Roman" w:cs="Times New Roman"/>
                <w:sz w:val="24"/>
                <w:szCs w:val="24"/>
                <w:shd w:val="clear" w:color="auto" w:fill="FFFFFF"/>
              </w:rPr>
              <w:t>%)</w:t>
            </w:r>
          </w:p>
        </w:tc>
        <w:tc>
          <w:tcPr>
            <w:tcW w:w="1595" w:type="dxa"/>
          </w:tcPr>
          <w:p w:rsidR="0019604A" w:rsidRPr="000E4743" w:rsidRDefault="0019604A" w:rsidP="00D479D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Pr>
                <w:rFonts w:ascii="Times New Roman" w:eastAsia="Times New Roman" w:hAnsi="Times New Roman" w:cs="Times New Roman"/>
                <w:sz w:val="24"/>
                <w:szCs w:val="24"/>
                <w:lang w:val="en-US" w:eastAsia="ru-RU"/>
              </w:rPr>
              <w:t>48</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shd w:val="clear" w:color="auto" w:fill="FFFFFF"/>
              </w:rPr>
              <w:t xml:space="preserve">± </w:t>
            </w:r>
            <w:r w:rsidR="00D479D1">
              <w:rPr>
                <w:rFonts w:ascii="Times New Roman" w:hAnsi="Times New Roman" w:cs="Times New Roman"/>
                <w:sz w:val="24"/>
                <w:szCs w:val="24"/>
                <w:shd w:val="clear" w:color="auto" w:fill="FFFFFF"/>
              </w:rPr>
              <w:t>1,29</w:t>
            </w:r>
            <w:r>
              <w:rPr>
                <w:rFonts w:ascii="Times New Roman" w:hAnsi="Times New Roman" w:cs="Times New Roman"/>
                <w:sz w:val="24"/>
                <w:szCs w:val="24"/>
                <w:shd w:val="clear" w:color="auto" w:fill="FFFFFF"/>
              </w:rPr>
              <w:t xml:space="preserve"> </w:t>
            </w:r>
            <w:r w:rsidR="00D479D1">
              <w:rPr>
                <w:rFonts w:ascii="Times New Roman" w:hAnsi="Times New Roman" w:cs="Times New Roman"/>
                <w:sz w:val="24"/>
                <w:szCs w:val="24"/>
                <w:shd w:val="clear" w:color="auto" w:fill="FFFFFF"/>
              </w:rPr>
              <w:t>(7</w:t>
            </w:r>
            <w:r w:rsidR="00D479D1" w:rsidRPr="00D23646">
              <w:rPr>
                <w:rFonts w:ascii="Times New Roman" w:hAnsi="Times New Roman" w:cs="Times New Roman"/>
                <w:sz w:val="24"/>
                <w:szCs w:val="24"/>
                <w:shd w:val="clear" w:color="auto" w:fill="FFFFFF"/>
              </w:rPr>
              <w:t>%)</w:t>
            </w:r>
          </w:p>
        </w:tc>
        <w:tc>
          <w:tcPr>
            <w:tcW w:w="1595" w:type="dxa"/>
          </w:tcPr>
          <w:p w:rsidR="0019604A" w:rsidRPr="000E4743" w:rsidRDefault="0019604A" w:rsidP="00D479D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Pr>
                <w:rFonts w:ascii="Times New Roman" w:eastAsia="Times New Roman" w:hAnsi="Times New Roman" w:cs="Times New Roman"/>
                <w:sz w:val="24"/>
                <w:szCs w:val="24"/>
                <w:lang w:val="en-US" w:eastAsia="ru-RU"/>
              </w:rPr>
              <w:t>47</w:t>
            </w:r>
            <w:r>
              <w:rPr>
                <w:rFonts w:ascii="Times New Roman" w:eastAsia="Times New Roman" w:hAnsi="Times New Roman" w:cs="Times New Roman"/>
                <w:sz w:val="24"/>
                <w:szCs w:val="24"/>
                <w:lang w:eastAsia="ru-RU"/>
              </w:rPr>
              <w:t xml:space="preserve"> </w:t>
            </w:r>
            <w:r w:rsidR="00D479D1">
              <w:rPr>
                <w:rFonts w:ascii="Times New Roman" w:hAnsi="Times New Roman" w:cs="Times New Roman"/>
                <w:sz w:val="24"/>
                <w:szCs w:val="24"/>
                <w:shd w:val="clear" w:color="auto" w:fill="FFFFFF"/>
              </w:rPr>
              <w:t>± 1,29</w:t>
            </w:r>
            <w:r>
              <w:rPr>
                <w:rFonts w:ascii="Times New Roman" w:hAnsi="Times New Roman" w:cs="Times New Roman"/>
                <w:sz w:val="24"/>
                <w:szCs w:val="24"/>
                <w:shd w:val="clear" w:color="auto" w:fill="FFFFFF"/>
              </w:rPr>
              <w:t xml:space="preserve"> </w:t>
            </w:r>
            <w:r w:rsidR="00D479D1">
              <w:rPr>
                <w:rFonts w:ascii="Times New Roman" w:hAnsi="Times New Roman" w:cs="Times New Roman"/>
                <w:sz w:val="24"/>
                <w:szCs w:val="24"/>
                <w:shd w:val="clear" w:color="auto" w:fill="FFFFFF"/>
              </w:rPr>
              <w:t>(7</w:t>
            </w:r>
            <w:r w:rsidR="00D479D1" w:rsidRPr="00D23646">
              <w:rPr>
                <w:rFonts w:ascii="Times New Roman" w:hAnsi="Times New Roman" w:cs="Times New Roman"/>
                <w:sz w:val="24"/>
                <w:szCs w:val="24"/>
                <w:shd w:val="clear" w:color="auto" w:fill="FFFFFF"/>
              </w:rPr>
              <w:t>%)</w:t>
            </w:r>
          </w:p>
        </w:tc>
        <w:tc>
          <w:tcPr>
            <w:tcW w:w="1595" w:type="dxa"/>
          </w:tcPr>
          <w:p w:rsidR="0019604A" w:rsidRPr="000E4743" w:rsidRDefault="0019604A" w:rsidP="00D479D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Pr>
                <w:rFonts w:ascii="Times New Roman" w:eastAsia="Times New Roman" w:hAnsi="Times New Roman" w:cs="Times New Roman"/>
                <w:sz w:val="24"/>
                <w:szCs w:val="24"/>
                <w:lang w:val="en-US" w:eastAsia="ru-RU"/>
              </w:rPr>
              <w:t>55</w:t>
            </w:r>
            <w:r>
              <w:rPr>
                <w:rFonts w:ascii="Times New Roman" w:eastAsia="Times New Roman" w:hAnsi="Times New Roman" w:cs="Times New Roman"/>
                <w:sz w:val="24"/>
                <w:szCs w:val="24"/>
                <w:lang w:eastAsia="ru-RU"/>
              </w:rPr>
              <w:t xml:space="preserve"> </w:t>
            </w:r>
            <w:r w:rsidR="00D479D1">
              <w:rPr>
                <w:rFonts w:ascii="Times New Roman" w:hAnsi="Times New Roman" w:cs="Times New Roman"/>
                <w:sz w:val="24"/>
                <w:szCs w:val="24"/>
                <w:shd w:val="clear" w:color="auto" w:fill="FFFFFF"/>
              </w:rPr>
              <w:t>± 1,37</w:t>
            </w:r>
            <w:r>
              <w:rPr>
                <w:rFonts w:ascii="Times New Roman" w:hAnsi="Times New Roman" w:cs="Times New Roman"/>
                <w:sz w:val="24"/>
                <w:szCs w:val="24"/>
                <w:shd w:val="clear" w:color="auto" w:fill="FFFFFF"/>
              </w:rPr>
              <w:t xml:space="preserve"> </w:t>
            </w:r>
            <w:r w:rsidR="00D479D1">
              <w:rPr>
                <w:rFonts w:ascii="Times New Roman" w:hAnsi="Times New Roman" w:cs="Times New Roman"/>
                <w:sz w:val="24"/>
                <w:szCs w:val="24"/>
                <w:shd w:val="clear" w:color="auto" w:fill="FFFFFF"/>
              </w:rPr>
              <w:t>(7</w:t>
            </w:r>
            <w:r w:rsidR="00D479D1" w:rsidRPr="00D23646">
              <w:rPr>
                <w:rFonts w:ascii="Times New Roman" w:hAnsi="Times New Roman" w:cs="Times New Roman"/>
                <w:sz w:val="24"/>
                <w:szCs w:val="24"/>
                <w:shd w:val="clear" w:color="auto" w:fill="FFFFFF"/>
              </w:rPr>
              <w:t>%)</w:t>
            </w:r>
          </w:p>
        </w:tc>
        <w:tc>
          <w:tcPr>
            <w:tcW w:w="1596" w:type="dxa"/>
          </w:tcPr>
          <w:p w:rsidR="0019604A" w:rsidRPr="000E4743" w:rsidRDefault="0019604A" w:rsidP="00D479D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en-US" w:eastAsia="ru-RU"/>
              </w:rPr>
              <w:t>6</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09</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shd w:val="clear" w:color="auto" w:fill="FFFFFF"/>
              </w:rPr>
              <w:t xml:space="preserve">± </w:t>
            </w:r>
            <w:r w:rsidR="00D479D1">
              <w:rPr>
                <w:rFonts w:ascii="Times New Roman" w:hAnsi="Times New Roman" w:cs="Times New Roman"/>
                <w:sz w:val="24"/>
                <w:szCs w:val="24"/>
                <w:shd w:val="clear" w:color="auto" w:fill="FFFFFF"/>
              </w:rPr>
              <w:t>1,13</w:t>
            </w:r>
            <w:r>
              <w:rPr>
                <w:rFonts w:ascii="Times New Roman" w:hAnsi="Times New Roman" w:cs="Times New Roman"/>
                <w:sz w:val="24"/>
                <w:szCs w:val="24"/>
                <w:shd w:val="clear" w:color="auto" w:fill="FFFFFF"/>
              </w:rPr>
              <w:t xml:space="preserve"> (</w:t>
            </w:r>
            <w:r w:rsidR="00D479D1">
              <w:rPr>
                <w:rFonts w:ascii="Times New Roman" w:hAnsi="Times New Roman" w:cs="Times New Roman"/>
                <w:sz w:val="24"/>
                <w:szCs w:val="24"/>
                <w:shd w:val="clear" w:color="auto" w:fill="FFFFFF"/>
              </w:rPr>
              <w:t>7</w:t>
            </w:r>
            <w:r w:rsidR="00D479D1" w:rsidRPr="00D23646">
              <w:rPr>
                <w:rFonts w:ascii="Times New Roman" w:hAnsi="Times New Roman" w:cs="Times New Roman"/>
                <w:sz w:val="24"/>
                <w:szCs w:val="24"/>
                <w:shd w:val="clear" w:color="auto" w:fill="FFFFFF"/>
              </w:rPr>
              <w:t>%)</w:t>
            </w:r>
          </w:p>
        </w:tc>
      </w:tr>
      <w:tr w:rsidR="0019604A" w:rsidRPr="000E4743" w:rsidTr="005A3699">
        <w:tc>
          <w:tcPr>
            <w:tcW w:w="1487" w:type="dxa"/>
          </w:tcPr>
          <w:p w:rsidR="0019604A" w:rsidRPr="00522F6C" w:rsidRDefault="0019604A" w:rsidP="00630A43">
            <w:pPr>
              <w:jc w:val="center"/>
            </w:pPr>
            <w:r w:rsidRPr="00522F6C">
              <w:rPr>
                <w:rFonts w:ascii="Times New Roman" w:eastAsia="Times New Roman" w:hAnsi="Times New Roman" w:cs="Times New Roman"/>
                <w:sz w:val="24"/>
                <w:szCs w:val="24"/>
                <w:lang w:eastAsia="ru-RU"/>
              </w:rPr>
              <w:t>ПКО</w:t>
            </w:r>
            <w:r>
              <w:rPr>
                <w:rFonts w:ascii="Times New Roman" w:eastAsia="Times New Roman" w:hAnsi="Times New Roman" w:cs="Times New Roman"/>
                <w:sz w:val="24"/>
                <w:szCs w:val="24"/>
                <w:lang w:eastAsia="ru-RU"/>
              </w:rPr>
              <w:t xml:space="preserve"> ДНК</w:t>
            </w:r>
            <w:r w:rsidRPr="00522F6C">
              <w:rPr>
                <w:rFonts w:ascii="Times New Roman" w:eastAsia="Times New Roman" w:hAnsi="Times New Roman" w:cs="Times New Roman"/>
                <w:sz w:val="24"/>
                <w:szCs w:val="24"/>
                <w:lang w:eastAsia="ru-RU"/>
              </w:rPr>
              <w:t>2</w:t>
            </w:r>
          </w:p>
        </w:tc>
        <w:tc>
          <w:tcPr>
            <w:tcW w:w="1595" w:type="dxa"/>
          </w:tcPr>
          <w:p w:rsidR="0019604A" w:rsidRPr="000E4743" w:rsidRDefault="0019604A" w:rsidP="00D479D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18,33 </w:t>
            </w:r>
            <w:r>
              <w:rPr>
                <w:rFonts w:ascii="Times New Roman" w:hAnsi="Times New Roman" w:cs="Times New Roman"/>
                <w:sz w:val="24"/>
                <w:szCs w:val="24"/>
                <w:shd w:val="clear" w:color="auto" w:fill="FFFFFF"/>
              </w:rPr>
              <w:t xml:space="preserve">± </w:t>
            </w:r>
            <w:r w:rsidR="00D479D1">
              <w:rPr>
                <w:rFonts w:ascii="Times New Roman" w:hAnsi="Times New Roman" w:cs="Times New Roman"/>
                <w:sz w:val="24"/>
                <w:szCs w:val="24"/>
                <w:shd w:val="clear" w:color="auto" w:fill="FFFFFF"/>
              </w:rPr>
              <w:t>1,28</w:t>
            </w:r>
            <w:r>
              <w:rPr>
                <w:rFonts w:ascii="Times New Roman" w:hAnsi="Times New Roman" w:cs="Times New Roman"/>
                <w:sz w:val="24"/>
                <w:szCs w:val="24"/>
                <w:shd w:val="clear" w:color="auto" w:fill="FFFFFF"/>
              </w:rPr>
              <w:t xml:space="preserve"> </w:t>
            </w:r>
            <w:r w:rsidR="00D479D1">
              <w:rPr>
                <w:rFonts w:ascii="Times New Roman" w:hAnsi="Times New Roman" w:cs="Times New Roman"/>
                <w:sz w:val="24"/>
                <w:szCs w:val="24"/>
                <w:shd w:val="clear" w:color="auto" w:fill="FFFFFF"/>
              </w:rPr>
              <w:t>(7</w:t>
            </w:r>
            <w:r w:rsidR="00D479D1" w:rsidRPr="00D23646">
              <w:rPr>
                <w:rFonts w:ascii="Times New Roman" w:hAnsi="Times New Roman" w:cs="Times New Roman"/>
                <w:sz w:val="24"/>
                <w:szCs w:val="24"/>
                <w:shd w:val="clear" w:color="auto" w:fill="FFFFFF"/>
              </w:rPr>
              <w:t>%)</w:t>
            </w:r>
          </w:p>
        </w:tc>
        <w:tc>
          <w:tcPr>
            <w:tcW w:w="1595" w:type="dxa"/>
          </w:tcPr>
          <w:p w:rsidR="0019604A" w:rsidRPr="000E4743" w:rsidRDefault="0019604A" w:rsidP="00D479D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val="en-US" w:eastAsia="ru-RU"/>
              </w:rPr>
              <w:t>86</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shd w:val="clear" w:color="auto" w:fill="FFFFFF"/>
              </w:rPr>
              <w:t>±</w:t>
            </w:r>
            <w:r w:rsidR="003E29BA">
              <w:rPr>
                <w:rFonts w:ascii="Times New Roman" w:hAnsi="Times New Roman" w:cs="Times New Roman"/>
                <w:sz w:val="24"/>
                <w:szCs w:val="24"/>
                <w:shd w:val="clear" w:color="auto" w:fill="FFFFFF"/>
              </w:rPr>
              <w:t>1,</w:t>
            </w:r>
            <w:r w:rsidR="00D479D1">
              <w:rPr>
                <w:rFonts w:ascii="Times New Roman" w:hAnsi="Times New Roman" w:cs="Times New Roman"/>
                <w:sz w:val="24"/>
                <w:szCs w:val="24"/>
                <w:shd w:val="clear" w:color="auto" w:fill="FFFFFF"/>
              </w:rPr>
              <w:t>25</w:t>
            </w:r>
            <w:r>
              <w:rPr>
                <w:rFonts w:ascii="Times New Roman" w:hAnsi="Times New Roman" w:cs="Times New Roman"/>
                <w:sz w:val="24"/>
                <w:szCs w:val="24"/>
                <w:shd w:val="clear" w:color="auto" w:fill="FFFFFF"/>
              </w:rPr>
              <w:t xml:space="preserve"> </w:t>
            </w:r>
            <w:r w:rsidR="00D479D1">
              <w:rPr>
                <w:rFonts w:ascii="Times New Roman" w:hAnsi="Times New Roman" w:cs="Times New Roman"/>
                <w:sz w:val="24"/>
                <w:szCs w:val="24"/>
                <w:shd w:val="clear" w:color="auto" w:fill="FFFFFF"/>
              </w:rPr>
              <w:t>(7</w:t>
            </w:r>
            <w:r w:rsidR="00D479D1" w:rsidRPr="00D23646">
              <w:rPr>
                <w:rFonts w:ascii="Times New Roman" w:hAnsi="Times New Roman" w:cs="Times New Roman"/>
                <w:sz w:val="24"/>
                <w:szCs w:val="24"/>
                <w:shd w:val="clear" w:color="auto" w:fill="FFFFFF"/>
              </w:rPr>
              <w:t>%)</w:t>
            </w:r>
          </w:p>
        </w:tc>
        <w:tc>
          <w:tcPr>
            <w:tcW w:w="1595" w:type="dxa"/>
          </w:tcPr>
          <w:p w:rsidR="0019604A" w:rsidRPr="000E4743" w:rsidRDefault="0019604A" w:rsidP="00D479D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Pr>
                <w:rFonts w:ascii="Times New Roman" w:eastAsia="Times New Roman" w:hAnsi="Times New Roman" w:cs="Times New Roman"/>
                <w:sz w:val="24"/>
                <w:szCs w:val="24"/>
                <w:lang w:val="en-US" w:eastAsia="ru-RU"/>
              </w:rPr>
              <w:t>94</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shd w:val="clear" w:color="auto" w:fill="FFFFFF"/>
              </w:rPr>
              <w:t xml:space="preserve">± </w:t>
            </w:r>
            <w:r w:rsidR="00D479D1">
              <w:rPr>
                <w:rFonts w:ascii="Times New Roman" w:hAnsi="Times New Roman" w:cs="Times New Roman"/>
                <w:sz w:val="24"/>
                <w:szCs w:val="24"/>
                <w:shd w:val="clear" w:color="auto" w:fill="FFFFFF"/>
              </w:rPr>
              <w:t>1,33</w:t>
            </w:r>
            <w:r>
              <w:rPr>
                <w:rFonts w:ascii="Times New Roman" w:hAnsi="Times New Roman" w:cs="Times New Roman"/>
                <w:sz w:val="24"/>
                <w:szCs w:val="24"/>
                <w:shd w:val="clear" w:color="auto" w:fill="FFFFFF"/>
              </w:rPr>
              <w:t xml:space="preserve"> </w:t>
            </w:r>
            <w:r w:rsidR="00D479D1">
              <w:rPr>
                <w:rFonts w:ascii="Times New Roman" w:hAnsi="Times New Roman" w:cs="Times New Roman"/>
                <w:sz w:val="24"/>
                <w:szCs w:val="24"/>
                <w:shd w:val="clear" w:color="auto" w:fill="FFFFFF"/>
              </w:rPr>
              <w:t>(7</w:t>
            </w:r>
            <w:r w:rsidR="00D479D1" w:rsidRPr="00D23646">
              <w:rPr>
                <w:rFonts w:ascii="Times New Roman" w:hAnsi="Times New Roman" w:cs="Times New Roman"/>
                <w:sz w:val="24"/>
                <w:szCs w:val="24"/>
                <w:shd w:val="clear" w:color="auto" w:fill="FFFFFF"/>
              </w:rPr>
              <w:t>%)</w:t>
            </w:r>
          </w:p>
        </w:tc>
        <w:tc>
          <w:tcPr>
            <w:tcW w:w="1595" w:type="dxa"/>
          </w:tcPr>
          <w:p w:rsidR="0019604A" w:rsidRPr="000E4743" w:rsidRDefault="0019604A" w:rsidP="00D479D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17</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76</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shd w:val="clear" w:color="auto" w:fill="FFFFFF"/>
              </w:rPr>
              <w:t xml:space="preserve">± </w:t>
            </w:r>
            <w:r w:rsidR="00D479D1">
              <w:rPr>
                <w:rFonts w:ascii="Times New Roman" w:hAnsi="Times New Roman" w:cs="Times New Roman"/>
                <w:sz w:val="24"/>
                <w:szCs w:val="24"/>
                <w:shd w:val="clear" w:color="auto" w:fill="FFFFFF"/>
              </w:rPr>
              <w:t>1,24</w:t>
            </w:r>
            <w:r>
              <w:rPr>
                <w:rFonts w:ascii="Times New Roman" w:hAnsi="Times New Roman" w:cs="Times New Roman"/>
                <w:sz w:val="24"/>
                <w:szCs w:val="24"/>
                <w:shd w:val="clear" w:color="auto" w:fill="FFFFFF"/>
              </w:rPr>
              <w:t xml:space="preserve"> </w:t>
            </w:r>
            <w:r w:rsidR="00D479D1">
              <w:rPr>
                <w:rFonts w:ascii="Times New Roman" w:hAnsi="Times New Roman" w:cs="Times New Roman"/>
                <w:sz w:val="24"/>
                <w:szCs w:val="24"/>
                <w:shd w:val="clear" w:color="auto" w:fill="FFFFFF"/>
              </w:rPr>
              <w:t>(7</w:t>
            </w:r>
            <w:r w:rsidR="00D479D1" w:rsidRPr="00D23646">
              <w:rPr>
                <w:rFonts w:ascii="Times New Roman" w:hAnsi="Times New Roman" w:cs="Times New Roman"/>
                <w:sz w:val="24"/>
                <w:szCs w:val="24"/>
                <w:shd w:val="clear" w:color="auto" w:fill="FFFFFF"/>
              </w:rPr>
              <w:t>%)</w:t>
            </w:r>
          </w:p>
        </w:tc>
        <w:tc>
          <w:tcPr>
            <w:tcW w:w="1596" w:type="dxa"/>
            <w:shd w:val="clear" w:color="auto" w:fill="000000" w:themeFill="text1"/>
          </w:tcPr>
          <w:p w:rsidR="0019604A" w:rsidRPr="000E4743" w:rsidRDefault="00D479D1" w:rsidP="00630A4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D479D1" w:rsidRPr="00D479D1" w:rsidRDefault="00D479D1" w:rsidP="005A3699">
      <w:pPr>
        <w:spacing w:after="0" w:line="240" w:lineRule="auto"/>
        <w:ind w:firstLine="709"/>
        <w:jc w:val="both"/>
        <w:rPr>
          <w:rFonts w:ascii="Times New Roman" w:eastAsia="Times New Roman" w:hAnsi="Times New Roman" w:cs="Times New Roman"/>
          <w:sz w:val="24"/>
          <w:szCs w:val="24"/>
          <w:lang w:eastAsia="ru-RU"/>
        </w:rPr>
      </w:pPr>
      <w:r w:rsidRPr="00D479D1">
        <w:rPr>
          <w:rFonts w:ascii="Times New Roman" w:eastAsia="Times New Roman" w:hAnsi="Times New Roman" w:cs="Times New Roman"/>
          <w:sz w:val="24"/>
          <w:szCs w:val="24"/>
          <w:lang w:eastAsia="ru-RU"/>
        </w:rPr>
        <w:t>* -</w:t>
      </w:r>
      <w:r w:rsidR="005A3699">
        <w:rPr>
          <w:rFonts w:ascii="Times New Roman" w:eastAsia="Times New Roman" w:hAnsi="Times New Roman" w:cs="Times New Roman"/>
          <w:sz w:val="24"/>
          <w:szCs w:val="24"/>
          <w:lang w:eastAsia="ru-RU"/>
        </w:rPr>
        <w:t xml:space="preserve"> </w:t>
      </w:r>
      <w:r w:rsidRPr="00D479D1">
        <w:rPr>
          <w:rFonts w:ascii="Times New Roman" w:eastAsia="Times New Roman" w:hAnsi="Times New Roman" w:cs="Times New Roman"/>
          <w:sz w:val="24"/>
          <w:szCs w:val="24"/>
          <w:lang w:eastAsia="ru-RU"/>
        </w:rPr>
        <w:t>Стандартное отклонение</w:t>
      </w:r>
    </w:p>
    <w:p w:rsidR="00D479D1" w:rsidRPr="00D479D1" w:rsidRDefault="00D479D1" w:rsidP="005A3699">
      <w:pPr>
        <w:spacing w:after="0" w:line="240" w:lineRule="auto"/>
        <w:ind w:firstLine="709"/>
        <w:jc w:val="both"/>
        <w:rPr>
          <w:rFonts w:ascii="Times New Roman" w:eastAsia="Times New Roman" w:hAnsi="Times New Roman" w:cs="Times New Roman"/>
          <w:sz w:val="24"/>
          <w:szCs w:val="24"/>
          <w:lang w:eastAsia="ru-RU"/>
        </w:rPr>
      </w:pPr>
      <w:r w:rsidRPr="00D479D1">
        <w:rPr>
          <w:rFonts w:ascii="Times New Roman" w:eastAsia="Times New Roman" w:hAnsi="Times New Roman" w:cs="Times New Roman"/>
          <w:sz w:val="24"/>
          <w:szCs w:val="24"/>
          <w:lang w:eastAsia="ru-RU"/>
        </w:rPr>
        <w:t>** - Коэффициент вариации</w:t>
      </w:r>
    </w:p>
    <w:p w:rsidR="00122152" w:rsidRDefault="00122152" w:rsidP="00C766C5">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Минимальное з</w:t>
      </w:r>
      <w:r w:rsidR="008B2DCD" w:rsidRPr="008B2DCD">
        <w:rPr>
          <w:rFonts w:ascii="Times New Roman" w:eastAsia="Times New Roman" w:hAnsi="Times New Roman" w:cs="Times New Roman"/>
          <w:sz w:val="24"/>
          <w:szCs w:val="24"/>
          <w:lang w:eastAsia="ru-RU"/>
        </w:rPr>
        <w:t xml:space="preserve">начения уровня разгорания флуоресценции </w:t>
      </w:r>
      <w:r w:rsidR="008B2DCD">
        <w:rPr>
          <w:rFonts w:ascii="Times New Roman" w:eastAsia="Times New Roman" w:hAnsi="Times New Roman" w:cs="Times New Roman"/>
          <w:sz w:val="24"/>
          <w:szCs w:val="24"/>
          <w:lang w:eastAsia="ru-RU"/>
        </w:rPr>
        <w:t>положительных контрольных образцов (</w:t>
      </w:r>
      <w:r w:rsidR="008B2DCD" w:rsidRPr="008B2DCD">
        <w:rPr>
          <w:rFonts w:ascii="Times New Roman" w:eastAsia="Times New Roman" w:hAnsi="Times New Roman" w:cs="Times New Roman"/>
          <w:sz w:val="24"/>
          <w:szCs w:val="24"/>
          <w:lang w:eastAsia="ru-RU"/>
        </w:rPr>
        <w:t>ПКО</w:t>
      </w:r>
      <w:r w:rsidR="008B2DC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 всем каналам (</w:t>
      </w:r>
      <w:r>
        <w:rPr>
          <w:rFonts w:ascii="Times New Roman" w:eastAsia="Times New Roman" w:hAnsi="Times New Roman" w:cs="Times New Roman"/>
          <w:sz w:val="24"/>
          <w:szCs w:val="24"/>
          <w:lang w:val="en-US" w:eastAsia="ru-RU"/>
        </w:rPr>
        <w:t>FAM</w:t>
      </w:r>
      <w:r w:rsidRPr="005A369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HEX</w:t>
      </w:r>
      <w:r w:rsidRPr="005A369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ROX</w:t>
      </w:r>
      <w:r w:rsidRPr="005A369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Cy</w:t>
      </w:r>
      <w:r w:rsidRPr="005A3699">
        <w:rPr>
          <w:rFonts w:ascii="Times New Roman" w:eastAsia="Times New Roman" w:hAnsi="Times New Roman" w:cs="Times New Roman"/>
          <w:sz w:val="24"/>
          <w:szCs w:val="24"/>
          <w:lang w:eastAsia="ru-RU"/>
        </w:rPr>
        <w:t xml:space="preserve">5 </w:t>
      </w:r>
      <w:r>
        <w:rPr>
          <w:rFonts w:ascii="Times New Roman" w:eastAsia="Times New Roman" w:hAnsi="Times New Roman" w:cs="Times New Roman"/>
          <w:sz w:val="24"/>
          <w:szCs w:val="24"/>
          <w:lang w:val="en-US" w:eastAsia="ru-RU"/>
        </w:rPr>
        <w:t>b</w:t>
      </w:r>
      <w:r w:rsidRPr="005A369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Cy</w:t>
      </w:r>
      <w:r w:rsidRPr="005A3699">
        <w:rPr>
          <w:rFonts w:ascii="Times New Roman" w:eastAsia="Times New Roman" w:hAnsi="Times New Roman" w:cs="Times New Roman"/>
          <w:sz w:val="24"/>
          <w:szCs w:val="24"/>
          <w:lang w:eastAsia="ru-RU"/>
        </w:rPr>
        <w:t>5.5</w:t>
      </w:r>
      <w:r>
        <w:rPr>
          <w:rFonts w:ascii="Times New Roman" w:eastAsia="Times New Roman" w:hAnsi="Times New Roman" w:cs="Times New Roman"/>
          <w:sz w:val="24"/>
          <w:szCs w:val="24"/>
          <w:lang w:eastAsia="ru-RU"/>
        </w:rPr>
        <w:t>)</w:t>
      </w:r>
      <w:r w:rsidR="008B2DCD" w:rsidRPr="008B2DC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которого </w:t>
      </w:r>
      <w:r w:rsidR="008B2DCD" w:rsidRPr="008B2DCD">
        <w:rPr>
          <w:rFonts w:ascii="Times New Roman" w:eastAsia="Times New Roman" w:hAnsi="Times New Roman" w:cs="Times New Roman"/>
          <w:sz w:val="24"/>
          <w:szCs w:val="24"/>
          <w:lang w:eastAsia="ru-RU"/>
        </w:rPr>
        <w:t xml:space="preserve">должны </w:t>
      </w:r>
      <w:r>
        <w:rPr>
          <w:rFonts w:ascii="Times New Roman" w:eastAsia="Times New Roman" w:hAnsi="Times New Roman" w:cs="Times New Roman"/>
          <w:sz w:val="24"/>
          <w:szCs w:val="24"/>
          <w:lang w:eastAsia="ru-RU"/>
        </w:rPr>
        <w:t>достигать кривые положительных контрольных образцов</w:t>
      </w:r>
      <w:r w:rsidR="008B2DCD" w:rsidRPr="008B2DC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8B2DCD" w:rsidRPr="008B2DCD">
        <w:rPr>
          <w:rFonts w:ascii="Times New Roman" w:eastAsia="Times New Roman" w:hAnsi="Times New Roman" w:cs="Times New Roman"/>
          <w:sz w:val="24"/>
          <w:szCs w:val="24"/>
          <w:lang w:eastAsia="ru-RU"/>
        </w:rPr>
        <w:t>ПКО</w:t>
      </w:r>
      <w:r>
        <w:rPr>
          <w:rFonts w:ascii="Times New Roman" w:eastAsia="Times New Roman" w:hAnsi="Times New Roman" w:cs="Times New Roman"/>
          <w:sz w:val="24"/>
          <w:szCs w:val="24"/>
          <w:lang w:eastAsia="ru-RU"/>
        </w:rPr>
        <w:t>)</w:t>
      </w:r>
      <w:r w:rsidR="008B2DCD" w:rsidRPr="008B2DCD">
        <w:rPr>
          <w:rFonts w:ascii="Times New Roman" w:eastAsia="Times New Roman" w:hAnsi="Times New Roman" w:cs="Times New Roman"/>
          <w:sz w:val="24"/>
          <w:szCs w:val="24"/>
          <w:lang w:eastAsia="ru-RU"/>
        </w:rPr>
        <w:t xml:space="preserve"> от серии к серии</w:t>
      </w:r>
      <w:r w:rsidR="008B2DCD">
        <w:rPr>
          <w:rFonts w:ascii="Times New Roman" w:eastAsia="Times New Roman" w:hAnsi="Times New Roman" w:cs="Times New Roman"/>
          <w:sz w:val="24"/>
          <w:szCs w:val="24"/>
          <w:lang w:eastAsia="ru-RU"/>
        </w:rPr>
        <w:t xml:space="preserve"> для амплификатора С1000 </w:t>
      </w:r>
      <w:r w:rsidR="008B2DCD">
        <w:rPr>
          <w:rFonts w:ascii="Times New Roman" w:eastAsia="Times New Roman" w:hAnsi="Times New Roman" w:cs="Times New Roman"/>
          <w:sz w:val="24"/>
          <w:szCs w:val="24"/>
          <w:lang w:val="en-US" w:eastAsia="ru-RU"/>
        </w:rPr>
        <w:t>Touch</w:t>
      </w:r>
      <w:r w:rsidR="008B2DCD" w:rsidRPr="00FF4729">
        <w:rPr>
          <w:rFonts w:ascii="Times New Roman" w:eastAsia="Times New Roman" w:hAnsi="Times New Roman" w:cs="Times New Roman"/>
          <w:sz w:val="24"/>
          <w:szCs w:val="24"/>
          <w:lang w:eastAsia="ru-RU"/>
        </w:rPr>
        <w:t xml:space="preserve"> </w:t>
      </w:r>
      <w:r w:rsidR="008B2DCD">
        <w:rPr>
          <w:rFonts w:ascii="Times New Roman" w:eastAsia="Times New Roman" w:hAnsi="Times New Roman" w:cs="Times New Roman"/>
          <w:sz w:val="24"/>
          <w:szCs w:val="24"/>
          <w:lang w:eastAsia="ru-RU"/>
        </w:rPr>
        <w:t xml:space="preserve">в комплекте с модулем </w:t>
      </w:r>
      <w:r w:rsidR="008B2DCD">
        <w:rPr>
          <w:rFonts w:ascii="Times New Roman" w:eastAsia="Times New Roman" w:hAnsi="Times New Roman" w:cs="Times New Roman"/>
          <w:sz w:val="24"/>
          <w:szCs w:val="24"/>
          <w:lang w:val="en-US" w:eastAsia="ru-RU"/>
        </w:rPr>
        <w:t>CFX</w:t>
      </w:r>
      <w:r w:rsidR="008B2DCD" w:rsidRPr="00FF4729">
        <w:rPr>
          <w:rFonts w:ascii="Times New Roman" w:eastAsia="Times New Roman" w:hAnsi="Times New Roman" w:cs="Times New Roman"/>
          <w:sz w:val="24"/>
          <w:szCs w:val="24"/>
          <w:lang w:eastAsia="ru-RU"/>
        </w:rPr>
        <w:t xml:space="preserve">96 (РУ </w:t>
      </w:r>
      <w:r w:rsidR="008B2DCD">
        <w:rPr>
          <w:rFonts w:ascii="Times New Roman" w:eastAsia="Times New Roman" w:hAnsi="Times New Roman" w:cs="Times New Roman"/>
          <w:sz w:val="24"/>
          <w:szCs w:val="24"/>
          <w:lang w:eastAsia="ru-RU"/>
        </w:rPr>
        <w:t>№ ФСЗ 2008/03399)</w:t>
      </w:r>
      <w:r>
        <w:rPr>
          <w:rFonts w:ascii="Times New Roman" w:eastAsia="Times New Roman" w:hAnsi="Times New Roman" w:cs="Times New Roman"/>
          <w:sz w:val="24"/>
          <w:szCs w:val="24"/>
          <w:lang w:eastAsia="ru-RU"/>
        </w:rPr>
        <w:t xml:space="preserve"> – 500 ОЕФ (относительных единиц флуоресценции)</w:t>
      </w:r>
    </w:p>
    <w:p w:rsidR="00A06E55" w:rsidRPr="00A06E55" w:rsidRDefault="004E581E" w:rsidP="00A06E5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10</w:t>
      </w:r>
      <w:r w:rsidR="00A06E55">
        <w:rPr>
          <w:rFonts w:ascii="Times New Roman" w:hAnsi="Times New Roman" w:cs="Times New Roman"/>
          <w:b/>
          <w:sz w:val="24"/>
          <w:szCs w:val="24"/>
        </w:rPr>
        <w:t xml:space="preserve">. </w:t>
      </w:r>
      <w:r w:rsidR="00DE144F">
        <w:rPr>
          <w:rFonts w:ascii="Times New Roman" w:hAnsi="Times New Roman" w:cs="Times New Roman"/>
          <w:b/>
          <w:sz w:val="24"/>
          <w:szCs w:val="24"/>
        </w:rPr>
        <w:t xml:space="preserve">СРОК ГОДНОСТИ. </w:t>
      </w:r>
      <w:r w:rsidR="00DE144F" w:rsidRPr="00A06E55">
        <w:rPr>
          <w:rFonts w:ascii="Times New Roman" w:hAnsi="Times New Roman" w:cs="Times New Roman"/>
          <w:b/>
          <w:sz w:val="24"/>
          <w:szCs w:val="24"/>
        </w:rPr>
        <w:t>УСЛОВИЯ ТРАНСПОРТИРОВАНИЯ</w:t>
      </w:r>
      <w:r w:rsidR="00DE144F">
        <w:rPr>
          <w:rFonts w:ascii="Times New Roman" w:hAnsi="Times New Roman" w:cs="Times New Roman"/>
          <w:b/>
          <w:sz w:val="24"/>
          <w:szCs w:val="24"/>
        </w:rPr>
        <w:t xml:space="preserve"> И</w:t>
      </w:r>
      <w:r w:rsidR="00DE144F" w:rsidRPr="00A06E55">
        <w:rPr>
          <w:rFonts w:ascii="Times New Roman" w:hAnsi="Times New Roman" w:cs="Times New Roman"/>
          <w:b/>
          <w:sz w:val="24"/>
          <w:szCs w:val="24"/>
        </w:rPr>
        <w:t xml:space="preserve"> ХРАНЕНИЯ </w:t>
      </w:r>
    </w:p>
    <w:p w:rsidR="00DE144F" w:rsidRPr="00DE144F" w:rsidRDefault="00DE144F" w:rsidP="0083493C">
      <w:pPr>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Срок годности набора </w:t>
      </w:r>
      <w:r w:rsidR="00E13D65">
        <w:rPr>
          <w:rFonts w:ascii="Times New Roman" w:hAnsi="Times New Roman" w:cs="Times New Roman"/>
          <w:b/>
          <w:sz w:val="24"/>
          <w:szCs w:val="24"/>
        </w:rPr>
        <w:t>реагентов</w:t>
      </w:r>
      <w:r w:rsidR="00FB4C49">
        <w:rPr>
          <w:rFonts w:ascii="Times New Roman" w:hAnsi="Times New Roman" w:cs="Times New Roman"/>
          <w:b/>
          <w:sz w:val="24"/>
          <w:szCs w:val="24"/>
        </w:rPr>
        <w:t xml:space="preserve"> </w:t>
      </w:r>
      <w:r w:rsidRPr="00DE144F">
        <w:rPr>
          <w:rFonts w:ascii="Times New Roman" w:hAnsi="Times New Roman" w:cs="Times New Roman"/>
          <w:sz w:val="24"/>
          <w:szCs w:val="24"/>
        </w:rPr>
        <w:t>–</w:t>
      </w:r>
      <w:r w:rsidR="00FB4C49">
        <w:rPr>
          <w:rFonts w:ascii="Times New Roman" w:hAnsi="Times New Roman" w:cs="Times New Roman"/>
          <w:sz w:val="24"/>
          <w:szCs w:val="24"/>
        </w:rPr>
        <w:t xml:space="preserve"> </w:t>
      </w:r>
      <w:r w:rsidR="00FF3723" w:rsidRPr="006521EA">
        <w:rPr>
          <w:rFonts w:ascii="Times New Roman" w:hAnsi="Times New Roman" w:cs="Times New Roman"/>
          <w:sz w:val="24"/>
          <w:szCs w:val="24"/>
        </w:rPr>
        <w:t>12</w:t>
      </w:r>
      <w:r w:rsidRPr="006521EA">
        <w:rPr>
          <w:rFonts w:ascii="Times New Roman" w:hAnsi="Times New Roman" w:cs="Times New Roman"/>
          <w:sz w:val="24"/>
          <w:szCs w:val="24"/>
        </w:rPr>
        <w:t xml:space="preserve"> месяцев</w:t>
      </w:r>
      <w:r>
        <w:rPr>
          <w:rFonts w:ascii="Times New Roman" w:hAnsi="Times New Roman" w:cs="Times New Roman"/>
          <w:sz w:val="24"/>
          <w:szCs w:val="24"/>
        </w:rPr>
        <w:t xml:space="preserve"> со дня выпуска. </w:t>
      </w:r>
      <w:r w:rsidR="00186798">
        <w:rPr>
          <w:rFonts w:ascii="Times New Roman" w:hAnsi="Times New Roman" w:cs="Times New Roman"/>
          <w:sz w:val="24"/>
          <w:szCs w:val="24"/>
        </w:rPr>
        <w:t xml:space="preserve">Набор </w:t>
      </w:r>
      <w:r w:rsidR="00E13D65">
        <w:rPr>
          <w:rFonts w:ascii="Times New Roman" w:hAnsi="Times New Roman" w:cs="Times New Roman"/>
          <w:sz w:val="24"/>
          <w:szCs w:val="24"/>
        </w:rPr>
        <w:t xml:space="preserve">реагентов </w:t>
      </w:r>
      <w:r w:rsidR="00186798">
        <w:rPr>
          <w:rFonts w:ascii="Times New Roman" w:hAnsi="Times New Roman" w:cs="Times New Roman"/>
          <w:sz w:val="24"/>
          <w:szCs w:val="24"/>
        </w:rPr>
        <w:t>с истекшим скором годности применению не подлежит. Срок годности вскрытых реагентов соответствует сроку годности, указанному на этикетках для невскрытых реагентов.</w:t>
      </w:r>
    </w:p>
    <w:p w:rsidR="006521EA" w:rsidRDefault="00DE144F" w:rsidP="0083493C">
      <w:pPr>
        <w:spacing w:after="0" w:line="360" w:lineRule="auto"/>
        <w:ind w:firstLine="709"/>
        <w:jc w:val="both"/>
        <w:rPr>
          <w:rFonts w:ascii="Times New Roman" w:hAnsi="Times New Roman" w:cs="Times New Roman"/>
          <w:sz w:val="24"/>
          <w:szCs w:val="24"/>
        </w:rPr>
      </w:pPr>
      <w:r w:rsidRPr="00DE144F">
        <w:rPr>
          <w:rFonts w:ascii="Times New Roman" w:hAnsi="Times New Roman" w:cs="Times New Roman"/>
          <w:b/>
          <w:sz w:val="24"/>
          <w:szCs w:val="24"/>
        </w:rPr>
        <w:t>Транспортирование.</w:t>
      </w:r>
      <w:r>
        <w:rPr>
          <w:rFonts w:ascii="Times New Roman" w:hAnsi="Times New Roman" w:cs="Times New Roman"/>
          <w:sz w:val="24"/>
          <w:szCs w:val="24"/>
        </w:rPr>
        <w:t xml:space="preserve"> </w:t>
      </w:r>
      <w:r w:rsidR="0083493C" w:rsidRPr="0083493C">
        <w:rPr>
          <w:rFonts w:ascii="Times New Roman" w:hAnsi="Times New Roman" w:cs="Times New Roman"/>
          <w:sz w:val="24"/>
          <w:szCs w:val="24"/>
        </w:rPr>
        <w:t xml:space="preserve">Транспортировка </w:t>
      </w:r>
      <w:r w:rsidR="0083493C">
        <w:rPr>
          <w:rFonts w:ascii="Times New Roman" w:hAnsi="Times New Roman" w:cs="Times New Roman"/>
          <w:sz w:val="24"/>
          <w:szCs w:val="24"/>
        </w:rPr>
        <w:t xml:space="preserve">набора реагентов </w:t>
      </w:r>
      <w:r w:rsidR="0083493C" w:rsidRPr="0083493C">
        <w:rPr>
          <w:rFonts w:ascii="Times New Roman" w:hAnsi="Times New Roman" w:cs="Times New Roman"/>
          <w:sz w:val="24"/>
          <w:szCs w:val="24"/>
        </w:rPr>
        <w:t>осуществляется всеми видами транспорта в крытых транспортных средствах в соответствии с Правилами перевозки грузов, действующими на транспорте данного вида</w:t>
      </w:r>
      <w:r w:rsidR="0083493C">
        <w:rPr>
          <w:rFonts w:ascii="Times New Roman" w:hAnsi="Times New Roman" w:cs="Times New Roman"/>
          <w:sz w:val="24"/>
          <w:szCs w:val="24"/>
        </w:rPr>
        <w:t xml:space="preserve">, </w:t>
      </w:r>
      <w:r>
        <w:rPr>
          <w:rFonts w:ascii="Times New Roman" w:hAnsi="Times New Roman" w:cs="Times New Roman"/>
          <w:sz w:val="24"/>
          <w:szCs w:val="24"/>
        </w:rPr>
        <w:t xml:space="preserve">в термоконтейнерах с хладоэлементами при </w:t>
      </w:r>
      <w:r w:rsidRPr="006521EA">
        <w:rPr>
          <w:rFonts w:ascii="Times New Roman" w:hAnsi="Times New Roman" w:cs="Times New Roman"/>
          <w:sz w:val="24"/>
          <w:szCs w:val="24"/>
        </w:rPr>
        <w:t>температуре от 2 до 8 ⁰С не более 5 суток</w:t>
      </w:r>
      <w:r w:rsidR="00FF3723" w:rsidRPr="006521EA">
        <w:rPr>
          <w:rFonts w:ascii="Times New Roman" w:hAnsi="Times New Roman" w:cs="Times New Roman"/>
          <w:sz w:val="24"/>
          <w:szCs w:val="24"/>
        </w:rPr>
        <w:t xml:space="preserve"> </w:t>
      </w:r>
      <w:r w:rsidR="006521EA" w:rsidRPr="006521EA">
        <w:rPr>
          <w:rFonts w:ascii="Times New Roman" w:hAnsi="Times New Roman" w:cs="Times New Roman"/>
          <w:sz w:val="24"/>
          <w:szCs w:val="24"/>
        </w:rPr>
        <w:t>при влажности воздуха не более</w:t>
      </w:r>
      <w:r w:rsidR="00FF3723" w:rsidRPr="006521EA">
        <w:rPr>
          <w:rFonts w:ascii="Times New Roman" w:hAnsi="Times New Roman" w:cs="Times New Roman"/>
          <w:sz w:val="24"/>
          <w:szCs w:val="24"/>
        </w:rPr>
        <w:t xml:space="preserve"> </w:t>
      </w:r>
      <w:r w:rsidR="006521EA" w:rsidRPr="006521EA">
        <w:rPr>
          <w:rFonts w:ascii="Times New Roman" w:hAnsi="Times New Roman" w:cs="Times New Roman"/>
          <w:sz w:val="24"/>
          <w:szCs w:val="24"/>
        </w:rPr>
        <w:t>60 ± 5%</w:t>
      </w:r>
      <w:r w:rsidR="00FF3723" w:rsidRPr="006521EA">
        <w:rPr>
          <w:rFonts w:ascii="Times New Roman" w:hAnsi="Times New Roman" w:cs="Times New Roman"/>
          <w:sz w:val="24"/>
          <w:szCs w:val="24"/>
        </w:rPr>
        <w:t>.</w:t>
      </w:r>
      <w:r w:rsidRPr="006521EA">
        <w:rPr>
          <w:rFonts w:ascii="Times New Roman" w:hAnsi="Times New Roman" w:cs="Times New Roman"/>
          <w:sz w:val="24"/>
          <w:szCs w:val="24"/>
        </w:rPr>
        <w:t xml:space="preserve"> </w:t>
      </w:r>
      <w:r w:rsidR="007F28B6" w:rsidRPr="006521EA">
        <w:rPr>
          <w:rFonts w:ascii="Times New Roman" w:hAnsi="Times New Roman" w:cs="Times New Roman"/>
          <w:sz w:val="24"/>
          <w:szCs w:val="24"/>
        </w:rPr>
        <w:t>При полу</w:t>
      </w:r>
      <w:r w:rsidR="007F28B6">
        <w:rPr>
          <w:rFonts w:ascii="Times New Roman" w:hAnsi="Times New Roman" w:cs="Times New Roman"/>
          <w:sz w:val="24"/>
          <w:szCs w:val="24"/>
        </w:rPr>
        <w:t>чении термоконтейнер незамедлительно вскрыть и обеспечить хранение содержимого строго в соответствии с температурными условиями, указанными на этикетках</w:t>
      </w:r>
      <w:r w:rsidR="007F28B6" w:rsidRPr="00076B27">
        <w:rPr>
          <w:rFonts w:ascii="Times New Roman" w:hAnsi="Times New Roman" w:cs="Times New Roman"/>
          <w:sz w:val="24"/>
          <w:szCs w:val="24"/>
        </w:rPr>
        <w:t>.</w:t>
      </w:r>
      <w:r w:rsidR="00076B27" w:rsidRPr="00076B27">
        <w:rPr>
          <w:rFonts w:ascii="Times New Roman" w:hAnsi="Times New Roman" w:cs="Times New Roman"/>
          <w:sz w:val="24"/>
          <w:szCs w:val="24"/>
        </w:rPr>
        <w:t xml:space="preserve"> </w:t>
      </w:r>
    </w:p>
    <w:p w:rsidR="0083493C" w:rsidRPr="00DE144F" w:rsidRDefault="0083493C" w:rsidP="0083493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Наборы реагентов, транспортированные с нарушением температурного режима, применению не подлежат.</w:t>
      </w:r>
    </w:p>
    <w:p w:rsidR="00DE144F" w:rsidRDefault="001B22BE" w:rsidP="0083493C">
      <w:pPr>
        <w:spacing w:after="0" w:line="360" w:lineRule="auto"/>
        <w:ind w:firstLine="709"/>
        <w:jc w:val="both"/>
        <w:rPr>
          <w:rFonts w:ascii="Times New Roman" w:hAnsi="Times New Roman" w:cs="Times New Roman"/>
          <w:sz w:val="24"/>
          <w:szCs w:val="24"/>
        </w:rPr>
      </w:pPr>
      <w:r w:rsidRPr="001B22BE">
        <w:rPr>
          <w:rFonts w:ascii="Times New Roman" w:hAnsi="Times New Roman" w:cs="Times New Roman"/>
          <w:b/>
          <w:sz w:val="24"/>
          <w:szCs w:val="24"/>
        </w:rPr>
        <w:t>Хранение</w:t>
      </w:r>
      <w:r w:rsidRPr="001B22BE">
        <w:rPr>
          <w:rFonts w:ascii="Times New Roman" w:hAnsi="Times New Roman" w:cs="Times New Roman"/>
          <w:sz w:val="24"/>
          <w:szCs w:val="24"/>
        </w:rPr>
        <w:t xml:space="preserve">. </w:t>
      </w:r>
      <w:r w:rsidR="0083493C">
        <w:rPr>
          <w:rFonts w:ascii="Times New Roman" w:hAnsi="Times New Roman" w:cs="Times New Roman"/>
          <w:sz w:val="24"/>
          <w:szCs w:val="24"/>
        </w:rPr>
        <w:t>Хранение набора</w:t>
      </w:r>
      <w:r w:rsidR="00E13D65">
        <w:rPr>
          <w:rFonts w:ascii="Times New Roman" w:hAnsi="Times New Roman" w:cs="Times New Roman"/>
          <w:sz w:val="24"/>
          <w:szCs w:val="24"/>
        </w:rPr>
        <w:t xml:space="preserve"> реагентов</w:t>
      </w:r>
      <w:r w:rsidR="0083493C">
        <w:rPr>
          <w:rFonts w:ascii="Times New Roman" w:hAnsi="Times New Roman" w:cs="Times New Roman"/>
          <w:sz w:val="24"/>
          <w:szCs w:val="24"/>
        </w:rPr>
        <w:t xml:space="preserve"> в упаковке предприятия-изготовителя должно осуществляться при температуре не от минус </w:t>
      </w:r>
      <w:r w:rsidR="00E13D65">
        <w:rPr>
          <w:rFonts w:ascii="Times New Roman" w:hAnsi="Times New Roman" w:cs="Times New Roman"/>
          <w:sz w:val="24"/>
          <w:szCs w:val="24"/>
        </w:rPr>
        <w:t xml:space="preserve">20 </w:t>
      </w:r>
      <w:r w:rsidR="0083493C">
        <w:rPr>
          <w:rFonts w:ascii="Times New Roman" w:hAnsi="Times New Roman" w:cs="Times New Roman"/>
          <w:sz w:val="24"/>
          <w:szCs w:val="24"/>
        </w:rPr>
        <w:t>до минус 1</w:t>
      </w:r>
      <w:r w:rsidR="00E13D65">
        <w:rPr>
          <w:rFonts w:ascii="Times New Roman" w:hAnsi="Times New Roman" w:cs="Times New Roman"/>
          <w:sz w:val="24"/>
          <w:szCs w:val="24"/>
        </w:rPr>
        <w:t>4</w:t>
      </w:r>
      <w:r w:rsidR="0083493C">
        <w:rPr>
          <w:rFonts w:ascii="Times New Roman" w:hAnsi="Times New Roman" w:cs="Times New Roman"/>
          <w:sz w:val="24"/>
          <w:szCs w:val="24"/>
        </w:rPr>
        <w:t xml:space="preserve"> ⁰С </w:t>
      </w:r>
      <w:r w:rsidR="006521EA">
        <w:rPr>
          <w:rFonts w:ascii="Times New Roman" w:hAnsi="Times New Roman" w:cs="Times New Roman"/>
          <w:sz w:val="24"/>
          <w:szCs w:val="24"/>
        </w:rPr>
        <w:t xml:space="preserve">при относительной влажности воздуха от 40% до 80% </w:t>
      </w:r>
      <w:r w:rsidR="0083493C">
        <w:rPr>
          <w:rFonts w:ascii="Times New Roman" w:hAnsi="Times New Roman" w:cs="Times New Roman"/>
          <w:sz w:val="24"/>
          <w:szCs w:val="24"/>
        </w:rPr>
        <w:t>в течение всего срока годности в морозильной камере, обеспечивающей регламентированный температурный режим с ежедневной регистрацией температуры.</w:t>
      </w:r>
      <w:r w:rsidR="00076B27" w:rsidRPr="00076B27">
        <w:rPr>
          <w:rFonts w:ascii="Arial" w:hAnsi="Arial" w:cs="Arial"/>
          <w:color w:val="4D5156"/>
          <w:sz w:val="21"/>
          <w:szCs w:val="21"/>
          <w:shd w:val="clear" w:color="auto" w:fill="FFFFFF"/>
        </w:rPr>
        <w:t xml:space="preserve"> </w:t>
      </w:r>
    </w:p>
    <w:p w:rsidR="0083493C" w:rsidRDefault="0083493C" w:rsidP="0083493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Наборы реагентов, хранившиеся с нарушением регламентированного режима, применению не подлежат.</w:t>
      </w:r>
    </w:p>
    <w:p w:rsidR="00CA4EBC" w:rsidRDefault="00CA4EBC" w:rsidP="0083493C">
      <w:pPr>
        <w:spacing w:after="0" w:line="360" w:lineRule="auto"/>
        <w:ind w:firstLine="709"/>
        <w:jc w:val="both"/>
        <w:rPr>
          <w:rFonts w:ascii="Times New Roman" w:hAnsi="Times New Roman" w:cs="Times New Roman"/>
          <w:sz w:val="24"/>
          <w:szCs w:val="24"/>
        </w:rPr>
      </w:pPr>
    </w:p>
    <w:p w:rsidR="00A06E55" w:rsidRPr="006521EA" w:rsidRDefault="004E581E" w:rsidP="004E581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11</w:t>
      </w:r>
      <w:r w:rsidR="00A06E55" w:rsidRPr="006521EA">
        <w:rPr>
          <w:rFonts w:ascii="Times New Roman" w:hAnsi="Times New Roman" w:cs="Times New Roman"/>
          <w:b/>
          <w:sz w:val="24"/>
          <w:szCs w:val="24"/>
        </w:rPr>
        <w:t xml:space="preserve">. ГАРАНТИЙНЫЕ ОБЯЗАТЕЛЬСТВА </w:t>
      </w:r>
      <w:r w:rsidR="003F60C2" w:rsidRPr="006521EA">
        <w:rPr>
          <w:rFonts w:ascii="Times New Roman" w:hAnsi="Times New Roman" w:cs="Times New Roman"/>
          <w:b/>
          <w:sz w:val="24"/>
          <w:szCs w:val="24"/>
        </w:rPr>
        <w:t>ПРОИЗВОДИТЕЛЯ</w:t>
      </w:r>
    </w:p>
    <w:p w:rsidR="00BD6A8C" w:rsidRPr="006521EA" w:rsidRDefault="00BD6A8C" w:rsidP="00BD6A8C">
      <w:pPr>
        <w:spacing w:after="0" w:line="360" w:lineRule="auto"/>
        <w:ind w:firstLine="709"/>
        <w:jc w:val="both"/>
        <w:rPr>
          <w:rFonts w:ascii="Times New Roman" w:hAnsi="Times New Roman" w:cs="Times New Roman"/>
          <w:sz w:val="24"/>
          <w:szCs w:val="24"/>
        </w:rPr>
      </w:pPr>
      <w:r w:rsidRPr="006521EA">
        <w:rPr>
          <w:rFonts w:ascii="Times New Roman" w:hAnsi="Times New Roman" w:cs="Times New Roman"/>
          <w:sz w:val="24"/>
          <w:szCs w:val="24"/>
        </w:rPr>
        <w:t>Предприятие-</w:t>
      </w:r>
      <w:r w:rsidR="00E13D65">
        <w:rPr>
          <w:rFonts w:ascii="Times New Roman" w:hAnsi="Times New Roman" w:cs="Times New Roman"/>
          <w:sz w:val="24"/>
          <w:szCs w:val="24"/>
        </w:rPr>
        <w:t>изготовитель</w:t>
      </w:r>
      <w:r w:rsidR="00E13D65" w:rsidRPr="006521EA">
        <w:rPr>
          <w:rFonts w:ascii="Times New Roman" w:hAnsi="Times New Roman" w:cs="Times New Roman"/>
          <w:sz w:val="24"/>
          <w:szCs w:val="24"/>
        </w:rPr>
        <w:t xml:space="preserve"> </w:t>
      </w:r>
      <w:r w:rsidRPr="006521EA">
        <w:rPr>
          <w:rFonts w:ascii="Times New Roman" w:hAnsi="Times New Roman" w:cs="Times New Roman"/>
          <w:sz w:val="24"/>
          <w:szCs w:val="24"/>
        </w:rPr>
        <w:t xml:space="preserve">гарантирует соответствие выпускаемых </w:t>
      </w:r>
      <w:r w:rsidR="00E13D65">
        <w:rPr>
          <w:rFonts w:ascii="Times New Roman" w:hAnsi="Times New Roman" w:cs="Times New Roman"/>
          <w:sz w:val="24"/>
          <w:szCs w:val="24"/>
        </w:rPr>
        <w:t>наборов ре</w:t>
      </w:r>
      <w:r w:rsidR="00FB4C49">
        <w:rPr>
          <w:rFonts w:ascii="Times New Roman" w:hAnsi="Times New Roman" w:cs="Times New Roman"/>
          <w:sz w:val="24"/>
          <w:szCs w:val="24"/>
        </w:rPr>
        <w:t>аге</w:t>
      </w:r>
      <w:r w:rsidR="00E13D65">
        <w:rPr>
          <w:rFonts w:ascii="Times New Roman" w:hAnsi="Times New Roman" w:cs="Times New Roman"/>
          <w:sz w:val="24"/>
          <w:szCs w:val="24"/>
        </w:rPr>
        <w:t>нтов</w:t>
      </w:r>
      <w:r w:rsidR="00E13D65" w:rsidRPr="006521EA">
        <w:rPr>
          <w:rFonts w:ascii="Times New Roman" w:hAnsi="Times New Roman" w:cs="Times New Roman"/>
          <w:sz w:val="24"/>
          <w:szCs w:val="24"/>
        </w:rPr>
        <w:t xml:space="preserve"> </w:t>
      </w:r>
      <w:r w:rsidRPr="006521EA">
        <w:rPr>
          <w:rFonts w:ascii="Times New Roman" w:hAnsi="Times New Roman" w:cs="Times New Roman"/>
          <w:sz w:val="24"/>
          <w:szCs w:val="24"/>
        </w:rPr>
        <w:t>требованиям нормативной и технической документации.</w:t>
      </w:r>
    </w:p>
    <w:p w:rsidR="00BD6A8C" w:rsidRPr="006521EA" w:rsidRDefault="00BD6A8C" w:rsidP="00BD6A8C">
      <w:pPr>
        <w:spacing w:after="0" w:line="360" w:lineRule="auto"/>
        <w:ind w:firstLine="709"/>
        <w:jc w:val="both"/>
        <w:rPr>
          <w:rFonts w:ascii="Times New Roman" w:hAnsi="Times New Roman" w:cs="Times New Roman"/>
          <w:sz w:val="24"/>
          <w:szCs w:val="24"/>
        </w:rPr>
      </w:pPr>
      <w:r w:rsidRPr="006521EA">
        <w:rPr>
          <w:rFonts w:ascii="Times New Roman" w:hAnsi="Times New Roman" w:cs="Times New Roman"/>
          <w:sz w:val="24"/>
          <w:szCs w:val="24"/>
        </w:rPr>
        <w:t xml:space="preserve">Безопасность и качество </w:t>
      </w:r>
      <w:r w:rsidR="00E13D65">
        <w:rPr>
          <w:rFonts w:ascii="Times New Roman" w:hAnsi="Times New Roman" w:cs="Times New Roman"/>
          <w:sz w:val="24"/>
          <w:szCs w:val="24"/>
        </w:rPr>
        <w:t>наборов реагентов</w:t>
      </w:r>
      <w:r w:rsidR="00E13D65" w:rsidRPr="006521EA">
        <w:rPr>
          <w:rFonts w:ascii="Times New Roman" w:hAnsi="Times New Roman" w:cs="Times New Roman"/>
          <w:sz w:val="24"/>
          <w:szCs w:val="24"/>
        </w:rPr>
        <w:t xml:space="preserve"> </w:t>
      </w:r>
      <w:r w:rsidRPr="006521EA">
        <w:rPr>
          <w:rFonts w:ascii="Times New Roman" w:hAnsi="Times New Roman" w:cs="Times New Roman"/>
          <w:sz w:val="24"/>
          <w:szCs w:val="24"/>
        </w:rPr>
        <w:t>гарантируется в течение всего срока годности.</w:t>
      </w:r>
    </w:p>
    <w:p w:rsidR="00BD6A8C" w:rsidRPr="006521EA" w:rsidRDefault="00BD6A8C" w:rsidP="00BD6A8C">
      <w:pPr>
        <w:spacing w:after="0" w:line="360" w:lineRule="auto"/>
        <w:ind w:firstLine="709"/>
        <w:jc w:val="both"/>
        <w:rPr>
          <w:rFonts w:ascii="Times New Roman" w:hAnsi="Times New Roman" w:cs="Times New Roman"/>
          <w:sz w:val="24"/>
          <w:szCs w:val="24"/>
        </w:rPr>
      </w:pPr>
      <w:r w:rsidRPr="006521EA">
        <w:rPr>
          <w:rFonts w:ascii="Times New Roman" w:hAnsi="Times New Roman" w:cs="Times New Roman"/>
          <w:sz w:val="24"/>
          <w:szCs w:val="24"/>
        </w:rPr>
        <w:t xml:space="preserve">Производитель отвечает за недостатки </w:t>
      </w:r>
      <w:r w:rsidR="00E13D65">
        <w:rPr>
          <w:rFonts w:ascii="Times New Roman" w:hAnsi="Times New Roman" w:cs="Times New Roman"/>
          <w:sz w:val="24"/>
          <w:szCs w:val="24"/>
        </w:rPr>
        <w:t>набора реагентов</w:t>
      </w:r>
      <w:r w:rsidRPr="006521EA">
        <w:rPr>
          <w:rFonts w:ascii="Times New Roman" w:hAnsi="Times New Roman" w:cs="Times New Roman"/>
          <w:sz w:val="24"/>
          <w:szCs w:val="24"/>
        </w:rPr>
        <w:t>, за исключением дефектов, возникших вследствие нарушения правил пользования, условий транспортирования и хранения, либо действия третьих лиц, либо непреодолимой силы.</w:t>
      </w:r>
    </w:p>
    <w:p w:rsidR="00BD6A8C" w:rsidRPr="006521EA" w:rsidRDefault="00E13D65" w:rsidP="00BD6A8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Изготовитель</w:t>
      </w:r>
      <w:r w:rsidRPr="006521EA">
        <w:rPr>
          <w:rFonts w:ascii="Times New Roman" w:hAnsi="Times New Roman" w:cs="Times New Roman"/>
          <w:sz w:val="24"/>
          <w:szCs w:val="24"/>
        </w:rPr>
        <w:t xml:space="preserve"> </w:t>
      </w:r>
      <w:r w:rsidR="00BD6A8C" w:rsidRPr="006521EA">
        <w:rPr>
          <w:rFonts w:ascii="Times New Roman" w:hAnsi="Times New Roman" w:cs="Times New Roman"/>
          <w:sz w:val="24"/>
          <w:szCs w:val="24"/>
        </w:rPr>
        <w:t xml:space="preserve">обязуется за свой счет заменить </w:t>
      </w:r>
      <w:r>
        <w:rPr>
          <w:rFonts w:ascii="Times New Roman" w:hAnsi="Times New Roman" w:cs="Times New Roman"/>
          <w:sz w:val="24"/>
          <w:szCs w:val="24"/>
        </w:rPr>
        <w:t>набор реагентов</w:t>
      </w:r>
      <w:r w:rsidR="00BD6A8C" w:rsidRPr="006521EA">
        <w:rPr>
          <w:rFonts w:ascii="Times New Roman" w:hAnsi="Times New Roman" w:cs="Times New Roman"/>
          <w:sz w:val="24"/>
          <w:szCs w:val="24"/>
        </w:rPr>
        <w:t>, технические и функциональные характеристики (потребительские свойства) которого не соответствуют нормативной и технической документации, если указанные недостатки явились следствием скрытого дефекта материалов или некачественного изготовления изделия производителем.</w:t>
      </w:r>
    </w:p>
    <w:p w:rsidR="00F2117F" w:rsidRPr="006521EA" w:rsidRDefault="00E13D65" w:rsidP="00BD6A8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Набор реагентов</w:t>
      </w:r>
      <w:r w:rsidR="00F2117F" w:rsidRPr="006521EA">
        <w:rPr>
          <w:rFonts w:ascii="Times New Roman" w:hAnsi="Times New Roman" w:cs="Times New Roman"/>
          <w:sz w:val="24"/>
          <w:szCs w:val="24"/>
        </w:rPr>
        <w:t xml:space="preserve"> техническому обслуживанию и ремонту не подлежит.</w:t>
      </w:r>
    </w:p>
    <w:p w:rsidR="00BD6A8C" w:rsidRPr="006521EA" w:rsidRDefault="00E13D65" w:rsidP="00BD6A8C">
      <w:pPr>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lastRenderedPageBreak/>
        <w:t>Изготовитель</w:t>
      </w:r>
      <w:r w:rsidR="00BD6A8C" w:rsidRPr="006521EA">
        <w:rPr>
          <w:rFonts w:ascii="Times New Roman" w:hAnsi="Times New Roman" w:cs="Times New Roman"/>
          <w:b/>
          <w:sz w:val="24"/>
          <w:szCs w:val="24"/>
        </w:rPr>
        <w:t>:</w:t>
      </w:r>
      <w:r w:rsidR="00BD6A8C" w:rsidRPr="006521EA">
        <w:rPr>
          <w:rFonts w:ascii="Times New Roman" w:hAnsi="Times New Roman" w:cs="Times New Roman"/>
          <w:sz w:val="24"/>
          <w:szCs w:val="24"/>
        </w:rPr>
        <w:t xml:space="preserve"> </w:t>
      </w:r>
      <w:r w:rsidR="00F14B62" w:rsidRPr="00F14B62">
        <w:rPr>
          <w:rFonts w:ascii="Times New Roman" w:hAnsi="Times New Roman" w:cs="Times New Roman"/>
          <w:sz w:val="24"/>
          <w:szCs w:val="24"/>
        </w:rPr>
        <w:t xml:space="preserve">Федеральное государственное бюджетное учреждение «Государственный научный центр дерматовенерологии и косметологии» Министерства здравоохранения Российской Федерации </w:t>
      </w:r>
      <w:r w:rsidR="00F14B62">
        <w:rPr>
          <w:rFonts w:ascii="Times New Roman" w:hAnsi="Times New Roman" w:cs="Times New Roman"/>
          <w:sz w:val="24"/>
          <w:szCs w:val="24"/>
        </w:rPr>
        <w:t>(</w:t>
      </w:r>
      <w:r w:rsidR="00BD6A8C" w:rsidRPr="006521EA">
        <w:rPr>
          <w:rFonts w:ascii="Times New Roman" w:hAnsi="Times New Roman" w:cs="Times New Roman"/>
          <w:sz w:val="24"/>
          <w:szCs w:val="24"/>
        </w:rPr>
        <w:t>ФГБУ «ГНЦДК» Минздрава России</w:t>
      </w:r>
      <w:r w:rsidR="00F14B62">
        <w:rPr>
          <w:rFonts w:ascii="Times New Roman" w:hAnsi="Times New Roman" w:cs="Times New Roman"/>
          <w:sz w:val="24"/>
          <w:szCs w:val="24"/>
        </w:rPr>
        <w:t>)</w:t>
      </w:r>
    </w:p>
    <w:p w:rsidR="00BD6A8C" w:rsidRPr="006521EA" w:rsidRDefault="00BD6A8C" w:rsidP="00BD6A8C">
      <w:pPr>
        <w:spacing w:after="0" w:line="360" w:lineRule="auto"/>
        <w:ind w:firstLine="709"/>
        <w:jc w:val="both"/>
        <w:rPr>
          <w:rFonts w:ascii="Times New Roman" w:hAnsi="Times New Roman" w:cs="Times New Roman"/>
          <w:sz w:val="24"/>
          <w:szCs w:val="24"/>
        </w:rPr>
      </w:pPr>
      <w:r w:rsidRPr="006521EA">
        <w:rPr>
          <w:rFonts w:ascii="Times New Roman" w:hAnsi="Times New Roman" w:cs="Times New Roman"/>
          <w:b/>
          <w:sz w:val="24"/>
          <w:szCs w:val="24"/>
        </w:rPr>
        <w:t xml:space="preserve">Адрес </w:t>
      </w:r>
      <w:r w:rsidR="007042AE" w:rsidRPr="006521EA">
        <w:rPr>
          <w:rFonts w:ascii="Times New Roman" w:hAnsi="Times New Roman" w:cs="Times New Roman"/>
          <w:b/>
          <w:sz w:val="24"/>
          <w:szCs w:val="24"/>
        </w:rPr>
        <w:t>производства</w:t>
      </w:r>
      <w:r w:rsidRPr="006521EA">
        <w:rPr>
          <w:rFonts w:ascii="Times New Roman" w:hAnsi="Times New Roman" w:cs="Times New Roman"/>
          <w:b/>
          <w:sz w:val="24"/>
          <w:szCs w:val="24"/>
        </w:rPr>
        <w:t>:</w:t>
      </w:r>
      <w:r w:rsidRPr="006521EA">
        <w:rPr>
          <w:rFonts w:ascii="Times New Roman" w:hAnsi="Times New Roman" w:cs="Times New Roman"/>
          <w:sz w:val="24"/>
          <w:szCs w:val="24"/>
        </w:rPr>
        <w:t xml:space="preserve"> Сергиево-Посадский филиал ФГБУ «ГНЦДК» Минздрава России, 141321, РФ, МО, Сергиево-Посадский городской округ, п. Зеленая Дубрава,</w:t>
      </w:r>
      <w:r w:rsidR="00461534">
        <w:rPr>
          <w:rFonts w:ascii="Times New Roman" w:hAnsi="Times New Roman" w:cs="Times New Roman"/>
          <w:sz w:val="24"/>
          <w:szCs w:val="24"/>
        </w:rPr>
        <w:t xml:space="preserve"> https://cnikvi.ru</w:t>
      </w:r>
      <w:r w:rsidRPr="00FB4C49">
        <w:rPr>
          <w:rFonts w:ascii="Times New Roman" w:hAnsi="Times New Roman" w:cs="Times New Roman"/>
          <w:sz w:val="24"/>
          <w:szCs w:val="24"/>
        </w:rPr>
        <w:t>, nokpc@cnikvi.ru</w:t>
      </w:r>
      <w:r w:rsidR="00FB4C49">
        <w:rPr>
          <w:rFonts w:ascii="Times New Roman" w:hAnsi="Times New Roman" w:cs="Times New Roman"/>
          <w:sz w:val="24"/>
          <w:szCs w:val="24"/>
        </w:rPr>
        <w:t>.</w:t>
      </w:r>
    </w:p>
    <w:p w:rsidR="00F2117F" w:rsidRPr="00630A43" w:rsidRDefault="00F2117F" w:rsidP="00BD6A8C">
      <w:pPr>
        <w:spacing w:after="0" w:line="360" w:lineRule="auto"/>
        <w:ind w:firstLine="709"/>
        <w:jc w:val="both"/>
        <w:rPr>
          <w:rFonts w:ascii="Times New Roman" w:hAnsi="Times New Roman" w:cs="Times New Roman"/>
          <w:sz w:val="24"/>
          <w:szCs w:val="24"/>
        </w:rPr>
      </w:pPr>
      <w:r w:rsidRPr="006521EA">
        <w:rPr>
          <w:rFonts w:ascii="Times New Roman" w:hAnsi="Times New Roman" w:cs="Times New Roman"/>
          <w:sz w:val="24"/>
          <w:szCs w:val="24"/>
        </w:rPr>
        <w:t xml:space="preserve">Рекламации на качество набора реагентов </w:t>
      </w:r>
      <w:r w:rsidRPr="00461534">
        <w:rPr>
          <w:rFonts w:ascii="Times New Roman" w:hAnsi="Times New Roman" w:cs="Times New Roman"/>
          <w:sz w:val="24"/>
          <w:szCs w:val="24"/>
        </w:rPr>
        <w:t>направлять по адресу</w:t>
      </w:r>
      <w:r w:rsidR="003B528C" w:rsidRPr="00461534">
        <w:rPr>
          <w:rFonts w:ascii="Times New Roman" w:hAnsi="Times New Roman" w:cs="Times New Roman"/>
          <w:sz w:val="24"/>
          <w:szCs w:val="24"/>
        </w:rPr>
        <w:t>:</w:t>
      </w:r>
      <w:r w:rsidRPr="00461534">
        <w:rPr>
          <w:rFonts w:ascii="Times New Roman" w:hAnsi="Times New Roman" w:cs="Times New Roman"/>
          <w:sz w:val="24"/>
          <w:szCs w:val="24"/>
        </w:rPr>
        <w:t xml:space="preserve"> Сергиево</w:t>
      </w:r>
      <w:r w:rsidRPr="006521EA">
        <w:rPr>
          <w:rFonts w:ascii="Times New Roman" w:hAnsi="Times New Roman" w:cs="Times New Roman"/>
          <w:sz w:val="24"/>
          <w:szCs w:val="24"/>
        </w:rPr>
        <w:t>-Посадский филиал ФГБУ «ГНЦДК» Минздрава России, 141321, РФ, МО, Сергиево-Посадский городской округ, п. Зеленая Дубрава,</w:t>
      </w:r>
      <w:r w:rsidR="00461534">
        <w:rPr>
          <w:rFonts w:ascii="Times New Roman" w:hAnsi="Times New Roman" w:cs="Times New Roman"/>
          <w:sz w:val="24"/>
          <w:szCs w:val="24"/>
        </w:rPr>
        <w:t xml:space="preserve"> https://cnikvi.ru,</w:t>
      </w:r>
      <w:r w:rsidRPr="006521EA">
        <w:rPr>
          <w:rFonts w:ascii="Times New Roman" w:hAnsi="Times New Roman" w:cs="Times New Roman"/>
          <w:sz w:val="24"/>
          <w:szCs w:val="24"/>
        </w:rPr>
        <w:t xml:space="preserve"> </w:t>
      </w:r>
      <w:r w:rsidRPr="006521EA">
        <w:rPr>
          <w:rFonts w:ascii="Times New Roman" w:hAnsi="Times New Roman" w:cs="Times New Roman"/>
          <w:sz w:val="24"/>
          <w:szCs w:val="24"/>
          <w:lang w:val="en-US"/>
        </w:rPr>
        <w:t>nokpc</w:t>
      </w:r>
      <w:r w:rsidRPr="006521EA">
        <w:rPr>
          <w:rFonts w:ascii="Times New Roman" w:hAnsi="Times New Roman" w:cs="Times New Roman"/>
          <w:sz w:val="24"/>
          <w:szCs w:val="24"/>
        </w:rPr>
        <w:t>@</w:t>
      </w:r>
      <w:r w:rsidRPr="006521EA">
        <w:rPr>
          <w:rFonts w:ascii="Times New Roman" w:hAnsi="Times New Roman" w:cs="Times New Roman"/>
          <w:sz w:val="24"/>
          <w:szCs w:val="24"/>
          <w:lang w:val="en-US"/>
        </w:rPr>
        <w:t>cnikvi</w:t>
      </w:r>
      <w:r w:rsidRPr="006521EA">
        <w:rPr>
          <w:rFonts w:ascii="Times New Roman" w:hAnsi="Times New Roman" w:cs="Times New Roman"/>
          <w:sz w:val="24"/>
          <w:szCs w:val="24"/>
        </w:rPr>
        <w:t>.</w:t>
      </w:r>
      <w:r w:rsidRPr="006521EA">
        <w:rPr>
          <w:rFonts w:ascii="Times New Roman" w:hAnsi="Times New Roman" w:cs="Times New Roman"/>
          <w:sz w:val="24"/>
          <w:szCs w:val="24"/>
          <w:lang w:val="en-US"/>
        </w:rPr>
        <w:t>ru</w:t>
      </w:r>
    </w:p>
    <w:p w:rsidR="00F2117F" w:rsidRDefault="00F2117F" w:rsidP="00BD6A8C">
      <w:pPr>
        <w:spacing w:after="0" w:line="360" w:lineRule="auto"/>
        <w:ind w:firstLine="709"/>
        <w:jc w:val="both"/>
        <w:rPr>
          <w:rFonts w:ascii="Times New Roman" w:hAnsi="Times New Roman" w:cs="Times New Roman"/>
          <w:sz w:val="24"/>
          <w:szCs w:val="24"/>
        </w:rPr>
      </w:pPr>
      <w:r w:rsidRPr="006521EA">
        <w:rPr>
          <w:rFonts w:ascii="Times New Roman" w:hAnsi="Times New Roman" w:cs="Times New Roman"/>
          <w:sz w:val="24"/>
          <w:szCs w:val="24"/>
        </w:rPr>
        <w:t>При выявлении побочных действий, не указанных в инструкции по применению набора реагентов, нежелательных реакций при его использовании, фактов и обстоятельств, создающих угрозу жизни и здоровью граждан и медицинских работников при применении набора реагентов, рекомендуется направить сообщение по адресу, указанному выше, и в уполномоченную государственную регулирующую организацию (в РФ – Федеральная служба по надзору в сфере здравоохранения) в соответствии с действующим законодательством.</w:t>
      </w:r>
    </w:p>
    <w:p w:rsidR="004E581E" w:rsidRDefault="004E581E" w:rsidP="00BD6A8C">
      <w:pPr>
        <w:spacing w:after="0" w:line="360" w:lineRule="auto"/>
        <w:ind w:firstLine="709"/>
        <w:jc w:val="both"/>
        <w:rPr>
          <w:rFonts w:ascii="Times New Roman" w:hAnsi="Times New Roman" w:cs="Times New Roman"/>
          <w:sz w:val="24"/>
          <w:szCs w:val="24"/>
        </w:rPr>
      </w:pPr>
    </w:p>
    <w:p w:rsidR="00BD6A8C" w:rsidRPr="006521EA" w:rsidRDefault="004E581E" w:rsidP="004E581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12</w:t>
      </w:r>
      <w:r w:rsidR="00D34109" w:rsidRPr="00D34109">
        <w:rPr>
          <w:rFonts w:ascii="Times New Roman" w:hAnsi="Times New Roman" w:cs="Times New Roman"/>
          <w:b/>
          <w:sz w:val="24"/>
          <w:szCs w:val="24"/>
        </w:rPr>
        <w:t xml:space="preserve">. </w:t>
      </w:r>
      <w:r w:rsidR="00F2117F" w:rsidRPr="006521EA">
        <w:rPr>
          <w:rFonts w:ascii="Times New Roman" w:hAnsi="Times New Roman" w:cs="Times New Roman"/>
          <w:b/>
          <w:sz w:val="24"/>
          <w:szCs w:val="24"/>
        </w:rPr>
        <w:t>УКАЗАНИЯ ПО УТИЛИЗАЦИИ</w:t>
      </w:r>
    </w:p>
    <w:p w:rsidR="00BD6A8C" w:rsidRPr="00D34109" w:rsidRDefault="00BD6A8C" w:rsidP="00BD6A8C">
      <w:pPr>
        <w:spacing w:after="0" w:line="360" w:lineRule="auto"/>
        <w:ind w:firstLine="709"/>
        <w:jc w:val="both"/>
        <w:rPr>
          <w:rFonts w:ascii="Times New Roman" w:hAnsi="Times New Roman" w:cs="Times New Roman"/>
          <w:sz w:val="24"/>
          <w:szCs w:val="24"/>
        </w:rPr>
      </w:pPr>
      <w:r w:rsidRPr="00D34109">
        <w:rPr>
          <w:rFonts w:ascii="Times New Roman" w:hAnsi="Times New Roman" w:cs="Times New Roman"/>
          <w:sz w:val="24"/>
          <w:szCs w:val="24"/>
        </w:rPr>
        <w:t xml:space="preserve">Использованный набор </w:t>
      </w:r>
      <w:r w:rsidR="00E13D65">
        <w:rPr>
          <w:rFonts w:ascii="Times New Roman" w:hAnsi="Times New Roman" w:cs="Times New Roman"/>
          <w:sz w:val="24"/>
          <w:szCs w:val="24"/>
        </w:rPr>
        <w:t xml:space="preserve">реагентов </w:t>
      </w:r>
      <w:r w:rsidRPr="00D34109">
        <w:rPr>
          <w:rFonts w:ascii="Times New Roman" w:hAnsi="Times New Roman" w:cs="Times New Roman"/>
          <w:sz w:val="24"/>
          <w:szCs w:val="24"/>
        </w:rPr>
        <w:t>относится к отходам класса Б и утилизируется в соответствии с требованиями СанПиН 2.1.3684-21</w:t>
      </w:r>
      <w:r w:rsidR="00D34109" w:rsidRPr="00D34109">
        <w:rPr>
          <w:rFonts w:ascii="Times New Roman" w:hAnsi="Times New Roman" w:cs="Times New Roman"/>
          <w:sz w:val="24"/>
          <w:szCs w:val="24"/>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BD6A8C" w:rsidRPr="006521EA" w:rsidRDefault="00BD6A8C" w:rsidP="00BD6A8C">
      <w:pPr>
        <w:spacing w:after="0" w:line="360" w:lineRule="auto"/>
        <w:ind w:firstLine="709"/>
        <w:jc w:val="both"/>
        <w:rPr>
          <w:rFonts w:ascii="Times New Roman" w:hAnsi="Times New Roman" w:cs="Times New Roman"/>
          <w:sz w:val="24"/>
          <w:szCs w:val="24"/>
        </w:rPr>
      </w:pPr>
      <w:r w:rsidRPr="00D34109">
        <w:rPr>
          <w:rFonts w:ascii="Times New Roman" w:hAnsi="Times New Roman" w:cs="Times New Roman"/>
          <w:sz w:val="24"/>
          <w:szCs w:val="24"/>
        </w:rPr>
        <w:t xml:space="preserve">Неиспользованный набор </w:t>
      </w:r>
      <w:r w:rsidR="00E13D65">
        <w:rPr>
          <w:rFonts w:ascii="Times New Roman" w:hAnsi="Times New Roman" w:cs="Times New Roman"/>
          <w:sz w:val="24"/>
          <w:szCs w:val="24"/>
        </w:rPr>
        <w:t xml:space="preserve">реагентов </w:t>
      </w:r>
      <w:r w:rsidRPr="00D34109">
        <w:rPr>
          <w:rFonts w:ascii="Times New Roman" w:hAnsi="Times New Roman" w:cs="Times New Roman"/>
          <w:sz w:val="24"/>
          <w:szCs w:val="24"/>
        </w:rPr>
        <w:t>относятся к отходам класса Б в случае невозможности применения (истечение срока</w:t>
      </w:r>
      <w:r w:rsidRPr="006521EA">
        <w:rPr>
          <w:rFonts w:ascii="Times New Roman" w:hAnsi="Times New Roman" w:cs="Times New Roman"/>
          <w:sz w:val="24"/>
          <w:szCs w:val="24"/>
        </w:rPr>
        <w:t xml:space="preserve"> годности, повреждение упаковки, нарушение условий хранения и/или транспортирования) и утилизируется в соответствии с требованиями СанПиН 2.1.3684-21.</w:t>
      </w:r>
    </w:p>
    <w:p w:rsidR="00BD6A8C" w:rsidRPr="006521EA" w:rsidRDefault="00BD6A8C" w:rsidP="00BD6A8C">
      <w:pPr>
        <w:spacing w:after="0" w:line="360" w:lineRule="auto"/>
        <w:ind w:firstLine="709"/>
        <w:jc w:val="both"/>
        <w:rPr>
          <w:rFonts w:ascii="Times New Roman" w:hAnsi="Times New Roman" w:cs="Times New Roman"/>
          <w:sz w:val="24"/>
          <w:szCs w:val="24"/>
        </w:rPr>
      </w:pPr>
      <w:r w:rsidRPr="006521EA">
        <w:rPr>
          <w:rFonts w:ascii="Times New Roman" w:hAnsi="Times New Roman" w:cs="Times New Roman"/>
          <w:sz w:val="24"/>
          <w:szCs w:val="24"/>
        </w:rPr>
        <w:t xml:space="preserve">Биологический материал, включая материалы, инструменты и предметы, загрязненные биологическим материалом, должны быть утилизированы как отходы класса Б, </w:t>
      </w:r>
      <w:r w:rsidR="009526C4" w:rsidRPr="006521EA">
        <w:rPr>
          <w:rFonts w:ascii="Times New Roman" w:hAnsi="Times New Roman" w:cs="Times New Roman"/>
          <w:sz w:val="24"/>
          <w:szCs w:val="24"/>
        </w:rPr>
        <w:t>в соответствии с СанПиНом</w:t>
      </w:r>
      <w:r w:rsidRPr="006521EA">
        <w:rPr>
          <w:rFonts w:ascii="Times New Roman" w:hAnsi="Times New Roman" w:cs="Times New Roman"/>
          <w:sz w:val="24"/>
          <w:szCs w:val="24"/>
        </w:rPr>
        <w:t xml:space="preserve"> 2.1.3684-21.</w:t>
      </w:r>
    </w:p>
    <w:p w:rsidR="00BD6A8C" w:rsidRPr="006521EA" w:rsidRDefault="00BD6A8C" w:rsidP="00BD6A8C">
      <w:pPr>
        <w:spacing w:after="0" w:line="360" w:lineRule="auto"/>
        <w:ind w:firstLine="709"/>
        <w:jc w:val="both"/>
        <w:rPr>
          <w:rFonts w:ascii="Times New Roman" w:hAnsi="Times New Roman" w:cs="Times New Roman"/>
          <w:sz w:val="24"/>
          <w:szCs w:val="24"/>
        </w:rPr>
      </w:pPr>
      <w:r w:rsidRPr="006521EA">
        <w:rPr>
          <w:rFonts w:ascii="Times New Roman" w:hAnsi="Times New Roman" w:cs="Times New Roman"/>
          <w:sz w:val="24"/>
          <w:szCs w:val="24"/>
        </w:rPr>
        <w:t xml:space="preserve">Для обеззараживания и/или обезвреживания отходов в соответствии с МУ 287-113 «Методические указания по дезинфекции, предстерилизационной очистке и стерилизации </w:t>
      </w:r>
      <w:r w:rsidRPr="006521EA">
        <w:rPr>
          <w:rFonts w:ascii="Times New Roman" w:hAnsi="Times New Roman" w:cs="Times New Roman"/>
          <w:sz w:val="24"/>
          <w:szCs w:val="24"/>
        </w:rPr>
        <w:lastRenderedPageBreak/>
        <w:t>изделий медицинского назначения» использовать зарегистрированные в РФ дезсредства и оборудование в соответствии с инструкциями по их применению.</w:t>
      </w:r>
    </w:p>
    <w:p w:rsidR="00BD6A8C" w:rsidRPr="006521EA" w:rsidRDefault="00BD6A8C" w:rsidP="00BD6A8C">
      <w:pPr>
        <w:spacing w:after="0" w:line="360" w:lineRule="auto"/>
        <w:ind w:firstLine="709"/>
        <w:jc w:val="both"/>
        <w:rPr>
          <w:rFonts w:ascii="Times New Roman" w:hAnsi="Times New Roman" w:cs="Times New Roman"/>
          <w:sz w:val="24"/>
          <w:szCs w:val="24"/>
        </w:rPr>
      </w:pPr>
      <w:r w:rsidRPr="006521EA">
        <w:rPr>
          <w:rFonts w:ascii="Times New Roman" w:hAnsi="Times New Roman" w:cs="Times New Roman"/>
          <w:sz w:val="24"/>
          <w:szCs w:val="24"/>
        </w:rPr>
        <w:t>Отходы утилизировать через организации, имеющие лицензию на этот вид деятельности.</w:t>
      </w:r>
    </w:p>
    <w:p w:rsidR="00BD6A8C" w:rsidRPr="006521EA" w:rsidRDefault="00BD6A8C" w:rsidP="00BD6A8C">
      <w:pPr>
        <w:spacing w:after="0" w:line="360" w:lineRule="auto"/>
        <w:ind w:firstLine="709"/>
        <w:jc w:val="both"/>
        <w:rPr>
          <w:rFonts w:ascii="Times New Roman" w:hAnsi="Times New Roman" w:cs="Times New Roman"/>
          <w:sz w:val="24"/>
          <w:szCs w:val="24"/>
        </w:rPr>
      </w:pPr>
      <w:r w:rsidRPr="006521EA">
        <w:rPr>
          <w:rFonts w:ascii="Times New Roman" w:hAnsi="Times New Roman" w:cs="Times New Roman"/>
          <w:sz w:val="24"/>
          <w:szCs w:val="24"/>
        </w:rPr>
        <w:t xml:space="preserve">Утилизации должна подлежать вся упаковка, в том числе и транспортная. Транспортная упаковка </w:t>
      </w:r>
      <w:r w:rsidR="009526C4" w:rsidRPr="006521EA">
        <w:rPr>
          <w:rFonts w:ascii="Times New Roman" w:hAnsi="Times New Roman" w:cs="Times New Roman"/>
          <w:sz w:val="24"/>
          <w:szCs w:val="24"/>
        </w:rPr>
        <w:t>в соответствии с СанПиНом</w:t>
      </w:r>
      <w:r w:rsidRPr="006521EA">
        <w:rPr>
          <w:rFonts w:ascii="Times New Roman" w:hAnsi="Times New Roman" w:cs="Times New Roman"/>
          <w:sz w:val="24"/>
          <w:szCs w:val="24"/>
        </w:rPr>
        <w:t xml:space="preserve"> 2.1.3684-21 относится к классу А - отходы, не имеющие контакта с биологическими жидкостями пациентов, инфекционными больными.</w:t>
      </w:r>
    </w:p>
    <w:p w:rsidR="00BD6A8C" w:rsidRPr="00BD6A8C" w:rsidRDefault="00BD6A8C" w:rsidP="00BD6A8C">
      <w:pPr>
        <w:spacing w:after="0" w:line="360" w:lineRule="auto"/>
        <w:ind w:firstLine="709"/>
        <w:jc w:val="both"/>
        <w:rPr>
          <w:rFonts w:ascii="Times New Roman" w:hAnsi="Times New Roman" w:cs="Times New Roman"/>
          <w:sz w:val="24"/>
          <w:szCs w:val="24"/>
        </w:rPr>
      </w:pPr>
      <w:r w:rsidRPr="006521EA">
        <w:rPr>
          <w:rFonts w:ascii="Times New Roman" w:hAnsi="Times New Roman" w:cs="Times New Roman"/>
          <w:sz w:val="24"/>
          <w:szCs w:val="24"/>
        </w:rPr>
        <w:t>Персонал, осуществляющий уничтожение набора, должен соблюдать правила безопасности.</w:t>
      </w:r>
    </w:p>
    <w:p w:rsidR="00BD6A8C" w:rsidRPr="00BD6A8C" w:rsidRDefault="00BD6A8C" w:rsidP="00BD6A8C">
      <w:pPr>
        <w:spacing w:after="0" w:line="360" w:lineRule="auto"/>
        <w:ind w:firstLine="709"/>
        <w:jc w:val="both"/>
        <w:rPr>
          <w:rFonts w:ascii="Times New Roman" w:hAnsi="Times New Roman" w:cs="Times New Roman"/>
          <w:sz w:val="24"/>
          <w:szCs w:val="24"/>
        </w:rPr>
      </w:pPr>
      <w:r w:rsidRPr="00BD6A8C">
        <w:rPr>
          <w:rFonts w:ascii="Times New Roman" w:hAnsi="Times New Roman" w:cs="Times New Roman"/>
          <w:sz w:val="24"/>
          <w:szCs w:val="24"/>
        </w:rPr>
        <w:br w:type="page"/>
      </w:r>
    </w:p>
    <w:p w:rsidR="00A06E55" w:rsidRDefault="00A06E55" w:rsidP="004E581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w:t>
      </w:r>
      <w:r w:rsidR="004E581E">
        <w:rPr>
          <w:rFonts w:ascii="Times New Roman" w:hAnsi="Times New Roman" w:cs="Times New Roman"/>
          <w:b/>
          <w:sz w:val="24"/>
          <w:szCs w:val="24"/>
        </w:rPr>
        <w:t>3</w:t>
      </w:r>
      <w:r>
        <w:rPr>
          <w:rFonts w:ascii="Times New Roman" w:hAnsi="Times New Roman" w:cs="Times New Roman"/>
          <w:b/>
          <w:sz w:val="24"/>
          <w:szCs w:val="24"/>
        </w:rPr>
        <w:t xml:space="preserve">. </w:t>
      </w:r>
      <w:r w:rsidRPr="00A06E55">
        <w:rPr>
          <w:rFonts w:ascii="Times New Roman" w:hAnsi="Times New Roman" w:cs="Times New Roman"/>
          <w:b/>
          <w:sz w:val="24"/>
          <w:szCs w:val="24"/>
        </w:rPr>
        <w:t>СИМВОЛЫ, ИСПОЛЬЗУЕМЫЕ ПРИ МАРКИРОВКЕ НАБОРА РЕАГЕНТОВ</w:t>
      </w:r>
    </w:p>
    <w:tbl>
      <w:tblPr>
        <w:tblStyle w:val="a4"/>
        <w:tblW w:w="0" w:type="auto"/>
        <w:tblLook w:val="04A0"/>
      </w:tblPr>
      <w:tblGrid>
        <w:gridCol w:w="1986"/>
        <w:gridCol w:w="2668"/>
        <w:gridCol w:w="2145"/>
        <w:gridCol w:w="2546"/>
      </w:tblGrid>
      <w:tr w:rsidR="00E13D65" w:rsidRPr="003B528C" w:rsidTr="00E13D65">
        <w:tc>
          <w:tcPr>
            <w:tcW w:w="1986" w:type="dxa"/>
          </w:tcPr>
          <w:p w:rsidR="00E13D65" w:rsidRPr="003B528C" w:rsidRDefault="00E13D65" w:rsidP="00A44649">
            <w:pPr>
              <w:rPr>
                <w:rFonts w:ascii="Times New Roman" w:hAnsi="Times New Roman" w:cs="Times New Roman"/>
                <w:b/>
                <w:sz w:val="24"/>
                <w:szCs w:val="24"/>
              </w:rPr>
            </w:pPr>
            <w:r w:rsidRPr="003B528C">
              <w:rPr>
                <w:rFonts w:ascii="Times New Roman" w:hAnsi="Times New Roman" w:cs="Times New Roman"/>
                <w:b/>
                <w:noProof/>
                <w:sz w:val="24"/>
                <w:szCs w:val="24"/>
                <w:lang w:eastAsia="ru-RU"/>
              </w:rPr>
              <w:drawing>
                <wp:inline distT="0" distB="0" distL="0" distR="0">
                  <wp:extent cx="547847" cy="552450"/>
                  <wp:effectExtent l="0" t="0" r="508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0.pn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61061" cy="565775"/>
                          </a:xfrm>
                          <a:prstGeom prst="rect">
                            <a:avLst/>
                          </a:prstGeom>
                        </pic:spPr>
                      </pic:pic>
                    </a:graphicData>
                  </a:graphic>
                </wp:inline>
              </w:drawing>
            </w:r>
          </w:p>
        </w:tc>
        <w:tc>
          <w:tcPr>
            <w:tcW w:w="2668" w:type="dxa"/>
          </w:tcPr>
          <w:p w:rsidR="00E13D65" w:rsidRPr="003B528C" w:rsidRDefault="00E13D65" w:rsidP="00A44649">
            <w:pPr>
              <w:rPr>
                <w:rFonts w:ascii="Times New Roman" w:hAnsi="Times New Roman" w:cs="Times New Roman"/>
                <w:sz w:val="24"/>
                <w:szCs w:val="24"/>
              </w:rPr>
            </w:pPr>
            <w:r w:rsidRPr="003B528C">
              <w:rPr>
                <w:rFonts w:ascii="Times New Roman" w:hAnsi="Times New Roman" w:cs="Times New Roman"/>
                <w:sz w:val="24"/>
                <w:szCs w:val="24"/>
              </w:rPr>
              <w:t xml:space="preserve">Медицинское изделие для диагностики </w:t>
            </w:r>
            <w:r w:rsidRPr="003B528C">
              <w:rPr>
                <w:rFonts w:ascii="Times New Roman" w:hAnsi="Times New Roman" w:cs="Times New Roman"/>
                <w:i/>
                <w:sz w:val="24"/>
                <w:szCs w:val="24"/>
              </w:rPr>
              <w:t>in vitro</w:t>
            </w:r>
          </w:p>
        </w:tc>
        <w:tc>
          <w:tcPr>
            <w:tcW w:w="2145" w:type="dxa"/>
          </w:tcPr>
          <w:p w:rsidR="00E13D65" w:rsidRPr="003B528C" w:rsidRDefault="00E13D65" w:rsidP="00A44649">
            <w:pPr>
              <w:rPr>
                <w:rFonts w:ascii="Times New Roman" w:hAnsi="Times New Roman" w:cs="Times New Roman"/>
                <w:b/>
                <w:sz w:val="24"/>
                <w:szCs w:val="24"/>
              </w:rPr>
            </w:pPr>
            <w:r w:rsidRPr="003B528C">
              <w:rPr>
                <w:rFonts w:ascii="Times New Roman" w:hAnsi="Times New Roman" w:cs="Times New Roman"/>
                <w:b/>
                <w:noProof/>
                <w:sz w:val="24"/>
                <w:szCs w:val="24"/>
                <w:lang w:eastAsia="ru-RU"/>
              </w:rPr>
              <w:drawing>
                <wp:inline distT="0" distB="0" distL="0" distR="0">
                  <wp:extent cx="575132" cy="54292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7684" cy="564214"/>
                          </a:xfrm>
                          <a:prstGeom prst="rect">
                            <a:avLst/>
                          </a:prstGeom>
                        </pic:spPr>
                      </pic:pic>
                    </a:graphicData>
                  </a:graphic>
                </wp:inline>
              </w:drawing>
            </w:r>
          </w:p>
        </w:tc>
        <w:tc>
          <w:tcPr>
            <w:tcW w:w="2546" w:type="dxa"/>
          </w:tcPr>
          <w:p w:rsidR="00E13D65" w:rsidRPr="003B528C" w:rsidRDefault="00E13D65" w:rsidP="00A44649">
            <w:pPr>
              <w:rPr>
                <w:rFonts w:ascii="Times New Roman" w:hAnsi="Times New Roman" w:cs="Times New Roman"/>
                <w:sz w:val="24"/>
                <w:szCs w:val="24"/>
              </w:rPr>
            </w:pPr>
            <w:r w:rsidRPr="003B528C">
              <w:rPr>
                <w:rFonts w:ascii="Times New Roman" w:hAnsi="Times New Roman" w:cs="Times New Roman"/>
                <w:sz w:val="24"/>
                <w:szCs w:val="24"/>
              </w:rPr>
              <w:t>Дата изготовления</w:t>
            </w:r>
          </w:p>
        </w:tc>
      </w:tr>
      <w:tr w:rsidR="00E13D65" w:rsidRPr="003B528C" w:rsidTr="00E13D65">
        <w:tc>
          <w:tcPr>
            <w:tcW w:w="1986" w:type="dxa"/>
          </w:tcPr>
          <w:p w:rsidR="00E13D65" w:rsidRPr="003B528C" w:rsidRDefault="00E13D65" w:rsidP="00A44649">
            <w:pPr>
              <w:rPr>
                <w:rFonts w:ascii="Times New Roman" w:hAnsi="Times New Roman" w:cs="Times New Roman"/>
                <w:b/>
                <w:sz w:val="24"/>
                <w:szCs w:val="24"/>
              </w:rPr>
            </w:pPr>
            <w:r w:rsidRPr="003B528C">
              <w:rPr>
                <w:rFonts w:ascii="Times New Roman" w:hAnsi="Times New Roman" w:cs="Times New Roman"/>
                <w:b/>
                <w:noProof/>
                <w:sz w:val="24"/>
                <w:szCs w:val="24"/>
                <w:lang w:eastAsia="ru-RU"/>
              </w:rPr>
              <w:drawing>
                <wp:inline distT="0" distB="0" distL="0" distR="0">
                  <wp:extent cx="485775" cy="48577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8.png"/>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5775" cy="485775"/>
                          </a:xfrm>
                          <a:prstGeom prst="rect">
                            <a:avLst/>
                          </a:prstGeom>
                        </pic:spPr>
                      </pic:pic>
                    </a:graphicData>
                  </a:graphic>
                </wp:inline>
              </w:drawing>
            </w:r>
          </w:p>
        </w:tc>
        <w:tc>
          <w:tcPr>
            <w:tcW w:w="2668" w:type="dxa"/>
          </w:tcPr>
          <w:p w:rsidR="00E13D65" w:rsidRPr="003B528C" w:rsidRDefault="00E13D65" w:rsidP="00A44649">
            <w:pPr>
              <w:rPr>
                <w:rFonts w:ascii="Times New Roman" w:hAnsi="Times New Roman" w:cs="Times New Roman"/>
                <w:sz w:val="24"/>
                <w:szCs w:val="24"/>
              </w:rPr>
            </w:pPr>
            <w:r w:rsidRPr="003B528C">
              <w:rPr>
                <w:rFonts w:ascii="Times New Roman" w:hAnsi="Times New Roman" w:cs="Times New Roman"/>
                <w:sz w:val="24"/>
                <w:szCs w:val="24"/>
              </w:rPr>
              <w:t>Температурный диапазон</w:t>
            </w:r>
          </w:p>
        </w:tc>
        <w:tc>
          <w:tcPr>
            <w:tcW w:w="2145" w:type="dxa"/>
          </w:tcPr>
          <w:p w:rsidR="00E13D65" w:rsidRPr="003B528C" w:rsidRDefault="00E13D65" w:rsidP="00A44649">
            <w:pPr>
              <w:rPr>
                <w:rFonts w:ascii="Times New Roman" w:hAnsi="Times New Roman" w:cs="Times New Roman"/>
                <w:b/>
                <w:sz w:val="24"/>
                <w:szCs w:val="24"/>
              </w:rPr>
            </w:pPr>
            <w:r w:rsidRPr="003B528C">
              <w:rPr>
                <w:rFonts w:ascii="Times New Roman" w:hAnsi="Times New Roman" w:cs="Times New Roman"/>
                <w:b/>
                <w:noProof/>
                <w:sz w:val="24"/>
                <w:szCs w:val="24"/>
                <w:lang w:eastAsia="ru-RU"/>
              </w:rPr>
              <w:drawing>
                <wp:inline distT="0" distB="0" distL="0" distR="0">
                  <wp:extent cx="522995" cy="5143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9.png"/>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4863" cy="526022"/>
                          </a:xfrm>
                          <a:prstGeom prst="rect">
                            <a:avLst/>
                          </a:prstGeom>
                        </pic:spPr>
                      </pic:pic>
                    </a:graphicData>
                  </a:graphic>
                </wp:inline>
              </w:drawing>
            </w:r>
          </w:p>
        </w:tc>
        <w:tc>
          <w:tcPr>
            <w:tcW w:w="2546" w:type="dxa"/>
          </w:tcPr>
          <w:p w:rsidR="00E13D65" w:rsidRPr="003B528C" w:rsidRDefault="00E13D65" w:rsidP="00A44649">
            <w:pPr>
              <w:rPr>
                <w:rFonts w:ascii="Times New Roman" w:hAnsi="Times New Roman" w:cs="Times New Roman"/>
                <w:sz w:val="24"/>
                <w:szCs w:val="24"/>
              </w:rPr>
            </w:pPr>
            <w:r w:rsidRPr="003B528C">
              <w:rPr>
                <w:rFonts w:ascii="Times New Roman" w:hAnsi="Times New Roman" w:cs="Times New Roman"/>
                <w:sz w:val="24"/>
                <w:szCs w:val="24"/>
              </w:rPr>
              <w:t>Обратитесь к инструкции по применению</w:t>
            </w:r>
          </w:p>
        </w:tc>
      </w:tr>
      <w:tr w:rsidR="00E13D65" w:rsidRPr="003B528C" w:rsidTr="00E13D65">
        <w:tc>
          <w:tcPr>
            <w:tcW w:w="1986" w:type="dxa"/>
          </w:tcPr>
          <w:p w:rsidR="00E13D65" w:rsidRPr="003B528C" w:rsidRDefault="00E13D65" w:rsidP="00A44649">
            <w:pPr>
              <w:rPr>
                <w:rFonts w:ascii="Times New Roman" w:hAnsi="Times New Roman" w:cs="Times New Roman"/>
                <w:b/>
                <w:sz w:val="24"/>
                <w:szCs w:val="24"/>
              </w:rPr>
            </w:pPr>
            <w:r w:rsidRPr="003B528C">
              <w:rPr>
                <w:rFonts w:ascii="Times New Roman" w:hAnsi="Times New Roman" w:cs="Times New Roman"/>
                <w:b/>
                <w:noProof/>
                <w:sz w:val="24"/>
                <w:szCs w:val="24"/>
                <w:lang w:eastAsia="ru-RU"/>
              </w:rPr>
              <w:drawing>
                <wp:inline distT="0" distB="0" distL="0" distR="0">
                  <wp:extent cx="501491" cy="5143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1.png"/>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11792" cy="524915"/>
                          </a:xfrm>
                          <a:prstGeom prst="rect">
                            <a:avLst/>
                          </a:prstGeom>
                        </pic:spPr>
                      </pic:pic>
                    </a:graphicData>
                  </a:graphic>
                </wp:inline>
              </w:drawing>
            </w:r>
          </w:p>
        </w:tc>
        <w:tc>
          <w:tcPr>
            <w:tcW w:w="2668" w:type="dxa"/>
          </w:tcPr>
          <w:p w:rsidR="00E13D65" w:rsidRPr="003B528C" w:rsidRDefault="00E13D65" w:rsidP="00A44649">
            <w:pPr>
              <w:rPr>
                <w:rFonts w:ascii="Times New Roman" w:hAnsi="Times New Roman" w:cs="Times New Roman"/>
                <w:sz w:val="24"/>
                <w:szCs w:val="24"/>
              </w:rPr>
            </w:pPr>
            <w:r w:rsidRPr="003B528C">
              <w:rPr>
                <w:rFonts w:ascii="Times New Roman" w:hAnsi="Times New Roman" w:cs="Times New Roman"/>
                <w:sz w:val="24"/>
                <w:szCs w:val="24"/>
              </w:rPr>
              <w:t>Содержимого достаточно для проведения n-количества тестов</w:t>
            </w:r>
          </w:p>
        </w:tc>
        <w:tc>
          <w:tcPr>
            <w:tcW w:w="2145" w:type="dxa"/>
          </w:tcPr>
          <w:p w:rsidR="00E13D65" w:rsidRPr="003B528C" w:rsidRDefault="00E13D65" w:rsidP="00A44649">
            <w:pPr>
              <w:rPr>
                <w:rFonts w:ascii="Times New Roman" w:hAnsi="Times New Roman" w:cs="Times New Roman"/>
                <w:b/>
                <w:sz w:val="24"/>
                <w:szCs w:val="24"/>
              </w:rPr>
            </w:pPr>
            <w:r w:rsidRPr="003B528C">
              <w:rPr>
                <w:rFonts w:ascii="Times New Roman" w:hAnsi="Times New Roman" w:cs="Times New Roman"/>
                <w:b/>
                <w:noProof/>
                <w:sz w:val="24"/>
                <w:szCs w:val="24"/>
                <w:lang w:eastAsia="ru-RU"/>
              </w:rPr>
              <w:drawing>
                <wp:inline distT="0" distB="0" distL="0" distR="0">
                  <wp:extent cx="542925" cy="538324"/>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5.png"/>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65693" cy="560899"/>
                          </a:xfrm>
                          <a:prstGeom prst="rect">
                            <a:avLst/>
                          </a:prstGeom>
                        </pic:spPr>
                      </pic:pic>
                    </a:graphicData>
                  </a:graphic>
                </wp:inline>
              </w:drawing>
            </w:r>
          </w:p>
        </w:tc>
        <w:tc>
          <w:tcPr>
            <w:tcW w:w="2546" w:type="dxa"/>
          </w:tcPr>
          <w:p w:rsidR="00E13D65" w:rsidRPr="003B528C" w:rsidRDefault="00E13D65" w:rsidP="00A44649">
            <w:pPr>
              <w:rPr>
                <w:rFonts w:ascii="Times New Roman" w:hAnsi="Times New Roman" w:cs="Times New Roman"/>
                <w:sz w:val="24"/>
                <w:szCs w:val="24"/>
              </w:rPr>
            </w:pPr>
            <w:r w:rsidRPr="003B528C">
              <w:rPr>
                <w:rFonts w:ascii="Times New Roman" w:hAnsi="Times New Roman" w:cs="Times New Roman"/>
                <w:sz w:val="24"/>
                <w:szCs w:val="24"/>
              </w:rPr>
              <w:t>Номер по каталогу</w:t>
            </w:r>
          </w:p>
        </w:tc>
      </w:tr>
      <w:tr w:rsidR="00E13D65" w:rsidRPr="003B528C" w:rsidTr="00E13D65">
        <w:tc>
          <w:tcPr>
            <w:tcW w:w="1986" w:type="dxa"/>
          </w:tcPr>
          <w:p w:rsidR="00E13D65" w:rsidRPr="003B528C" w:rsidRDefault="00E13D65" w:rsidP="00A44649">
            <w:pPr>
              <w:rPr>
                <w:rFonts w:ascii="Times New Roman" w:hAnsi="Times New Roman" w:cs="Times New Roman"/>
                <w:b/>
                <w:sz w:val="24"/>
                <w:szCs w:val="24"/>
              </w:rPr>
            </w:pPr>
            <w:r w:rsidRPr="003B528C">
              <w:rPr>
                <w:rFonts w:ascii="Times New Roman" w:hAnsi="Times New Roman" w:cs="Times New Roman"/>
                <w:b/>
                <w:noProof/>
                <w:sz w:val="24"/>
                <w:szCs w:val="24"/>
                <w:lang w:eastAsia="ru-RU"/>
              </w:rPr>
              <w:drawing>
                <wp:inline distT="0" distB="0" distL="0" distR="0">
                  <wp:extent cx="485775" cy="48577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png"/>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5775" cy="485775"/>
                          </a:xfrm>
                          <a:prstGeom prst="rect">
                            <a:avLst/>
                          </a:prstGeom>
                        </pic:spPr>
                      </pic:pic>
                    </a:graphicData>
                  </a:graphic>
                </wp:inline>
              </w:drawing>
            </w:r>
          </w:p>
        </w:tc>
        <w:tc>
          <w:tcPr>
            <w:tcW w:w="2668" w:type="dxa"/>
          </w:tcPr>
          <w:p w:rsidR="00E13D65" w:rsidRPr="003B528C" w:rsidRDefault="00E13D65" w:rsidP="00A44649">
            <w:pPr>
              <w:rPr>
                <w:rFonts w:ascii="Times New Roman" w:hAnsi="Times New Roman" w:cs="Times New Roman"/>
                <w:sz w:val="24"/>
                <w:szCs w:val="24"/>
              </w:rPr>
            </w:pPr>
            <w:r w:rsidRPr="003B528C">
              <w:rPr>
                <w:rFonts w:ascii="Times New Roman" w:hAnsi="Times New Roman" w:cs="Times New Roman"/>
                <w:sz w:val="24"/>
                <w:szCs w:val="24"/>
              </w:rPr>
              <w:t>Использовать до</w:t>
            </w:r>
          </w:p>
        </w:tc>
        <w:tc>
          <w:tcPr>
            <w:tcW w:w="2145" w:type="dxa"/>
          </w:tcPr>
          <w:p w:rsidR="00E13D65" w:rsidRPr="003B528C" w:rsidRDefault="00E13D65" w:rsidP="00A44649">
            <w:pPr>
              <w:rPr>
                <w:rFonts w:ascii="Times New Roman" w:hAnsi="Times New Roman" w:cs="Times New Roman"/>
                <w:b/>
                <w:sz w:val="24"/>
                <w:szCs w:val="24"/>
              </w:rPr>
            </w:pPr>
            <w:r w:rsidRPr="003B528C">
              <w:rPr>
                <w:rFonts w:ascii="Times New Roman" w:hAnsi="Times New Roman" w:cs="Times New Roman"/>
                <w:b/>
                <w:noProof/>
                <w:sz w:val="24"/>
                <w:szCs w:val="24"/>
                <w:lang w:eastAsia="ru-RU"/>
              </w:rPr>
              <w:drawing>
                <wp:inline distT="0" distB="0" distL="0" distR="0">
                  <wp:extent cx="495300" cy="498942"/>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16444" cy="520242"/>
                          </a:xfrm>
                          <a:prstGeom prst="rect">
                            <a:avLst/>
                          </a:prstGeom>
                        </pic:spPr>
                      </pic:pic>
                    </a:graphicData>
                  </a:graphic>
                </wp:inline>
              </w:drawing>
            </w:r>
          </w:p>
        </w:tc>
        <w:tc>
          <w:tcPr>
            <w:tcW w:w="2546" w:type="dxa"/>
          </w:tcPr>
          <w:p w:rsidR="00E13D65" w:rsidRPr="003B528C" w:rsidRDefault="00E13D65" w:rsidP="00A44649">
            <w:pPr>
              <w:rPr>
                <w:rFonts w:ascii="Times New Roman" w:hAnsi="Times New Roman" w:cs="Times New Roman"/>
                <w:sz w:val="24"/>
                <w:szCs w:val="24"/>
              </w:rPr>
            </w:pPr>
            <w:r w:rsidRPr="003B528C">
              <w:rPr>
                <w:rFonts w:ascii="Times New Roman" w:hAnsi="Times New Roman" w:cs="Times New Roman"/>
                <w:sz w:val="24"/>
                <w:szCs w:val="24"/>
              </w:rPr>
              <w:t>Изготовитель</w:t>
            </w:r>
          </w:p>
        </w:tc>
      </w:tr>
      <w:tr w:rsidR="00E13D65" w:rsidRPr="003B528C" w:rsidTr="00E13D65">
        <w:tc>
          <w:tcPr>
            <w:tcW w:w="1986" w:type="dxa"/>
          </w:tcPr>
          <w:p w:rsidR="00E13D65" w:rsidRPr="003B528C" w:rsidRDefault="00E13D65" w:rsidP="00A44649">
            <w:pPr>
              <w:rPr>
                <w:rFonts w:ascii="Times New Roman" w:hAnsi="Times New Roman" w:cs="Times New Roman"/>
                <w:b/>
                <w:sz w:val="24"/>
                <w:szCs w:val="24"/>
              </w:rPr>
            </w:pPr>
            <w:r w:rsidRPr="003B528C">
              <w:rPr>
                <w:rFonts w:ascii="Times New Roman" w:hAnsi="Times New Roman" w:cs="Times New Roman"/>
                <w:b/>
                <w:noProof/>
                <w:sz w:val="24"/>
                <w:szCs w:val="24"/>
                <w:lang w:eastAsia="ru-RU"/>
              </w:rPr>
              <w:drawing>
                <wp:inline distT="0" distB="0" distL="0" distR="0">
                  <wp:extent cx="647700" cy="631773"/>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png"/>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73673" cy="657107"/>
                          </a:xfrm>
                          <a:prstGeom prst="rect">
                            <a:avLst/>
                          </a:prstGeom>
                        </pic:spPr>
                      </pic:pic>
                    </a:graphicData>
                  </a:graphic>
                </wp:inline>
              </w:drawing>
            </w:r>
          </w:p>
        </w:tc>
        <w:tc>
          <w:tcPr>
            <w:tcW w:w="2668" w:type="dxa"/>
          </w:tcPr>
          <w:p w:rsidR="00E13D65" w:rsidRPr="003B528C" w:rsidRDefault="00E13D65" w:rsidP="00A44649">
            <w:pPr>
              <w:rPr>
                <w:rFonts w:ascii="Times New Roman" w:hAnsi="Times New Roman" w:cs="Times New Roman"/>
                <w:sz w:val="24"/>
                <w:szCs w:val="24"/>
              </w:rPr>
            </w:pPr>
            <w:r w:rsidRPr="003B528C">
              <w:rPr>
                <w:rFonts w:ascii="Times New Roman" w:hAnsi="Times New Roman" w:cs="Times New Roman"/>
                <w:sz w:val="24"/>
                <w:szCs w:val="24"/>
              </w:rPr>
              <w:t>Код партии (серия набора реагентов)</w:t>
            </w:r>
          </w:p>
        </w:tc>
        <w:tc>
          <w:tcPr>
            <w:tcW w:w="2145" w:type="dxa"/>
          </w:tcPr>
          <w:p w:rsidR="00E13D65" w:rsidRPr="003B528C" w:rsidRDefault="00E13D65" w:rsidP="00A44649">
            <w:pPr>
              <w:rPr>
                <w:rFonts w:ascii="Times New Roman" w:hAnsi="Times New Roman" w:cs="Times New Roman"/>
                <w:b/>
                <w:sz w:val="24"/>
                <w:szCs w:val="24"/>
              </w:rPr>
            </w:pPr>
            <w:r w:rsidRPr="003B528C">
              <w:rPr>
                <w:rFonts w:ascii="Times New Roman" w:hAnsi="Times New Roman" w:cs="Times New Roman"/>
                <w:b/>
                <w:noProof/>
                <w:sz w:val="24"/>
                <w:szCs w:val="24"/>
                <w:lang w:eastAsia="ru-RU"/>
              </w:rPr>
              <w:drawing>
                <wp:inline distT="0" distB="0" distL="0" distR="0">
                  <wp:extent cx="581526" cy="57150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7.png"/>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3876" cy="583637"/>
                          </a:xfrm>
                          <a:prstGeom prst="rect">
                            <a:avLst/>
                          </a:prstGeom>
                        </pic:spPr>
                      </pic:pic>
                    </a:graphicData>
                  </a:graphic>
                </wp:inline>
              </w:drawing>
            </w:r>
          </w:p>
        </w:tc>
        <w:tc>
          <w:tcPr>
            <w:tcW w:w="2546" w:type="dxa"/>
          </w:tcPr>
          <w:p w:rsidR="00E13D65" w:rsidRPr="003B528C" w:rsidRDefault="00E13D65" w:rsidP="00A44649">
            <w:pPr>
              <w:rPr>
                <w:rFonts w:ascii="Times New Roman" w:hAnsi="Times New Roman" w:cs="Times New Roman"/>
                <w:sz w:val="24"/>
                <w:szCs w:val="24"/>
              </w:rPr>
            </w:pPr>
            <w:r w:rsidRPr="003B528C">
              <w:rPr>
                <w:rFonts w:ascii="Times New Roman" w:hAnsi="Times New Roman" w:cs="Times New Roman"/>
                <w:sz w:val="24"/>
                <w:szCs w:val="24"/>
              </w:rPr>
              <w:t>Не допускается воздействие солнечного света</w:t>
            </w:r>
          </w:p>
        </w:tc>
      </w:tr>
      <w:tr w:rsidR="00E13D65" w:rsidRPr="003B528C" w:rsidTr="00E13D65">
        <w:tc>
          <w:tcPr>
            <w:tcW w:w="1986" w:type="dxa"/>
          </w:tcPr>
          <w:p w:rsidR="00E13D65" w:rsidRPr="003B528C" w:rsidRDefault="00E13D65" w:rsidP="00A44649">
            <w:pPr>
              <w:rPr>
                <w:rFonts w:ascii="Times New Roman" w:hAnsi="Times New Roman" w:cs="Times New Roman"/>
                <w:b/>
                <w:noProof/>
                <w:sz w:val="24"/>
                <w:szCs w:val="24"/>
                <w:lang w:eastAsia="ru-RU"/>
              </w:rPr>
            </w:pPr>
            <w:r w:rsidRPr="003B528C">
              <w:rPr>
                <w:rFonts w:ascii="Times New Roman" w:hAnsi="Times New Roman" w:cs="Times New Roman"/>
                <w:b/>
                <w:noProof/>
                <w:sz w:val="24"/>
                <w:szCs w:val="24"/>
                <w:lang w:eastAsia="ru-RU"/>
              </w:rPr>
              <w:drawing>
                <wp:inline distT="0" distB="0" distL="0" distR="0">
                  <wp:extent cx="581025" cy="58102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6.png"/>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81025" cy="581025"/>
                          </a:xfrm>
                          <a:prstGeom prst="rect">
                            <a:avLst/>
                          </a:prstGeom>
                        </pic:spPr>
                      </pic:pic>
                    </a:graphicData>
                  </a:graphic>
                </wp:inline>
              </w:drawing>
            </w:r>
          </w:p>
        </w:tc>
        <w:tc>
          <w:tcPr>
            <w:tcW w:w="2668" w:type="dxa"/>
          </w:tcPr>
          <w:p w:rsidR="00E13D65" w:rsidRPr="003B528C" w:rsidRDefault="00E13D65" w:rsidP="00A44649">
            <w:pPr>
              <w:rPr>
                <w:rFonts w:ascii="Times New Roman" w:hAnsi="Times New Roman" w:cs="Times New Roman"/>
                <w:sz w:val="24"/>
                <w:szCs w:val="24"/>
              </w:rPr>
            </w:pPr>
            <w:r w:rsidRPr="003B528C">
              <w:rPr>
                <w:rFonts w:ascii="Times New Roman" w:hAnsi="Times New Roman" w:cs="Times New Roman"/>
                <w:sz w:val="24"/>
                <w:szCs w:val="24"/>
              </w:rPr>
              <w:t>Не использовать при повреждении упаковки</w:t>
            </w:r>
          </w:p>
        </w:tc>
        <w:tc>
          <w:tcPr>
            <w:tcW w:w="2145" w:type="dxa"/>
          </w:tcPr>
          <w:p w:rsidR="00E13D65" w:rsidRPr="003B528C" w:rsidRDefault="00E13D65" w:rsidP="00A44649">
            <w:pPr>
              <w:rPr>
                <w:rFonts w:ascii="Times New Roman" w:hAnsi="Times New Roman" w:cs="Times New Roman"/>
                <w:b/>
                <w:noProof/>
                <w:sz w:val="24"/>
                <w:szCs w:val="24"/>
                <w:lang w:eastAsia="ru-RU"/>
              </w:rPr>
            </w:pPr>
            <w:r w:rsidRPr="003B528C">
              <w:rPr>
                <w:rFonts w:ascii="Times New Roman" w:hAnsi="Times New Roman" w:cs="Times New Roman"/>
                <w:b/>
                <w:noProof/>
                <w:sz w:val="24"/>
                <w:szCs w:val="24"/>
                <w:lang w:eastAsia="ru-RU"/>
              </w:rPr>
              <w:drawing>
                <wp:inline distT="0" distB="0" distL="0" distR="0">
                  <wp:extent cx="576427" cy="5715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2.png"/>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3868" cy="588792"/>
                          </a:xfrm>
                          <a:prstGeom prst="rect">
                            <a:avLst/>
                          </a:prstGeom>
                        </pic:spPr>
                      </pic:pic>
                    </a:graphicData>
                  </a:graphic>
                </wp:inline>
              </w:drawing>
            </w:r>
          </w:p>
        </w:tc>
        <w:tc>
          <w:tcPr>
            <w:tcW w:w="2546" w:type="dxa"/>
          </w:tcPr>
          <w:p w:rsidR="00E13D65" w:rsidRPr="003B528C" w:rsidRDefault="00E13D65" w:rsidP="00A44649">
            <w:pPr>
              <w:rPr>
                <w:rFonts w:ascii="Times New Roman" w:hAnsi="Times New Roman" w:cs="Times New Roman"/>
                <w:sz w:val="24"/>
                <w:szCs w:val="24"/>
              </w:rPr>
            </w:pPr>
            <w:r w:rsidRPr="003B528C">
              <w:rPr>
                <w:rFonts w:ascii="Times New Roman" w:hAnsi="Times New Roman" w:cs="Times New Roman"/>
                <w:sz w:val="24"/>
                <w:szCs w:val="24"/>
              </w:rPr>
              <w:t>Осторожно! Обратитесь к инструкции по применению</w:t>
            </w:r>
          </w:p>
        </w:tc>
      </w:tr>
      <w:tr w:rsidR="00E13D65" w:rsidRPr="003B528C" w:rsidTr="00E13D65">
        <w:tc>
          <w:tcPr>
            <w:tcW w:w="1986" w:type="dxa"/>
          </w:tcPr>
          <w:p w:rsidR="00E13D65" w:rsidRPr="003B528C" w:rsidRDefault="00E13D65" w:rsidP="00A44649">
            <w:pPr>
              <w:rPr>
                <w:rFonts w:ascii="Times New Roman" w:hAnsi="Times New Roman" w:cs="Times New Roman"/>
                <w:b/>
                <w:noProof/>
                <w:sz w:val="24"/>
                <w:szCs w:val="24"/>
                <w:lang w:eastAsia="ru-RU"/>
              </w:rPr>
            </w:pPr>
            <w:r w:rsidRPr="003B528C">
              <w:rPr>
                <w:rFonts w:ascii="Times New Roman" w:hAnsi="Times New Roman" w:cs="Times New Roman"/>
                <w:noProof/>
                <w:lang w:eastAsia="ru-RU"/>
              </w:rPr>
              <w:drawing>
                <wp:inline distT="0" distB="0" distL="0" distR="0">
                  <wp:extent cx="578556" cy="5429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stretch>
                            <a:fillRect/>
                          </a:stretch>
                        </pic:blipFill>
                        <pic:spPr>
                          <a:xfrm>
                            <a:off x="0" y="0"/>
                            <a:ext cx="581298" cy="545498"/>
                          </a:xfrm>
                          <a:prstGeom prst="rect">
                            <a:avLst/>
                          </a:prstGeom>
                        </pic:spPr>
                      </pic:pic>
                    </a:graphicData>
                  </a:graphic>
                </wp:inline>
              </w:drawing>
            </w:r>
          </w:p>
        </w:tc>
        <w:tc>
          <w:tcPr>
            <w:tcW w:w="2668" w:type="dxa"/>
          </w:tcPr>
          <w:p w:rsidR="00E13D65" w:rsidRPr="003B528C" w:rsidRDefault="00E13D65" w:rsidP="00A44649">
            <w:pPr>
              <w:rPr>
                <w:rFonts w:ascii="Times New Roman" w:hAnsi="Times New Roman" w:cs="Times New Roman"/>
                <w:sz w:val="24"/>
                <w:szCs w:val="24"/>
              </w:rPr>
            </w:pPr>
          </w:p>
          <w:p w:rsidR="00E13D65" w:rsidRPr="003B528C" w:rsidRDefault="00E13D65" w:rsidP="00A44649">
            <w:pPr>
              <w:jc w:val="center"/>
              <w:rPr>
                <w:rFonts w:ascii="Times New Roman" w:hAnsi="Times New Roman" w:cs="Times New Roman"/>
                <w:sz w:val="24"/>
                <w:szCs w:val="24"/>
              </w:rPr>
            </w:pPr>
            <w:r w:rsidRPr="003B528C">
              <w:rPr>
                <w:rFonts w:ascii="Times New Roman" w:hAnsi="Times New Roman" w:cs="Times New Roman"/>
                <w:sz w:val="24"/>
                <w:szCs w:val="24"/>
              </w:rPr>
              <w:t>Беречь от влаги</w:t>
            </w:r>
          </w:p>
        </w:tc>
        <w:tc>
          <w:tcPr>
            <w:tcW w:w="2145" w:type="dxa"/>
          </w:tcPr>
          <w:p w:rsidR="00E13D65" w:rsidRPr="003B528C" w:rsidRDefault="00E13D65" w:rsidP="00A44649">
            <w:pPr>
              <w:rPr>
                <w:rFonts w:ascii="Times New Roman" w:hAnsi="Times New Roman" w:cs="Times New Roman"/>
                <w:b/>
                <w:noProof/>
                <w:sz w:val="24"/>
                <w:szCs w:val="24"/>
                <w:lang w:eastAsia="ru-RU"/>
              </w:rPr>
            </w:pPr>
            <w:r w:rsidRPr="003B528C">
              <w:rPr>
                <w:rFonts w:ascii="Times New Roman" w:hAnsi="Times New Roman" w:cs="Times New Roman"/>
                <w:b/>
                <w:noProof/>
                <w:sz w:val="24"/>
                <w:szCs w:val="24"/>
                <w:lang w:eastAsia="ru-RU"/>
              </w:rPr>
              <w:drawing>
                <wp:inline distT="0" distB="0" distL="0" distR="0">
                  <wp:extent cx="533926" cy="5429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png"/>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3926" cy="542925"/>
                          </a:xfrm>
                          <a:prstGeom prst="rect">
                            <a:avLst/>
                          </a:prstGeom>
                        </pic:spPr>
                      </pic:pic>
                    </a:graphicData>
                  </a:graphic>
                </wp:inline>
              </w:drawing>
            </w:r>
          </w:p>
        </w:tc>
        <w:tc>
          <w:tcPr>
            <w:tcW w:w="2546" w:type="dxa"/>
          </w:tcPr>
          <w:p w:rsidR="00E13D65" w:rsidRPr="003B528C" w:rsidRDefault="00E13D65" w:rsidP="00A44649">
            <w:pPr>
              <w:rPr>
                <w:rFonts w:ascii="Times New Roman" w:hAnsi="Times New Roman" w:cs="Times New Roman"/>
                <w:sz w:val="24"/>
                <w:szCs w:val="24"/>
              </w:rPr>
            </w:pPr>
          </w:p>
          <w:p w:rsidR="00E13D65" w:rsidRPr="003B528C" w:rsidRDefault="00E13D65" w:rsidP="00A44649">
            <w:pPr>
              <w:jc w:val="center"/>
              <w:rPr>
                <w:rFonts w:ascii="Times New Roman" w:hAnsi="Times New Roman" w:cs="Times New Roman"/>
                <w:sz w:val="24"/>
                <w:szCs w:val="24"/>
              </w:rPr>
            </w:pPr>
            <w:r w:rsidRPr="003B528C">
              <w:rPr>
                <w:rFonts w:ascii="Times New Roman" w:hAnsi="Times New Roman" w:cs="Times New Roman"/>
                <w:sz w:val="24"/>
                <w:szCs w:val="24"/>
              </w:rPr>
              <w:t>Нестерильно!</w:t>
            </w:r>
          </w:p>
        </w:tc>
      </w:tr>
    </w:tbl>
    <w:p w:rsidR="00725F29" w:rsidRDefault="00725F29" w:rsidP="00A06E55">
      <w:pPr>
        <w:spacing w:after="0" w:line="360" w:lineRule="auto"/>
        <w:jc w:val="both"/>
        <w:rPr>
          <w:rFonts w:ascii="Times New Roman" w:hAnsi="Times New Roman" w:cs="Times New Roman"/>
          <w:b/>
          <w:sz w:val="24"/>
          <w:szCs w:val="24"/>
        </w:rPr>
      </w:pPr>
    </w:p>
    <w:p w:rsidR="003B528C" w:rsidRDefault="003B528C" w:rsidP="00A06E55">
      <w:pPr>
        <w:spacing w:after="0" w:line="360" w:lineRule="auto"/>
        <w:jc w:val="both"/>
        <w:rPr>
          <w:rFonts w:ascii="Times New Roman" w:hAnsi="Times New Roman" w:cs="Times New Roman"/>
          <w:b/>
          <w:sz w:val="24"/>
          <w:szCs w:val="24"/>
        </w:rPr>
      </w:pPr>
    </w:p>
    <w:p w:rsidR="00F2117F" w:rsidRPr="006521EA" w:rsidRDefault="0081754D" w:rsidP="00F2117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14. </w:t>
      </w:r>
      <w:r w:rsidR="00F2117F" w:rsidRPr="006521EA">
        <w:rPr>
          <w:rFonts w:ascii="Times New Roman" w:hAnsi="Times New Roman" w:cs="Times New Roman"/>
          <w:b/>
          <w:sz w:val="24"/>
          <w:szCs w:val="24"/>
        </w:rPr>
        <w:t>СИМВОЛЫ, ИСПОЛЬЗУЕМЫЕ ПРИ МАРКИРОВКЕ ТРАНСПОРТНОЙ ТАРЫ</w:t>
      </w:r>
    </w:p>
    <w:tbl>
      <w:tblPr>
        <w:tblStyle w:val="a4"/>
        <w:tblW w:w="0" w:type="auto"/>
        <w:tblLook w:val="04A0"/>
      </w:tblPr>
      <w:tblGrid>
        <w:gridCol w:w="1986"/>
        <w:gridCol w:w="2668"/>
        <w:gridCol w:w="2145"/>
        <w:gridCol w:w="2546"/>
      </w:tblGrid>
      <w:tr w:rsidR="00E13D65" w:rsidRPr="003B528C" w:rsidTr="00E13D65">
        <w:tc>
          <w:tcPr>
            <w:tcW w:w="1986" w:type="dxa"/>
          </w:tcPr>
          <w:p w:rsidR="00E13D65" w:rsidRPr="003B528C" w:rsidRDefault="00E13D65" w:rsidP="00A44649">
            <w:pPr>
              <w:jc w:val="center"/>
              <w:rPr>
                <w:rFonts w:ascii="Times New Roman" w:hAnsi="Times New Roman" w:cs="Times New Roman"/>
                <w:b/>
                <w:sz w:val="24"/>
                <w:szCs w:val="24"/>
              </w:rPr>
            </w:pPr>
            <w:r w:rsidRPr="003B528C">
              <w:rPr>
                <w:rFonts w:ascii="Times New Roman" w:hAnsi="Times New Roman" w:cs="Times New Roman"/>
                <w:noProof/>
                <w:lang w:eastAsia="ru-RU"/>
              </w:rPr>
              <w:drawing>
                <wp:inline distT="0" distB="0" distL="0" distR="0">
                  <wp:extent cx="1019175" cy="655526"/>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stretch>
                            <a:fillRect/>
                          </a:stretch>
                        </pic:blipFill>
                        <pic:spPr>
                          <a:xfrm>
                            <a:off x="0" y="0"/>
                            <a:ext cx="1019175" cy="655526"/>
                          </a:xfrm>
                          <a:prstGeom prst="rect">
                            <a:avLst/>
                          </a:prstGeom>
                        </pic:spPr>
                      </pic:pic>
                    </a:graphicData>
                  </a:graphic>
                </wp:inline>
              </w:drawing>
            </w:r>
          </w:p>
        </w:tc>
        <w:tc>
          <w:tcPr>
            <w:tcW w:w="2668" w:type="dxa"/>
          </w:tcPr>
          <w:p w:rsidR="00E13D65" w:rsidRPr="003B528C" w:rsidRDefault="00E13D65" w:rsidP="00A44649">
            <w:pPr>
              <w:rPr>
                <w:rFonts w:ascii="Times New Roman" w:hAnsi="Times New Roman" w:cs="Times New Roman"/>
                <w:sz w:val="24"/>
                <w:szCs w:val="24"/>
              </w:rPr>
            </w:pPr>
            <w:r w:rsidRPr="003B528C">
              <w:rPr>
                <w:rFonts w:ascii="Times New Roman" w:hAnsi="Times New Roman" w:cs="Times New Roman"/>
                <w:sz w:val="24"/>
                <w:szCs w:val="24"/>
              </w:rPr>
              <w:t>Хрупкое. Осторожно.</w:t>
            </w:r>
          </w:p>
        </w:tc>
        <w:tc>
          <w:tcPr>
            <w:tcW w:w="2145" w:type="dxa"/>
          </w:tcPr>
          <w:p w:rsidR="00E13D65" w:rsidRPr="003B528C" w:rsidRDefault="00E13D65" w:rsidP="00A44649">
            <w:pPr>
              <w:rPr>
                <w:rFonts w:ascii="Times New Roman" w:hAnsi="Times New Roman" w:cs="Times New Roman"/>
                <w:b/>
                <w:sz w:val="24"/>
                <w:szCs w:val="24"/>
              </w:rPr>
            </w:pPr>
            <w:r w:rsidRPr="003B528C">
              <w:rPr>
                <w:rFonts w:ascii="Times New Roman" w:hAnsi="Times New Roman" w:cs="Times New Roman"/>
                <w:noProof/>
                <w:lang w:eastAsia="ru-RU"/>
              </w:rPr>
              <w:drawing>
                <wp:inline distT="0" distB="0" distL="0" distR="0">
                  <wp:extent cx="752475" cy="867182"/>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print"/>
                          <a:stretch>
                            <a:fillRect/>
                          </a:stretch>
                        </pic:blipFill>
                        <pic:spPr>
                          <a:xfrm>
                            <a:off x="0" y="0"/>
                            <a:ext cx="752475" cy="867182"/>
                          </a:xfrm>
                          <a:prstGeom prst="rect">
                            <a:avLst/>
                          </a:prstGeom>
                        </pic:spPr>
                      </pic:pic>
                    </a:graphicData>
                  </a:graphic>
                </wp:inline>
              </w:drawing>
            </w:r>
          </w:p>
        </w:tc>
        <w:tc>
          <w:tcPr>
            <w:tcW w:w="2546" w:type="dxa"/>
          </w:tcPr>
          <w:p w:rsidR="00E13D65" w:rsidRPr="003B528C" w:rsidRDefault="00E13D65" w:rsidP="00A44649">
            <w:pPr>
              <w:jc w:val="center"/>
              <w:rPr>
                <w:rFonts w:ascii="Times New Roman" w:hAnsi="Times New Roman" w:cs="Times New Roman"/>
                <w:sz w:val="24"/>
                <w:szCs w:val="24"/>
              </w:rPr>
            </w:pPr>
            <w:r w:rsidRPr="003B528C">
              <w:rPr>
                <w:rFonts w:ascii="Times New Roman" w:hAnsi="Times New Roman" w:cs="Times New Roman"/>
                <w:sz w:val="24"/>
                <w:szCs w:val="24"/>
              </w:rPr>
              <w:t>Беречь от влаги</w:t>
            </w:r>
          </w:p>
        </w:tc>
      </w:tr>
      <w:tr w:rsidR="00E13D65" w:rsidRPr="003B528C" w:rsidTr="00E13D65">
        <w:tc>
          <w:tcPr>
            <w:tcW w:w="1986" w:type="dxa"/>
          </w:tcPr>
          <w:p w:rsidR="00E13D65" w:rsidRPr="003B528C" w:rsidRDefault="00E13D65" w:rsidP="00A44649">
            <w:pPr>
              <w:jc w:val="center"/>
              <w:rPr>
                <w:rFonts w:ascii="Times New Roman" w:hAnsi="Times New Roman" w:cs="Times New Roman"/>
                <w:b/>
                <w:sz w:val="24"/>
                <w:szCs w:val="24"/>
              </w:rPr>
            </w:pPr>
            <w:r w:rsidRPr="003B528C">
              <w:rPr>
                <w:rFonts w:ascii="Times New Roman" w:hAnsi="Times New Roman" w:cs="Times New Roman"/>
                <w:b/>
                <w:noProof/>
                <w:sz w:val="24"/>
                <w:szCs w:val="24"/>
                <w:lang w:eastAsia="ru-RU"/>
              </w:rPr>
              <w:drawing>
                <wp:inline distT="0" distB="0" distL="0" distR="0">
                  <wp:extent cx="485775" cy="485775"/>
                  <wp:effectExtent l="0" t="0" r="9525"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8.png"/>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5775" cy="485775"/>
                          </a:xfrm>
                          <a:prstGeom prst="rect">
                            <a:avLst/>
                          </a:prstGeom>
                        </pic:spPr>
                      </pic:pic>
                    </a:graphicData>
                  </a:graphic>
                </wp:inline>
              </w:drawing>
            </w:r>
          </w:p>
        </w:tc>
        <w:tc>
          <w:tcPr>
            <w:tcW w:w="2668" w:type="dxa"/>
          </w:tcPr>
          <w:p w:rsidR="00E13D65" w:rsidRPr="003B528C" w:rsidRDefault="00E13D65" w:rsidP="00A44649">
            <w:pPr>
              <w:rPr>
                <w:rFonts w:ascii="Times New Roman" w:hAnsi="Times New Roman" w:cs="Times New Roman"/>
                <w:sz w:val="24"/>
                <w:szCs w:val="24"/>
              </w:rPr>
            </w:pPr>
            <w:r w:rsidRPr="003B528C">
              <w:rPr>
                <w:rFonts w:ascii="Times New Roman" w:hAnsi="Times New Roman" w:cs="Times New Roman"/>
                <w:sz w:val="24"/>
                <w:szCs w:val="24"/>
              </w:rPr>
              <w:t>Температурный диапазон</w:t>
            </w:r>
          </w:p>
        </w:tc>
        <w:tc>
          <w:tcPr>
            <w:tcW w:w="2145" w:type="dxa"/>
          </w:tcPr>
          <w:p w:rsidR="00E13D65" w:rsidRPr="003B528C" w:rsidRDefault="00E13D65" w:rsidP="00A44649">
            <w:pPr>
              <w:rPr>
                <w:rFonts w:ascii="Times New Roman" w:hAnsi="Times New Roman" w:cs="Times New Roman"/>
                <w:b/>
                <w:sz w:val="24"/>
                <w:szCs w:val="24"/>
              </w:rPr>
            </w:pPr>
            <w:r w:rsidRPr="003B528C">
              <w:rPr>
                <w:rFonts w:ascii="Times New Roman" w:hAnsi="Times New Roman" w:cs="Times New Roman"/>
                <w:b/>
                <w:noProof/>
                <w:sz w:val="24"/>
                <w:szCs w:val="24"/>
                <w:lang w:eastAsia="ru-RU"/>
              </w:rPr>
              <w:drawing>
                <wp:inline distT="0" distB="0" distL="0" distR="0">
                  <wp:extent cx="581526" cy="571500"/>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7.png"/>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3876" cy="583637"/>
                          </a:xfrm>
                          <a:prstGeom prst="rect">
                            <a:avLst/>
                          </a:prstGeom>
                        </pic:spPr>
                      </pic:pic>
                    </a:graphicData>
                  </a:graphic>
                </wp:inline>
              </w:drawing>
            </w:r>
          </w:p>
        </w:tc>
        <w:tc>
          <w:tcPr>
            <w:tcW w:w="2546" w:type="dxa"/>
          </w:tcPr>
          <w:p w:rsidR="00E13D65" w:rsidRPr="003B528C" w:rsidRDefault="00E13D65" w:rsidP="00A44649">
            <w:pPr>
              <w:jc w:val="center"/>
              <w:rPr>
                <w:rFonts w:ascii="Times New Roman" w:hAnsi="Times New Roman" w:cs="Times New Roman"/>
                <w:sz w:val="24"/>
                <w:szCs w:val="24"/>
              </w:rPr>
            </w:pPr>
            <w:r w:rsidRPr="003B528C">
              <w:rPr>
                <w:rFonts w:ascii="Times New Roman" w:hAnsi="Times New Roman" w:cs="Times New Roman"/>
                <w:sz w:val="24"/>
                <w:szCs w:val="24"/>
              </w:rPr>
              <w:t>Не допускается воздействие солнечного света</w:t>
            </w:r>
          </w:p>
        </w:tc>
      </w:tr>
      <w:tr w:rsidR="00E13D65" w:rsidRPr="003B528C" w:rsidTr="00E13D65">
        <w:tc>
          <w:tcPr>
            <w:tcW w:w="1986" w:type="dxa"/>
          </w:tcPr>
          <w:p w:rsidR="00E13D65" w:rsidRPr="003B528C" w:rsidRDefault="00E13D65" w:rsidP="00A44649">
            <w:pPr>
              <w:jc w:val="center"/>
              <w:rPr>
                <w:rFonts w:ascii="Times New Roman" w:hAnsi="Times New Roman" w:cs="Times New Roman"/>
                <w:b/>
                <w:sz w:val="24"/>
                <w:szCs w:val="24"/>
              </w:rPr>
            </w:pPr>
            <w:r w:rsidRPr="003B528C">
              <w:rPr>
                <w:rFonts w:ascii="Times New Roman" w:hAnsi="Times New Roman" w:cs="Times New Roman"/>
                <w:noProof/>
                <w:lang w:eastAsia="ru-RU"/>
              </w:rPr>
              <w:drawing>
                <wp:inline distT="0" distB="0" distL="0" distR="0">
                  <wp:extent cx="876300" cy="65722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print"/>
                          <a:stretch>
                            <a:fillRect/>
                          </a:stretch>
                        </pic:blipFill>
                        <pic:spPr>
                          <a:xfrm>
                            <a:off x="0" y="0"/>
                            <a:ext cx="876300" cy="657225"/>
                          </a:xfrm>
                          <a:prstGeom prst="rect">
                            <a:avLst/>
                          </a:prstGeom>
                        </pic:spPr>
                      </pic:pic>
                    </a:graphicData>
                  </a:graphic>
                </wp:inline>
              </w:drawing>
            </w:r>
          </w:p>
        </w:tc>
        <w:tc>
          <w:tcPr>
            <w:tcW w:w="2668" w:type="dxa"/>
          </w:tcPr>
          <w:p w:rsidR="00E13D65" w:rsidRPr="003B528C" w:rsidRDefault="00E13D65" w:rsidP="00A44649">
            <w:pPr>
              <w:rPr>
                <w:rFonts w:ascii="Times New Roman" w:hAnsi="Times New Roman" w:cs="Times New Roman"/>
                <w:sz w:val="24"/>
                <w:szCs w:val="24"/>
              </w:rPr>
            </w:pPr>
            <w:r w:rsidRPr="003B528C">
              <w:rPr>
                <w:rFonts w:ascii="Times New Roman" w:hAnsi="Times New Roman" w:cs="Times New Roman"/>
                <w:sz w:val="24"/>
                <w:szCs w:val="24"/>
              </w:rPr>
              <w:t>Верх. Не кантовать.</w:t>
            </w:r>
          </w:p>
        </w:tc>
        <w:tc>
          <w:tcPr>
            <w:tcW w:w="2145" w:type="dxa"/>
          </w:tcPr>
          <w:p w:rsidR="00E13D65" w:rsidRPr="003B528C" w:rsidRDefault="00E13D65" w:rsidP="00A44649">
            <w:pPr>
              <w:rPr>
                <w:rFonts w:ascii="Times New Roman" w:hAnsi="Times New Roman" w:cs="Times New Roman"/>
                <w:b/>
                <w:sz w:val="24"/>
                <w:szCs w:val="24"/>
              </w:rPr>
            </w:pPr>
            <w:r w:rsidRPr="003B528C">
              <w:rPr>
                <w:rFonts w:ascii="Times New Roman" w:hAnsi="Times New Roman" w:cs="Times New Roman"/>
                <w:b/>
                <w:noProof/>
                <w:sz w:val="24"/>
                <w:szCs w:val="24"/>
                <w:lang w:eastAsia="ru-RU"/>
              </w:rPr>
              <w:drawing>
                <wp:inline distT="0" distB="0" distL="0" distR="0">
                  <wp:extent cx="409575" cy="409575"/>
                  <wp:effectExtent l="0" t="0" r="9525"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irovka-na-upakovke-2.png"/>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09576" cy="409576"/>
                          </a:xfrm>
                          <a:prstGeom prst="rect">
                            <a:avLst/>
                          </a:prstGeom>
                        </pic:spPr>
                      </pic:pic>
                    </a:graphicData>
                  </a:graphic>
                </wp:inline>
              </w:drawing>
            </w:r>
          </w:p>
        </w:tc>
        <w:tc>
          <w:tcPr>
            <w:tcW w:w="2546" w:type="dxa"/>
          </w:tcPr>
          <w:p w:rsidR="00E13D65" w:rsidRPr="003B528C" w:rsidRDefault="00E13D65" w:rsidP="00A44649">
            <w:pPr>
              <w:rPr>
                <w:rFonts w:ascii="Times New Roman" w:hAnsi="Times New Roman" w:cs="Times New Roman"/>
                <w:sz w:val="24"/>
                <w:szCs w:val="24"/>
              </w:rPr>
            </w:pPr>
          </w:p>
          <w:p w:rsidR="00E13D65" w:rsidRPr="003B528C" w:rsidRDefault="00E13D65" w:rsidP="00A44649">
            <w:pPr>
              <w:jc w:val="center"/>
              <w:rPr>
                <w:rFonts w:ascii="Times New Roman" w:hAnsi="Times New Roman" w:cs="Times New Roman"/>
                <w:sz w:val="24"/>
                <w:szCs w:val="24"/>
              </w:rPr>
            </w:pPr>
            <w:r w:rsidRPr="003B528C">
              <w:rPr>
                <w:rFonts w:ascii="Times New Roman" w:hAnsi="Times New Roman" w:cs="Times New Roman"/>
                <w:sz w:val="24"/>
                <w:szCs w:val="24"/>
              </w:rPr>
              <w:t>Особая утилизация</w:t>
            </w:r>
          </w:p>
        </w:tc>
      </w:tr>
    </w:tbl>
    <w:p w:rsidR="00F2117F" w:rsidRDefault="00F2117F" w:rsidP="00F2117F">
      <w:pPr>
        <w:spacing w:after="0" w:line="360" w:lineRule="auto"/>
        <w:jc w:val="both"/>
        <w:rPr>
          <w:rFonts w:ascii="Times New Roman" w:hAnsi="Times New Roman" w:cs="Times New Roman"/>
          <w:b/>
          <w:sz w:val="24"/>
          <w:szCs w:val="24"/>
        </w:rPr>
      </w:pPr>
    </w:p>
    <w:p w:rsidR="00F2117F" w:rsidRDefault="00F2117F" w:rsidP="00F2117F">
      <w:pPr>
        <w:spacing w:after="0" w:line="360" w:lineRule="auto"/>
        <w:jc w:val="both"/>
        <w:rPr>
          <w:rFonts w:ascii="Times New Roman" w:hAnsi="Times New Roman" w:cs="Times New Roman"/>
          <w:b/>
          <w:sz w:val="24"/>
          <w:szCs w:val="24"/>
        </w:rPr>
      </w:pPr>
    </w:p>
    <w:p w:rsidR="00AA311B" w:rsidRDefault="00993F2C" w:rsidP="004E581E">
      <w:pPr>
        <w:pStyle w:val="ae"/>
        <w:spacing w:line="276" w:lineRule="auto"/>
        <w:jc w:val="center"/>
        <w:rPr>
          <w:rFonts w:eastAsiaTheme="minorHAnsi"/>
          <w:b/>
          <w:sz w:val="24"/>
          <w:szCs w:val="24"/>
        </w:rPr>
      </w:pPr>
      <w:r>
        <w:rPr>
          <w:b/>
          <w:sz w:val="24"/>
          <w:szCs w:val="24"/>
        </w:rPr>
        <w:br w:type="page"/>
      </w:r>
      <w:r w:rsidR="00D34109" w:rsidRPr="004E581E">
        <w:rPr>
          <w:rStyle w:val="ad"/>
          <w:b/>
          <w:sz w:val="24"/>
          <w:szCs w:val="24"/>
        </w:rPr>
        <w:lastRenderedPageBreak/>
        <w:t>1</w:t>
      </w:r>
      <w:r w:rsidR="0081754D">
        <w:rPr>
          <w:rStyle w:val="ad"/>
          <w:b/>
          <w:sz w:val="24"/>
          <w:szCs w:val="24"/>
        </w:rPr>
        <w:t>5</w:t>
      </w:r>
      <w:r w:rsidR="00D34109" w:rsidRPr="004E581E">
        <w:rPr>
          <w:rStyle w:val="ad"/>
          <w:b/>
          <w:sz w:val="24"/>
          <w:szCs w:val="24"/>
        </w:rPr>
        <w:t xml:space="preserve">. </w:t>
      </w:r>
      <w:r w:rsidR="0081754D">
        <w:rPr>
          <w:rFonts w:eastAsiaTheme="minorHAnsi"/>
          <w:b/>
          <w:sz w:val="24"/>
          <w:szCs w:val="24"/>
        </w:rPr>
        <w:t>П</w:t>
      </w:r>
      <w:r w:rsidR="0081754D" w:rsidRPr="004E581E">
        <w:rPr>
          <w:rFonts w:eastAsiaTheme="minorHAnsi"/>
          <w:b/>
          <w:sz w:val="24"/>
          <w:szCs w:val="24"/>
        </w:rPr>
        <w:t>еречень применяемых производителем МИ национальных стандартов</w:t>
      </w:r>
    </w:p>
    <w:p w:rsidR="00994559" w:rsidRPr="004E581E" w:rsidRDefault="00994559" w:rsidP="004E581E">
      <w:pPr>
        <w:pStyle w:val="ae"/>
        <w:spacing w:line="276" w:lineRule="auto"/>
        <w:jc w:val="center"/>
        <w:rPr>
          <w:rFonts w:eastAsiaTheme="minorHAnsi"/>
          <w:b/>
          <w:sz w:val="24"/>
          <w:szCs w:val="24"/>
        </w:rPr>
      </w:pPr>
    </w:p>
    <w:tbl>
      <w:tblPr>
        <w:tblOverlap w:val="never"/>
        <w:tblW w:w="9662" w:type="dxa"/>
        <w:jc w:val="center"/>
        <w:tblLayout w:type="fixed"/>
        <w:tblCellMar>
          <w:left w:w="10" w:type="dxa"/>
          <w:right w:w="10" w:type="dxa"/>
        </w:tblCellMar>
        <w:tblLook w:val="04A0"/>
      </w:tblPr>
      <w:tblGrid>
        <w:gridCol w:w="3114"/>
        <w:gridCol w:w="6548"/>
      </w:tblGrid>
      <w:tr w:rsidR="00AA311B" w:rsidRPr="006521EA" w:rsidTr="00E55712">
        <w:trPr>
          <w:trHeight w:hRule="exact" w:val="566"/>
          <w:jc w:val="center"/>
        </w:trPr>
        <w:tc>
          <w:tcPr>
            <w:tcW w:w="3114" w:type="dxa"/>
            <w:tcBorders>
              <w:top w:val="single" w:sz="4" w:space="0" w:color="auto"/>
              <w:left w:val="single" w:sz="4" w:space="0" w:color="auto"/>
            </w:tcBorders>
            <w:shd w:val="clear" w:color="auto" w:fill="auto"/>
            <w:vAlign w:val="center"/>
          </w:tcPr>
          <w:p w:rsidR="00AA311B" w:rsidRPr="006521EA" w:rsidRDefault="00AA311B" w:rsidP="00C22585">
            <w:pPr>
              <w:pStyle w:val="Other0"/>
              <w:rPr>
                <w:sz w:val="24"/>
                <w:szCs w:val="24"/>
              </w:rPr>
            </w:pPr>
            <w:r w:rsidRPr="006521EA">
              <w:rPr>
                <w:rStyle w:val="Other"/>
                <w:sz w:val="24"/>
                <w:szCs w:val="24"/>
              </w:rPr>
              <w:t>ГОСТ Р 1.3-2018</w:t>
            </w:r>
          </w:p>
        </w:tc>
        <w:tc>
          <w:tcPr>
            <w:tcW w:w="6548" w:type="dxa"/>
            <w:tcBorders>
              <w:top w:val="single" w:sz="4" w:space="0" w:color="auto"/>
              <w:left w:val="single" w:sz="4" w:space="0" w:color="auto"/>
              <w:right w:val="single" w:sz="4" w:space="0" w:color="auto"/>
            </w:tcBorders>
            <w:shd w:val="clear" w:color="auto" w:fill="auto"/>
            <w:vAlign w:val="bottom"/>
          </w:tcPr>
          <w:p w:rsidR="00AA311B" w:rsidRPr="006521EA" w:rsidRDefault="00AA311B" w:rsidP="00C22585">
            <w:pPr>
              <w:pStyle w:val="Other0"/>
              <w:rPr>
                <w:sz w:val="24"/>
                <w:szCs w:val="24"/>
              </w:rPr>
            </w:pPr>
            <w:r w:rsidRPr="006521EA">
              <w:rPr>
                <w:rStyle w:val="Other"/>
                <w:sz w:val="24"/>
                <w:szCs w:val="24"/>
              </w:rPr>
              <w:t>Технические условия на продукцию. Общие требования к содержанию, оформлению, обозначению и обновлению.</w:t>
            </w:r>
          </w:p>
        </w:tc>
      </w:tr>
      <w:tr w:rsidR="00AA311B" w:rsidRPr="006521EA" w:rsidTr="00E55712">
        <w:trPr>
          <w:trHeight w:hRule="exact" w:val="876"/>
          <w:jc w:val="center"/>
        </w:trPr>
        <w:tc>
          <w:tcPr>
            <w:tcW w:w="3114" w:type="dxa"/>
            <w:tcBorders>
              <w:top w:val="single" w:sz="4" w:space="0" w:color="auto"/>
              <w:left w:val="single" w:sz="4" w:space="0" w:color="auto"/>
            </w:tcBorders>
            <w:shd w:val="clear" w:color="auto" w:fill="auto"/>
            <w:vAlign w:val="center"/>
          </w:tcPr>
          <w:p w:rsidR="00AA311B" w:rsidRPr="006521EA" w:rsidRDefault="00AA311B" w:rsidP="00C22585">
            <w:pPr>
              <w:pStyle w:val="Other0"/>
              <w:rPr>
                <w:sz w:val="24"/>
                <w:szCs w:val="24"/>
              </w:rPr>
            </w:pPr>
            <w:r w:rsidRPr="006521EA">
              <w:rPr>
                <w:rStyle w:val="Other"/>
                <w:sz w:val="24"/>
                <w:szCs w:val="24"/>
              </w:rPr>
              <w:t>ГОСТ 15.309-98</w:t>
            </w:r>
          </w:p>
        </w:tc>
        <w:tc>
          <w:tcPr>
            <w:tcW w:w="6548" w:type="dxa"/>
            <w:tcBorders>
              <w:top w:val="single" w:sz="4" w:space="0" w:color="auto"/>
              <w:left w:val="single" w:sz="4" w:space="0" w:color="auto"/>
              <w:right w:val="single" w:sz="4" w:space="0" w:color="auto"/>
            </w:tcBorders>
            <w:shd w:val="clear" w:color="auto" w:fill="auto"/>
          </w:tcPr>
          <w:p w:rsidR="00AA311B" w:rsidRPr="006521EA" w:rsidRDefault="00AA311B" w:rsidP="00C22585">
            <w:pPr>
              <w:pStyle w:val="Other0"/>
              <w:rPr>
                <w:sz w:val="24"/>
                <w:szCs w:val="24"/>
              </w:rPr>
            </w:pPr>
            <w:r w:rsidRPr="006521EA">
              <w:rPr>
                <w:rStyle w:val="Other"/>
                <w:sz w:val="24"/>
                <w:szCs w:val="24"/>
              </w:rPr>
              <w:t>Система разработки и постановки продукции на производство. Испытания и приёмка выпускаемой продукции. Основные положения</w:t>
            </w:r>
          </w:p>
        </w:tc>
      </w:tr>
      <w:tr w:rsidR="00AA311B" w:rsidRPr="006521EA" w:rsidTr="00E55712">
        <w:trPr>
          <w:trHeight w:hRule="exact" w:val="597"/>
          <w:jc w:val="center"/>
        </w:trPr>
        <w:tc>
          <w:tcPr>
            <w:tcW w:w="3114" w:type="dxa"/>
            <w:tcBorders>
              <w:top w:val="single" w:sz="4" w:space="0" w:color="auto"/>
              <w:left w:val="single" w:sz="4" w:space="0" w:color="auto"/>
            </w:tcBorders>
            <w:shd w:val="clear" w:color="auto" w:fill="auto"/>
            <w:vAlign w:val="center"/>
          </w:tcPr>
          <w:p w:rsidR="00AA311B" w:rsidRPr="00C22585" w:rsidRDefault="00AA311B" w:rsidP="00C22585">
            <w:pPr>
              <w:pStyle w:val="Other0"/>
              <w:rPr>
                <w:sz w:val="24"/>
                <w:szCs w:val="24"/>
                <w:lang w:val="en-US"/>
              </w:rPr>
            </w:pPr>
            <w:r w:rsidRPr="006521EA">
              <w:rPr>
                <w:rStyle w:val="Other"/>
                <w:sz w:val="24"/>
                <w:szCs w:val="24"/>
              </w:rPr>
              <w:t>ГОСТ Р 15.013-2016</w:t>
            </w:r>
          </w:p>
        </w:tc>
        <w:tc>
          <w:tcPr>
            <w:tcW w:w="6548" w:type="dxa"/>
            <w:tcBorders>
              <w:top w:val="single" w:sz="4" w:space="0" w:color="auto"/>
              <w:left w:val="single" w:sz="4" w:space="0" w:color="auto"/>
              <w:right w:val="single" w:sz="4" w:space="0" w:color="auto"/>
            </w:tcBorders>
            <w:shd w:val="clear" w:color="auto" w:fill="auto"/>
            <w:vAlign w:val="bottom"/>
          </w:tcPr>
          <w:p w:rsidR="00AA311B" w:rsidRPr="006521EA" w:rsidRDefault="00AA311B" w:rsidP="00C22585">
            <w:pPr>
              <w:pStyle w:val="Other0"/>
              <w:rPr>
                <w:sz w:val="24"/>
                <w:szCs w:val="24"/>
              </w:rPr>
            </w:pPr>
            <w:r w:rsidRPr="006521EA">
              <w:rPr>
                <w:rStyle w:val="Other"/>
                <w:sz w:val="24"/>
                <w:szCs w:val="24"/>
              </w:rPr>
              <w:t>Система разработки и постановки продукции на производство. Медицинские изделия</w:t>
            </w:r>
          </w:p>
        </w:tc>
      </w:tr>
      <w:tr w:rsidR="00AA311B" w:rsidRPr="006521EA" w:rsidTr="00E55712">
        <w:trPr>
          <w:trHeight w:hRule="exact" w:val="1130"/>
          <w:jc w:val="center"/>
        </w:trPr>
        <w:tc>
          <w:tcPr>
            <w:tcW w:w="3114" w:type="dxa"/>
            <w:tcBorders>
              <w:top w:val="single" w:sz="4" w:space="0" w:color="auto"/>
              <w:left w:val="single" w:sz="4" w:space="0" w:color="auto"/>
            </w:tcBorders>
            <w:shd w:val="clear" w:color="auto" w:fill="auto"/>
            <w:vAlign w:val="center"/>
          </w:tcPr>
          <w:p w:rsidR="00AA311B" w:rsidRPr="006521EA" w:rsidRDefault="00AA311B" w:rsidP="00C22585">
            <w:pPr>
              <w:pStyle w:val="Other0"/>
              <w:rPr>
                <w:sz w:val="24"/>
                <w:szCs w:val="24"/>
              </w:rPr>
            </w:pPr>
            <w:r w:rsidRPr="006521EA">
              <w:rPr>
                <w:rStyle w:val="Other"/>
                <w:sz w:val="24"/>
                <w:szCs w:val="24"/>
              </w:rPr>
              <w:t>ГОСТ Р 51088-2013</w:t>
            </w:r>
          </w:p>
        </w:tc>
        <w:tc>
          <w:tcPr>
            <w:tcW w:w="6548" w:type="dxa"/>
            <w:tcBorders>
              <w:top w:val="single" w:sz="4" w:space="0" w:color="auto"/>
              <w:left w:val="single" w:sz="4" w:space="0" w:color="auto"/>
              <w:right w:val="single" w:sz="4" w:space="0" w:color="auto"/>
            </w:tcBorders>
            <w:shd w:val="clear" w:color="auto" w:fill="auto"/>
            <w:vAlign w:val="bottom"/>
          </w:tcPr>
          <w:p w:rsidR="00AA311B" w:rsidRPr="006521EA" w:rsidRDefault="00AA311B" w:rsidP="00C22585">
            <w:pPr>
              <w:pStyle w:val="Other0"/>
              <w:rPr>
                <w:sz w:val="24"/>
                <w:szCs w:val="24"/>
              </w:rPr>
            </w:pPr>
            <w:r w:rsidRPr="006521EA">
              <w:rPr>
                <w:rStyle w:val="Other"/>
                <w:sz w:val="24"/>
                <w:szCs w:val="24"/>
              </w:rPr>
              <w:t>Медицинские изделия для диагностики ин витро. Реагенты, комплекты реагентов, тест-системы, контрольные материалы, питательные среды. Требования к изделиям и поддерживающей документации</w:t>
            </w:r>
          </w:p>
        </w:tc>
      </w:tr>
      <w:tr w:rsidR="00AA311B" w:rsidRPr="006521EA" w:rsidTr="00994559">
        <w:trPr>
          <w:trHeight w:hRule="exact" w:val="984"/>
          <w:jc w:val="center"/>
        </w:trPr>
        <w:tc>
          <w:tcPr>
            <w:tcW w:w="3114" w:type="dxa"/>
            <w:tcBorders>
              <w:top w:val="single" w:sz="4" w:space="0" w:color="auto"/>
              <w:left w:val="single" w:sz="4" w:space="0" w:color="auto"/>
            </w:tcBorders>
            <w:shd w:val="clear" w:color="auto" w:fill="auto"/>
            <w:vAlign w:val="center"/>
          </w:tcPr>
          <w:p w:rsidR="00AA311B" w:rsidRPr="006521EA" w:rsidRDefault="00AA311B" w:rsidP="00C22585">
            <w:pPr>
              <w:pStyle w:val="Other0"/>
              <w:rPr>
                <w:sz w:val="24"/>
                <w:szCs w:val="24"/>
              </w:rPr>
            </w:pPr>
            <w:r w:rsidRPr="006521EA">
              <w:rPr>
                <w:rStyle w:val="Other"/>
                <w:sz w:val="24"/>
                <w:szCs w:val="24"/>
              </w:rPr>
              <w:t>ГОСТ Р ИСО 18113-1-2015</w:t>
            </w:r>
          </w:p>
        </w:tc>
        <w:tc>
          <w:tcPr>
            <w:tcW w:w="6548" w:type="dxa"/>
            <w:tcBorders>
              <w:top w:val="single" w:sz="4" w:space="0" w:color="auto"/>
              <w:left w:val="single" w:sz="4" w:space="0" w:color="auto"/>
              <w:right w:val="single" w:sz="4" w:space="0" w:color="auto"/>
            </w:tcBorders>
            <w:shd w:val="clear" w:color="auto" w:fill="auto"/>
          </w:tcPr>
          <w:p w:rsidR="00AA311B" w:rsidRPr="006521EA" w:rsidRDefault="00AA311B" w:rsidP="00C22585">
            <w:pPr>
              <w:pStyle w:val="Other0"/>
              <w:rPr>
                <w:sz w:val="24"/>
                <w:szCs w:val="24"/>
              </w:rPr>
            </w:pPr>
            <w:r w:rsidRPr="006521EA">
              <w:rPr>
                <w:rStyle w:val="Other"/>
                <w:sz w:val="24"/>
                <w:szCs w:val="24"/>
              </w:rPr>
              <w:t xml:space="preserve">Медицинские изделия для диагностики </w:t>
            </w:r>
            <w:r w:rsidRPr="006521EA">
              <w:rPr>
                <w:rStyle w:val="Other"/>
                <w:sz w:val="24"/>
                <w:szCs w:val="24"/>
                <w:lang w:val="en-US" w:bidi="en-US"/>
              </w:rPr>
              <w:t>in</w:t>
            </w:r>
            <w:r w:rsidRPr="006521EA">
              <w:rPr>
                <w:rStyle w:val="Other"/>
                <w:sz w:val="24"/>
                <w:szCs w:val="24"/>
                <w:lang w:bidi="en-US"/>
              </w:rPr>
              <w:t xml:space="preserve"> </w:t>
            </w:r>
            <w:r w:rsidRPr="006521EA">
              <w:rPr>
                <w:rStyle w:val="Other"/>
                <w:sz w:val="24"/>
                <w:szCs w:val="24"/>
                <w:lang w:val="en-US" w:bidi="en-US"/>
              </w:rPr>
              <w:t>vitro</w:t>
            </w:r>
            <w:r w:rsidRPr="006521EA">
              <w:rPr>
                <w:rStyle w:val="Other"/>
                <w:sz w:val="24"/>
                <w:szCs w:val="24"/>
                <w:lang w:bidi="en-US"/>
              </w:rPr>
              <w:t xml:space="preserve">. </w:t>
            </w:r>
            <w:r w:rsidRPr="006521EA">
              <w:rPr>
                <w:rStyle w:val="Other"/>
                <w:sz w:val="24"/>
                <w:szCs w:val="24"/>
              </w:rPr>
              <w:t>Информация, предоставляемая изготовителем (маркировка). Часть 1. Термины, определения и общие требования.</w:t>
            </w:r>
          </w:p>
        </w:tc>
      </w:tr>
      <w:tr w:rsidR="00AA311B" w:rsidRPr="006521EA" w:rsidTr="00994559">
        <w:trPr>
          <w:trHeight w:hRule="exact" w:val="1180"/>
          <w:jc w:val="center"/>
        </w:trPr>
        <w:tc>
          <w:tcPr>
            <w:tcW w:w="3114" w:type="dxa"/>
            <w:tcBorders>
              <w:top w:val="single" w:sz="4" w:space="0" w:color="auto"/>
              <w:left w:val="single" w:sz="4" w:space="0" w:color="auto"/>
            </w:tcBorders>
            <w:shd w:val="clear" w:color="auto" w:fill="auto"/>
            <w:vAlign w:val="center"/>
          </w:tcPr>
          <w:p w:rsidR="00AA311B" w:rsidRPr="006521EA" w:rsidRDefault="00AA311B" w:rsidP="00C22585">
            <w:pPr>
              <w:pStyle w:val="Other0"/>
              <w:rPr>
                <w:sz w:val="24"/>
                <w:szCs w:val="24"/>
              </w:rPr>
            </w:pPr>
            <w:r w:rsidRPr="006521EA">
              <w:rPr>
                <w:rStyle w:val="Other"/>
                <w:sz w:val="24"/>
                <w:szCs w:val="24"/>
              </w:rPr>
              <w:t>ГОСТ Р ИСО 18113-2-2015</w:t>
            </w:r>
          </w:p>
        </w:tc>
        <w:tc>
          <w:tcPr>
            <w:tcW w:w="6548" w:type="dxa"/>
            <w:tcBorders>
              <w:top w:val="single" w:sz="4" w:space="0" w:color="auto"/>
              <w:left w:val="single" w:sz="4" w:space="0" w:color="auto"/>
              <w:right w:val="single" w:sz="4" w:space="0" w:color="auto"/>
            </w:tcBorders>
            <w:shd w:val="clear" w:color="auto" w:fill="auto"/>
            <w:vAlign w:val="bottom"/>
          </w:tcPr>
          <w:p w:rsidR="00AA311B" w:rsidRPr="006521EA" w:rsidRDefault="00AA311B" w:rsidP="00C22585">
            <w:pPr>
              <w:pStyle w:val="Other0"/>
              <w:rPr>
                <w:sz w:val="24"/>
                <w:szCs w:val="24"/>
              </w:rPr>
            </w:pPr>
            <w:r w:rsidRPr="006521EA">
              <w:rPr>
                <w:rStyle w:val="Other"/>
                <w:sz w:val="24"/>
                <w:szCs w:val="24"/>
              </w:rPr>
              <w:t xml:space="preserve">Медицинские изделия для диагностики </w:t>
            </w:r>
            <w:r w:rsidRPr="006521EA">
              <w:rPr>
                <w:rStyle w:val="Other"/>
                <w:sz w:val="24"/>
                <w:szCs w:val="24"/>
                <w:lang w:val="en-US" w:bidi="en-US"/>
              </w:rPr>
              <w:t>in</w:t>
            </w:r>
            <w:r w:rsidRPr="006521EA">
              <w:rPr>
                <w:rStyle w:val="Other"/>
                <w:sz w:val="24"/>
                <w:szCs w:val="24"/>
                <w:lang w:bidi="en-US"/>
              </w:rPr>
              <w:t xml:space="preserve"> </w:t>
            </w:r>
            <w:r w:rsidRPr="006521EA">
              <w:rPr>
                <w:rStyle w:val="Other"/>
                <w:sz w:val="24"/>
                <w:szCs w:val="24"/>
                <w:lang w:val="en-US" w:bidi="en-US"/>
              </w:rPr>
              <w:t>vitro</w:t>
            </w:r>
            <w:r w:rsidRPr="006521EA">
              <w:rPr>
                <w:rStyle w:val="Other"/>
                <w:sz w:val="24"/>
                <w:szCs w:val="24"/>
                <w:lang w:bidi="en-US"/>
              </w:rPr>
              <w:t xml:space="preserve">. </w:t>
            </w:r>
            <w:r w:rsidRPr="006521EA">
              <w:rPr>
                <w:rStyle w:val="Other"/>
                <w:sz w:val="24"/>
                <w:szCs w:val="24"/>
              </w:rPr>
              <w:t xml:space="preserve">Информация, предоставляемая изготовителем (маркировка). Часть 2. Реагенты для диагностики </w:t>
            </w:r>
            <w:r w:rsidRPr="006521EA">
              <w:rPr>
                <w:rStyle w:val="Other"/>
                <w:sz w:val="24"/>
                <w:szCs w:val="24"/>
                <w:lang w:val="en-US" w:bidi="en-US"/>
              </w:rPr>
              <w:t xml:space="preserve">in vitro </w:t>
            </w:r>
            <w:r w:rsidRPr="006521EA">
              <w:rPr>
                <w:rStyle w:val="Other"/>
                <w:sz w:val="24"/>
                <w:szCs w:val="24"/>
              </w:rPr>
              <w:t>для профессионального применения</w:t>
            </w:r>
          </w:p>
        </w:tc>
      </w:tr>
      <w:tr w:rsidR="00AA311B" w:rsidRPr="006521EA" w:rsidTr="00E55712">
        <w:trPr>
          <w:trHeight w:hRule="exact" w:val="695"/>
          <w:jc w:val="center"/>
        </w:trPr>
        <w:tc>
          <w:tcPr>
            <w:tcW w:w="3114" w:type="dxa"/>
            <w:tcBorders>
              <w:top w:val="single" w:sz="4" w:space="0" w:color="auto"/>
              <w:left w:val="single" w:sz="4" w:space="0" w:color="auto"/>
            </w:tcBorders>
            <w:shd w:val="clear" w:color="auto" w:fill="auto"/>
            <w:vAlign w:val="center"/>
          </w:tcPr>
          <w:p w:rsidR="00AA311B" w:rsidRPr="006521EA" w:rsidRDefault="00AA311B" w:rsidP="00C22585">
            <w:pPr>
              <w:pStyle w:val="Other0"/>
              <w:rPr>
                <w:sz w:val="24"/>
                <w:szCs w:val="24"/>
              </w:rPr>
            </w:pPr>
            <w:r w:rsidRPr="006521EA">
              <w:rPr>
                <w:rStyle w:val="Other"/>
                <w:sz w:val="24"/>
                <w:szCs w:val="24"/>
              </w:rPr>
              <w:t>ГОСТ Р 51352-2013</w:t>
            </w:r>
          </w:p>
        </w:tc>
        <w:tc>
          <w:tcPr>
            <w:tcW w:w="6548" w:type="dxa"/>
            <w:tcBorders>
              <w:top w:val="single" w:sz="4" w:space="0" w:color="auto"/>
              <w:left w:val="single" w:sz="4" w:space="0" w:color="auto"/>
              <w:right w:val="single" w:sz="4" w:space="0" w:color="auto"/>
            </w:tcBorders>
            <w:shd w:val="clear" w:color="auto" w:fill="auto"/>
            <w:vAlign w:val="center"/>
          </w:tcPr>
          <w:p w:rsidR="00AA311B" w:rsidRPr="006521EA" w:rsidRDefault="00AA311B" w:rsidP="00C22585">
            <w:pPr>
              <w:pStyle w:val="Other0"/>
              <w:rPr>
                <w:sz w:val="24"/>
                <w:szCs w:val="24"/>
              </w:rPr>
            </w:pPr>
            <w:r w:rsidRPr="006521EA">
              <w:rPr>
                <w:rStyle w:val="Other"/>
                <w:sz w:val="24"/>
                <w:szCs w:val="24"/>
              </w:rPr>
              <w:t xml:space="preserve">Медицинские изделия для диагностики </w:t>
            </w:r>
            <w:r w:rsidR="00E55712" w:rsidRPr="006521EA">
              <w:rPr>
                <w:rStyle w:val="Other"/>
                <w:sz w:val="24"/>
                <w:szCs w:val="24"/>
                <w:lang w:val="en-US" w:bidi="en-US"/>
              </w:rPr>
              <w:t>in</w:t>
            </w:r>
            <w:r w:rsidR="00E55712" w:rsidRPr="00E55712">
              <w:rPr>
                <w:rStyle w:val="Other"/>
                <w:sz w:val="24"/>
                <w:szCs w:val="24"/>
                <w:lang w:bidi="en-US"/>
              </w:rPr>
              <w:t xml:space="preserve"> </w:t>
            </w:r>
            <w:r w:rsidR="00E55712" w:rsidRPr="006521EA">
              <w:rPr>
                <w:rStyle w:val="Other"/>
                <w:sz w:val="24"/>
                <w:szCs w:val="24"/>
                <w:lang w:val="en-US" w:bidi="en-US"/>
              </w:rPr>
              <w:t>vitro</w:t>
            </w:r>
            <w:r w:rsidRPr="006521EA">
              <w:rPr>
                <w:rStyle w:val="Other"/>
                <w:sz w:val="24"/>
                <w:szCs w:val="24"/>
              </w:rPr>
              <w:t>. Методы испытаний</w:t>
            </w:r>
          </w:p>
        </w:tc>
      </w:tr>
      <w:tr w:rsidR="00AA311B" w:rsidRPr="006521EA" w:rsidTr="00E55712">
        <w:trPr>
          <w:trHeight w:hRule="exact" w:val="631"/>
          <w:jc w:val="center"/>
        </w:trPr>
        <w:tc>
          <w:tcPr>
            <w:tcW w:w="3114" w:type="dxa"/>
            <w:tcBorders>
              <w:top w:val="single" w:sz="4" w:space="0" w:color="auto"/>
              <w:left w:val="single" w:sz="4" w:space="0" w:color="auto"/>
            </w:tcBorders>
            <w:shd w:val="clear" w:color="auto" w:fill="auto"/>
            <w:vAlign w:val="center"/>
          </w:tcPr>
          <w:p w:rsidR="00AA311B" w:rsidRPr="006521EA" w:rsidRDefault="00AA311B" w:rsidP="00C22585">
            <w:pPr>
              <w:pStyle w:val="Other0"/>
              <w:rPr>
                <w:sz w:val="24"/>
                <w:szCs w:val="24"/>
              </w:rPr>
            </w:pPr>
            <w:r w:rsidRPr="006521EA">
              <w:rPr>
                <w:rStyle w:val="Other"/>
                <w:sz w:val="24"/>
                <w:szCs w:val="24"/>
              </w:rPr>
              <w:t>ГОСТ Р ИСО 23640-2015</w:t>
            </w:r>
          </w:p>
        </w:tc>
        <w:tc>
          <w:tcPr>
            <w:tcW w:w="6548" w:type="dxa"/>
            <w:tcBorders>
              <w:top w:val="single" w:sz="4" w:space="0" w:color="auto"/>
              <w:left w:val="single" w:sz="4" w:space="0" w:color="auto"/>
              <w:right w:val="single" w:sz="4" w:space="0" w:color="auto"/>
            </w:tcBorders>
            <w:shd w:val="clear" w:color="auto" w:fill="auto"/>
            <w:vAlign w:val="bottom"/>
          </w:tcPr>
          <w:p w:rsidR="00AA311B" w:rsidRPr="006521EA" w:rsidRDefault="00AA311B" w:rsidP="00C22585">
            <w:pPr>
              <w:pStyle w:val="Other0"/>
              <w:rPr>
                <w:sz w:val="24"/>
                <w:szCs w:val="24"/>
              </w:rPr>
            </w:pPr>
            <w:r w:rsidRPr="006521EA">
              <w:rPr>
                <w:rStyle w:val="Other"/>
                <w:sz w:val="24"/>
                <w:szCs w:val="24"/>
              </w:rPr>
              <w:t xml:space="preserve">Изделия медицинские для диагностики </w:t>
            </w:r>
            <w:r w:rsidRPr="006521EA">
              <w:rPr>
                <w:rStyle w:val="Other"/>
                <w:sz w:val="24"/>
                <w:szCs w:val="24"/>
                <w:lang w:val="en-US" w:bidi="en-US"/>
              </w:rPr>
              <w:t>in</w:t>
            </w:r>
            <w:r w:rsidRPr="006521EA">
              <w:rPr>
                <w:rStyle w:val="Other"/>
                <w:sz w:val="24"/>
                <w:szCs w:val="24"/>
                <w:lang w:bidi="en-US"/>
              </w:rPr>
              <w:t xml:space="preserve"> </w:t>
            </w:r>
            <w:r w:rsidRPr="006521EA">
              <w:rPr>
                <w:rStyle w:val="Other"/>
                <w:sz w:val="24"/>
                <w:szCs w:val="24"/>
                <w:lang w:val="en-US" w:bidi="en-US"/>
              </w:rPr>
              <w:t>vitro</w:t>
            </w:r>
            <w:r w:rsidRPr="006521EA">
              <w:rPr>
                <w:rStyle w:val="Other"/>
                <w:sz w:val="24"/>
                <w:szCs w:val="24"/>
                <w:lang w:bidi="en-US"/>
              </w:rPr>
              <w:t>.</w:t>
            </w:r>
          </w:p>
          <w:p w:rsidR="00AA311B" w:rsidRPr="006521EA" w:rsidRDefault="00AA311B" w:rsidP="00C22585">
            <w:pPr>
              <w:pStyle w:val="Other0"/>
              <w:rPr>
                <w:sz w:val="24"/>
                <w:szCs w:val="24"/>
              </w:rPr>
            </w:pPr>
            <w:r w:rsidRPr="006521EA">
              <w:rPr>
                <w:rStyle w:val="Other"/>
                <w:sz w:val="24"/>
                <w:szCs w:val="24"/>
              </w:rPr>
              <w:t xml:space="preserve">Оценка стабильности реагентов для диагностики </w:t>
            </w:r>
            <w:r w:rsidRPr="006521EA">
              <w:rPr>
                <w:rStyle w:val="Other"/>
                <w:sz w:val="24"/>
                <w:szCs w:val="24"/>
                <w:lang w:val="en-US" w:bidi="en-US"/>
              </w:rPr>
              <w:t>in</w:t>
            </w:r>
            <w:r w:rsidRPr="006521EA">
              <w:rPr>
                <w:rStyle w:val="Other"/>
                <w:sz w:val="24"/>
                <w:szCs w:val="24"/>
                <w:lang w:bidi="en-US"/>
              </w:rPr>
              <w:t xml:space="preserve"> </w:t>
            </w:r>
            <w:r w:rsidRPr="006521EA">
              <w:rPr>
                <w:rStyle w:val="Other"/>
                <w:sz w:val="24"/>
                <w:szCs w:val="24"/>
                <w:lang w:val="en-US" w:bidi="en-US"/>
              </w:rPr>
              <w:t>vitro</w:t>
            </w:r>
          </w:p>
        </w:tc>
      </w:tr>
      <w:tr w:rsidR="00AA311B" w:rsidRPr="006521EA" w:rsidTr="00E55712">
        <w:trPr>
          <w:trHeight w:hRule="exact" w:val="633"/>
          <w:jc w:val="center"/>
        </w:trPr>
        <w:tc>
          <w:tcPr>
            <w:tcW w:w="3114" w:type="dxa"/>
            <w:tcBorders>
              <w:top w:val="single" w:sz="4" w:space="0" w:color="auto"/>
              <w:left w:val="single" w:sz="4" w:space="0" w:color="auto"/>
            </w:tcBorders>
            <w:shd w:val="clear" w:color="auto" w:fill="auto"/>
            <w:vAlign w:val="bottom"/>
          </w:tcPr>
          <w:p w:rsidR="00AA311B" w:rsidRPr="006521EA" w:rsidRDefault="00AA311B" w:rsidP="00C22585">
            <w:pPr>
              <w:pStyle w:val="Other0"/>
              <w:rPr>
                <w:sz w:val="24"/>
                <w:szCs w:val="24"/>
              </w:rPr>
            </w:pPr>
            <w:r w:rsidRPr="006521EA">
              <w:rPr>
                <w:rStyle w:val="Other"/>
                <w:sz w:val="24"/>
                <w:szCs w:val="24"/>
              </w:rPr>
              <w:t>ГОСТ Р 52905-2007 (ИСО 15190:2003)</w:t>
            </w:r>
          </w:p>
        </w:tc>
        <w:tc>
          <w:tcPr>
            <w:tcW w:w="6548" w:type="dxa"/>
            <w:tcBorders>
              <w:top w:val="single" w:sz="4" w:space="0" w:color="auto"/>
              <w:left w:val="single" w:sz="4" w:space="0" w:color="auto"/>
              <w:right w:val="single" w:sz="4" w:space="0" w:color="auto"/>
            </w:tcBorders>
            <w:shd w:val="clear" w:color="auto" w:fill="auto"/>
            <w:vAlign w:val="center"/>
          </w:tcPr>
          <w:p w:rsidR="00AA311B" w:rsidRPr="006521EA" w:rsidRDefault="00AA311B" w:rsidP="00C22585">
            <w:pPr>
              <w:pStyle w:val="Other0"/>
              <w:rPr>
                <w:sz w:val="24"/>
                <w:szCs w:val="24"/>
              </w:rPr>
            </w:pPr>
            <w:r w:rsidRPr="006521EA">
              <w:rPr>
                <w:rStyle w:val="Other"/>
                <w:sz w:val="24"/>
                <w:szCs w:val="24"/>
              </w:rPr>
              <w:t>Лаборатории медицинские. Требования безопасности</w:t>
            </w:r>
          </w:p>
        </w:tc>
      </w:tr>
      <w:tr w:rsidR="00AA311B" w:rsidRPr="006521EA" w:rsidTr="00E55712">
        <w:trPr>
          <w:trHeight w:hRule="exact" w:val="814"/>
          <w:jc w:val="center"/>
        </w:trPr>
        <w:tc>
          <w:tcPr>
            <w:tcW w:w="3114" w:type="dxa"/>
            <w:tcBorders>
              <w:top w:val="single" w:sz="4" w:space="0" w:color="auto"/>
              <w:left w:val="single" w:sz="4" w:space="0" w:color="auto"/>
            </w:tcBorders>
            <w:shd w:val="clear" w:color="auto" w:fill="auto"/>
            <w:vAlign w:val="center"/>
          </w:tcPr>
          <w:p w:rsidR="00AA311B" w:rsidRPr="006521EA" w:rsidRDefault="00AA311B" w:rsidP="00C22585">
            <w:pPr>
              <w:pStyle w:val="Other0"/>
              <w:rPr>
                <w:sz w:val="24"/>
                <w:szCs w:val="24"/>
              </w:rPr>
            </w:pPr>
            <w:r w:rsidRPr="006521EA">
              <w:rPr>
                <w:rStyle w:val="Other"/>
                <w:sz w:val="24"/>
                <w:szCs w:val="24"/>
              </w:rPr>
              <w:t>ГОСТ Р ИСО 15223-1-2020</w:t>
            </w:r>
          </w:p>
        </w:tc>
        <w:tc>
          <w:tcPr>
            <w:tcW w:w="6548" w:type="dxa"/>
            <w:tcBorders>
              <w:top w:val="single" w:sz="4" w:space="0" w:color="auto"/>
              <w:left w:val="single" w:sz="4" w:space="0" w:color="auto"/>
              <w:right w:val="single" w:sz="4" w:space="0" w:color="auto"/>
            </w:tcBorders>
            <w:shd w:val="clear" w:color="auto" w:fill="auto"/>
            <w:vAlign w:val="bottom"/>
          </w:tcPr>
          <w:p w:rsidR="00AA311B" w:rsidRPr="006521EA" w:rsidRDefault="00AA311B" w:rsidP="00C22585">
            <w:pPr>
              <w:pStyle w:val="Other0"/>
              <w:rPr>
                <w:sz w:val="24"/>
                <w:szCs w:val="24"/>
              </w:rPr>
            </w:pPr>
            <w:r w:rsidRPr="006521EA">
              <w:rPr>
                <w:rStyle w:val="Other"/>
                <w:sz w:val="24"/>
                <w:szCs w:val="24"/>
              </w:rPr>
              <w:t>Изделия медицинские. Символы, применяемые при маркировании медицинских изделий, на этикетках и в сопроводительной документации. Часть 1. Основные требования.</w:t>
            </w:r>
          </w:p>
        </w:tc>
      </w:tr>
      <w:tr w:rsidR="00AA311B" w:rsidRPr="006521EA" w:rsidTr="00994559">
        <w:trPr>
          <w:trHeight w:hRule="exact" w:val="637"/>
          <w:jc w:val="center"/>
        </w:trPr>
        <w:tc>
          <w:tcPr>
            <w:tcW w:w="3114" w:type="dxa"/>
            <w:tcBorders>
              <w:top w:val="single" w:sz="4" w:space="0" w:color="auto"/>
              <w:left w:val="single" w:sz="4" w:space="0" w:color="auto"/>
            </w:tcBorders>
            <w:shd w:val="clear" w:color="auto" w:fill="auto"/>
            <w:vAlign w:val="center"/>
          </w:tcPr>
          <w:p w:rsidR="00AA311B" w:rsidRPr="006521EA" w:rsidRDefault="00AA311B" w:rsidP="00C22585">
            <w:pPr>
              <w:pStyle w:val="Other0"/>
              <w:rPr>
                <w:sz w:val="24"/>
                <w:szCs w:val="24"/>
              </w:rPr>
            </w:pPr>
            <w:r w:rsidRPr="006521EA">
              <w:rPr>
                <w:rStyle w:val="Other"/>
                <w:sz w:val="24"/>
                <w:szCs w:val="24"/>
              </w:rPr>
              <w:t xml:space="preserve">ГОСТ </w:t>
            </w:r>
            <w:r w:rsidRPr="006521EA">
              <w:rPr>
                <w:rStyle w:val="Other"/>
                <w:sz w:val="24"/>
                <w:szCs w:val="24"/>
                <w:lang w:val="en-US" w:bidi="en-US"/>
              </w:rPr>
              <w:t xml:space="preserve">ISO </w:t>
            </w:r>
            <w:r w:rsidRPr="006521EA">
              <w:rPr>
                <w:rStyle w:val="Other"/>
                <w:sz w:val="24"/>
                <w:szCs w:val="24"/>
              </w:rPr>
              <w:t>14971-2021</w:t>
            </w:r>
          </w:p>
        </w:tc>
        <w:tc>
          <w:tcPr>
            <w:tcW w:w="6548" w:type="dxa"/>
            <w:tcBorders>
              <w:top w:val="single" w:sz="4" w:space="0" w:color="auto"/>
              <w:left w:val="single" w:sz="4" w:space="0" w:color="auto"/>
              <w:right w:val="single" w:sz="4" w:space="0" w:color="auto"/>
            </w:tcBorders>
            <w:shd w:val="clear" w:color="auto" w:fill="auto"/>
            <w:vAlign w:val="bottom"/>
          </w:tcPr>
          <w:p w:rsidR="00AA311B" w:rsidRPr="006521EA" w:rsidRDefault="00AA311B" w:rsidP="00C22585">
            <w:pPr>
              <w:pStyle w:val="Other0"/>
              <w:rPr>
                <w:sz w:val="24"/>
                <w:szCs w:val="24"/>
              </w:rPr>
            </w:pPr>
            <w:r w:rsidRPr="006521EA">
              <w:rPr>
                <w:rStyle w:val="Other"/>
                <w:sz w:val="24"/>
                <w:szCs w:val="24"/>
              </w:rPr>
              <w:t>Изделия медицинские. Применение менеджмента риска к медицинским изделиям</w:t>
            </w:r>
          </w:p>
        </w:tc>
      </w:tr>
      <w:tr w:rsidR="00AA311B" w:rsidRPr="006521EA" w:rsidTr="00994559">
        <w:trPr>
          <w:trHeight w:hRule="exact" w:val="2061"/>
          <w:jc w:val="center"/>
        </w:trPr>
        <w:tc>
          <w:tcPr>
            <w:tcW w:w="3114" w:type="dxa"/>
            <w:tcBorders>
              <w:top w:val="single" w:sz="4" w:space="0" w:color="auto"/>
              <w:left w:val="single" w:sz="4" w:space="0" w:color="auto"/>
              <w:bottom w:val="single" w:sz="4" w:space="0" w:color="auto"/>
            </w:tcBorders>
            <w:shd w:val="clear" w:color="auto" w:fill="auto"/>
            <w:vAlign w:val="center"/>
          </w:tcPr>
          <w:p w:rsidR="00AA311B" w:rsidRPr="006521EA" w:rsidRDefault="00AA311B" w:rsidP="00C22585">
            <w:pPr>
              <w:pStyle w:val="Other0"/>
              <w:rPr>
                <w:sz w:val="24"/>
                <w:szCs w:val="24"/>
              </w:rPr>
            </w:pPr>
            <w:r w:rsidRPr="006521EA">
              <w:rPr>
                <w:rStyle w:val="Other"/>
                <w:sz w:val="24"/>
                <w:szCs w:val="24"/>
              </w:rPr>
              <w:t>СанПиН 2.1.3684-21</w:t>
            </w:r>
          </w:p>
        </w:tc>
        <w:tc>
          <w:tcPr>
            <w:tcW w:w="6548" w:type="dxa"/>
            <w:tcBorders>
              <w:top w:val="single" w:sz="4" w:space="0" w:color="auto"/>
              <w:left w:val="single" w:sz="4" w:space="0" w:color="auto"/>
              <w:bottom w:val="single" w:sz="4" w:space="0" w:color="auto"/>
              <w:right w:val="single" w:sz="4" w:space="0" w:color="auto"/>
            </w:tcBorders>
            <w:shd w:val="clear" w:color="auto" w:fill="auto"/>
            <w:vAlign w:val="bottom"/>
          </w:tcPr>
          <w:p w:rsidR="00AA311B" w:rsidRPr="006521EA" w:rsidRDefault="00AA311B" w:rsidP="00C22585">
            <w:pPr>
              <w:pStyle w:val="Other0"/>
              <w:jc w:val="both"/>
              <w:rPr>
                <w:sz w:val="24"/>
                <w:szCs w:val="24"/>
              </w:rPr>
            </w:pPr>
            <w:r w:rsidRPr="006521EA">
              <w:rPr>
                <w:rStyle w:val="Other"/>
                <w:sz w:val="24"/>
                <w:szCs w:val="24"/>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w:t>
            </w:r>
            <w:r w:rsidR="00023677">
              <w:rPr>
                <w:rStyle w:val="Other"/>
                <w:sz w:val="24"/>
                <w:szCs w:val="24"/>
              </w:rPr>
              <w:t>анизации и проведению санитарно-</w:t>
            </w:r>
            <w:r w:rsidRPr="006521EA">
              <w:rPr>
                <w:rStyle w:val="Other"/>
                <w:sz w:val="24"/>
                <w:szCs w:val="24"/>
              </w:rPr>
              <w:t>противоэпидемических (профилактических) мероприятий</w:t>
            </w:r>
          </w:p>
        </w:tc>
      </w:tr>
      <w:tr w:rsidR="00AA311B" w:rsidRPr="006521EA" w:rsidTr="00994559">
        <w:trPr>
          <w:trHeight w:hRule="exact" w:val="597"/>
          <w:jc w:val="center"/>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AA311B" w:rsidRPr="006521EA" w:rsidRDefault="00AA311B" w:rsidP="00C22585">
            <w:pPr>
              <w:pStyle w:val="Other0"/>
              <w:rPr>
                <w:sz w:val="24"/>
                <w:szCs w:val="24"/>
              </w:rPr>
            </w:pPr>
            <w:r w:rsidRPr="006521EA">
              <w:rPr>
                <w:rStyle w:val="Other"/>
                <w:sz w:val="24"/>
                <w:szCs w:val="24"/>
              </w:rPr>
              <w:t>СанПиН 3.3686-21</w:t>
            </w:r>
          </w:p>
        </w:tc>
        <w:tc>
          <w:tcPr>
            <w:tcW w:w="6548" w:type="dxa"/>
            <w:tcBorders>
              <w:top w:val="single" w:sz="4" w:space="0" w:color="auto"/>
              <w:left w:val="single" w:sz="4" w:space="0" w:color="auto"/>
              <w:bottom w:val="single" w:sz="4" w:space="0" w:color="auto"/>
              <w:right w:val="single" w:sz="4" w:space="0" w:color="auto"/>
            </w:tcBorders>
            <w:shd w:val="clear" w:color="auto" w:fill="auto"/>
            <w:vAlign w:val="center"/>
          </w:tcPr>
          <w:p w:rsidR="00AA311B" w:rsidRPr="006521EA" w:rsidRDefault="00AA311B" w:rsidP="00C22585">
            <w:pPr>
              <w:pStyle w:val="Other0"/>
              <w:jc w:val="both"/>
              <w:rPr>
                <w:sz w:val="24"/>
                <w:szCs w:val="24"/>
              </w:rPr>
            </w:pPr>
            <w:r w:rsidRPr="006521EA">
              <w:rPr>
                <w:rStyle w:val="Other"/>
                <w:sz w:val="24"/>
                <w:szCs w:val="24"/>
              </w:rPr>
              <w:t>Санитарно-эпидемиологические требования по профилактике инфекционных болезней</w:t>
            </w:r>
          </w:p>
        </w:tc>
      </w:tr>
      <w:tr w:rsidR="00E55712" w:rsidRPr="006521EA" w:rsidTr="00994559">
        <w:trPr>
          <w:trHeight w:hRule="exact" w:val="658"/>
          <w:jc w:val="center"/>
        </w:trPr>
        <w:tc>
          <w:tcPr>
            <w:tcW w:w="3114" w:type="dxa"/>
            <w:tcBorders>
              <w:top w:val="single" w:sz="4" w:space="0" w:color="auto"/>
              <w:left w:val="single" w:sz="4" w:space="0" w:color="auto"/>
            </w:tcBorders>
            <w:shd w:val="clear" w:color="auto" w:fill="auto"/>
            <w:vAlign w:val="center"/>
          </w:tcPr>
          <w:p w:rsidR="00E55712" w:rsidRPr="006521EA" w:rsidRDefault="00E55712" w:rsidP="00C22585">
            <w:pPr>
              <w:pStyle w:val="Other0"/>
              <w:rPr>
                <w:rStyle w:val="Other"/>
                <w:sz w:val="24"/>
                <w:szCs w:val="24"/>
              </w:rPr>
            </w:pPr>
            <w:r w:rsidRPr="006521EA">
              <w:rPr>
                <w:sz w:val="24"/>
                <w:szCs w:val="24"/>
              </w:rPr>
              <w:t>МУ 287-113</w:t>
            </w:r>
          </w:p>
        </w:tc>
        <w:tc>
          <w:tcPr>
            <w:tcW w:w="6548" w:type="dxa"/>
            <w:tcBorders>
              <w:top w:val="single" w:sz="4" w:space="0" w:color="auto"/>
              <w:left w:val="single" w:sz="4" w:space="0" w:color="auto"/>
              <w:right w:val="single" w:sz="4" w:space="0" w:color="auto"/>
            </w:tcBorders>
            <w:shd w:val="clear" w:color="auto" w:fill="auto"/>
            <w:vAlign w:val="center"/>
          </w:tcPr>
          <w:p w:rsidR="00E55712" w:rsidRPr="006521EA" w:rsidRDefault="00E55712" w:rsidP="00C22585">
            <w:pPr>
              <w:pStyle w:val="Other0"/>
              <w:jc w:val="both"/>
              <w:rPr>
                <w:rStyle w:val="Other"/>
                <w:sz w:val="24"/>
                <w:szCs w:val="24"/>
              </w:rPr>
            </w:pPr>
            <w:r w:rsidRPr="006521EA">
              <w:rPr>
                <w:sz w:val="24"/>
                <w:szCs w:val="24"/>
              </w:rPr>
              <w:t>Методические указания по дезинфекции, предстерилизационной очистке и стерилизации изделий медицинского назначения»</w:t>
            </w:r>
          </w:p>
        </w:tc>
      </w:tr>
      <w:tr w:rsidR="00AA311B" w:rsidRPr="006521EA" w:rsidTr="00994559">
        <w:trPr>
          <w:trHeight w:hRule="exact" w:val="861"/>
          <w:jc w:val="center"/>
        </w:trPr>
        <w:tc>
          <w:tcPr>
            <w:tcW w:w="3114" w:type="dxa"/>
            <w:tcBorders>
              <w:top w:val="single" w:sz="4" w:space="0" w:color="auto"/>
              <w:left w:val="single" w:sz="4" w:space="0" w:color="auto"/>
            </w:tcBorders>
            <w:shd w:val="clear" w:color="auto" w:fill="auto"/>
            <w:vAlign w:val="center"/>
          </w:tcPr>
          <w:p w:rsidR="00AA311B" w:rsidRPr="003E29BA" w:rsidRDefault="00AA311B" w:rsidP="00C22585">
            <w:pPr>
              <w:pStyle w:val="Other0"/>
              <w:rPr>
                <w:sz w:val="24"/>
                <w:szCs w:val="24"/>
                <w:lang w:val="en-US"/>
              </w:rPr>
            </w:pPr>
            <w:r w:rsidRPr="006521EA">
              <w:rPr>
                <w:rStyle w:val="Other"/>
                <w:sz w:val="24"/>
                <w:szCs w:val="24"/>
              </w:rPr>
              <w:t>МУ</w:t>
            </w:r>
            <w:r w:rsidRPr="003E29BA">
              <w:rPr>
                <w:rStyle w:val="Other"/>
                <w:sz w:val="24"/>
                <w:szCs w:val="24"/>
                <w:lang w:val="en-US"/>
              </w:rPr>
              <w:t xml:space="preserve"> 1.3.</w:t>
            </w:r>
            <w:r w:rsidRPr="006521EA">
              <w:rPr>
                <w:rStyle w:val="Other"/>
                <w:sz w:val="24"/>
                <w:szCs w:val="24"/>
              </w:rPr>
              <w:t>25</w:t>
            </w:r>
            <w:r w:rsidRPr="003E29BA">
              <w:rPr>
                <w:rStyle w:val="Other"/>
                <w:sz w:val="24"/>
                <w:szCs w:val="24"/>
                <w:lang w:val="en-US"/>
              </w:rPr>
              <w:t>69-09</w:t>
            </w:r>
          </w:p>
        </w:tc>
        <w:tc>
          <w:tcPr>
            <w:tcW w:w="6548" w:type="dxa"/>
            <w:tcBorders>
              <w:top w:val="single" w:sz="4" w:space="0" w:color="auto"/>
              <w:left w:val="single" w:sz="4" w:space="0" w:color="auto"/>
              <w:right w:val="single" w:sz="4" w:space="0" w:color="auto"/>
            </w:tcBorders>
            <w:shd w:val="clear" w:color="auto" w:fill="auto"/>
          </w:tcPr>
          <w:p w:rsidR="00AA311B" w:rsidRPr="006521EA" w:rsidRDefault="00AA311B" w:rsidP="00C22585">
            <w:pPr>
              <w:pStyle w:val="Other0"/>
              <w:jc w:val="both"/>
              <w:rPr>
                <w:sz w:val="24"/>
                <w:szCs w:val="24"/>
              </w:rPr>
            </w:pPr>
            <w:r w:rsidRPr="006521EA">
              <w:rPr>
                <w:rStyle w:val="Other"/>
                <w:sz w:val="24"/>
                <w:szCs w:val="24"/>
              </w:rPr>
              <w:t xml:space="preserve">Организация работы лабораторий, использующих методы амплификации нуклеиновых кислот, при работе с материалом, содержащим микроорганизмы </w:t>
            </w:r>
            <w:r w:rsidRPr="006521EA">
              <w:rPr>
                <w:rStyle w:val="Other"/>
                <w:sz w:val="24"/>
                <w:szCs w:val="24"/>
                <w:lang w:val="en-US" w:bidi="en-US"/>
              </w:rPr>
              <w:t>I</w:t>
            </w:r>
            <w:r w:rsidRPr="006521EA">
              <w:rPr>
                <w:rStyle w:val="Other"/>
                <w:sz w:val="24"/>
                <w:szCs w:val="24"/>
                <w:lang w:bidi="en-US"/>
              </w:rPr>
              <w:t>-</w:t>
            </w:r>
            <w:r w:rsidRPr="006521EA">
              <w:rPr>
                <w:rStyle w:val="Other"/>
                <w:sz w:val="24"/>
                <w:szCs w:val="24"/>
                <w:lang w:val="en-US" w:bidi="en-US"/>
              </w:rPr>
              <w:t>IV</w:t>
            </w:r>
            <w:r w:rsidRPr="006521EA">
              <w:rPr>
                <w:rStyle w:val="Other"/>
                <w:sz w:val="24"/>
                <w:szCs w:val="24"/>
                <w:lang w:bidi="en-US"/>
              </w:rPr>
              <w:t xml:space="preserve"> </w:t>
            </w:r>
            <w:r w:rsidRPr="006521EA">
              <w:rPr>
                <w:rStyle w:val="Other"/>
                <w:sz w:val="24"/>
                <w:szCs w:val="24"/>
              </w:rPr>
              <w:t>групп патогенности</w:t>
            </w:r>
          </w:p>
        </w:tc>
      </w:tr>
      <w:tr w:rsidR="00AA311B" w:rsidRPr="00D91730" w:rsidTr="00E55712">
        <w:trPr>
          <w:trHeight w:hRule="exact" w:val="653"/>
          <w:jc w:val="center"/>
        </w:trPr>
        <w:tc>
          <w:tcPr>
            <w:tcW w:w="3114" w:type="dxa"/>
            <w:tcBorders>
              <w:top w:val="single" w:sz="4" w:space="0" w:color="auto"/>
              <w:left w:val="single" w:sz="4" w:space="0" w:color="auto"/>
              <w:bottom w:val="single" w:sz="4" w:space="0" w:color="auto"/>
            </w:tcBorders>
            <w:shd w:val="clear" w:color="auto" w:fill="auto"/>
            <w:vAlign w:val="center"/>
          </w:tcPr>
          <w:p w:rsidR="00AA311B" w:rsidRPr="006521EA" w:rsidRDefault="00AA311B" w:rsidP="00C22585">
            <w:pPr>
              <w:pStyle w:val="Other0"/>
              <w:rPr>
                <w:sz w:val="24"/>
                <w:szCs w:val="24"/>
              </w:rPr>
            </w:pPr>
            <w:r w:rsidRPr="006521EA">
              <w:rPr>
                <w:rStyle w:val="Other"/>
                <w:sz w:val="24"/>
                <w:szCs w:val="24"/>
              </w:rPr>
              <w:t>Приказ Минздрава России от 06.06.2012 № 4н</w:t>
            </w:r>
          </w:p>
        </w:tc>
        <w:tc>
          <w:tcPr>
            <w:tcW w:w="6548" w:type="dxa"/>
            <w:tcBorders>
              <w:top w:val="single" w:sz="4" w:space="0" w:color="auto"/>
              <w:left w:val="single" w:sz="4" w:space="0" w:color="auto"/>
              <w:bottom w:val="single" w:sz="4" w:space="0" w:color="auto"/>
              <w:right w:val="single" w:sz="4" w:space="0" w:color="auto"/>
            </w:tcBorders>
            <w:shd w:val="clear" w:color="auto" w:fill="auto"/>
            <w:vAlign w:val="center"/>
          </w:tcPr>
          <w:p w:rsidR="00AA311B" w:rsidRPr="00D91730" w:rsidRDefault="00AA311B" w:rsidP="00C22585">
            <w:pPr>
              <w:pStyle w:val="Other0"/>
              <w:jc w:val="both"/>
              <w:rPr>
                <w:sz w:val="24"/>
                <w:szCs w:val="24"/>
              </w:rPr>
            </w:pPr>
            <w:r w:rsidRPr="006521EA">
              <w:rPr>
                <w:rStyle w:val="Other"/>
                <w:sz w:val="24"/>
                <w:szCs w:val="24"/>
              </w:rPr>
              <w:t>Об утверждении номенклатурной классификации медицинских изделий.</w:t>
            </w:r>
          </w:p>
        </w:tc>
      </w:tr>
    </w:tbl>
    <w:p w:rsidR="00993F2C" w:rsidRPr="0081754D" w:rsidRDefault="00AA311B" w:rsidP="005A3699">
      <w:pPr>
        <w:rPr>
          <w:rFonts w:ascii="Times New Roman" w:hAnsi="Times New Roman"/>
          <w:b/>
          <w:sz w:val="24"/>
          <w:lang w:val="en-US"/>
        </w:rPr>
      </w:pPr>
      <w:r w:rsidRPr="00630A43">
        <w:rPr>
          <w:rFonts w:cs="Times New Roman"/>
          <w:sz w:val="24"/>
          <w:szCs w:val="24"/>
        </w:rPr>
        <w:br w:type="page"/>
      </w:r>
      <w:r w:rsidR="0081754D" w:rsidRPr="0081754D">
        <w:rPr>
          <w:rFonts w:ascii="Times New Roman" w:hAnsi="Times New Roman"/>
          <w:b/>
          <w:sz w:val="24"/>
        </w:rPr>
        <w:lastRenderedPageBreak/>
        <w:t>ЛИТЕРАТУРНЫЕ</w:t>
      </w:r>
      <w:r w:rsidR="0081754D" w:rsidRPr="0081754D">
        <w:rPr>
          <w:rFonts w:ascii="Times New Roman" w:hAnsi="Times New Roman"/>
          <w:b/>
          <w:sz w:val="24"/>
          <w:lang w:val="en-US"/>
        </w:rPr>
        <w:t xml:space="preserve"> </w:t>
      </w:r>
      <w:r w:rsidR="0081754D" w:rsidRPr="0081754D">
        <w:rPr>
          <w:rFonts w:ascii="Times New Roman" w:hAnsi="Times New Roman"/>
          <w:b/>
          <w:sz w:val="24"/>
        </w:rPr>
        <w:t>ССЫЛКИ</w:t>
      </w:r>
    </w:p>
    <w:p w:rsidR="00993F2C" w:rsidRPr="00221FB4" w:rsidRDefault="00993F2C" w:rsidP="00993F2C">
      <w:pPr>
        <w:spacing w:after="0" w:line="360" w:lineRule="auto"/>
        <w:ind w:firstLine="709"/>
        <w:jc w:val="both"/>
        <w:rPr>
          <w:rFonts w:ascii="Times New Roman" w:hAnsi="Times New Roman"/>
          <w:sz w:val="24"/>
          <w:lang w:val="en-US"/>
        </w:rPr>
      </w:pPr>
      <w:r w:rsidRPr="00221FB4">
        <w:rPr>
          <w:rFonts w:ascii="Times New Roman" w:hAnsi="Times New Roman"/>
          <w:sz w:val="24"/>
          <w:lang w:val="en-US"/>
        </w:rPr>
        <w:t>1. de Boer MGJ, Walzer PD, Mori S. Healthcare related transmission of Pneumocystis pneumonia: From key insights toward comprehensive prevention // Transpl Infect Dis. 2018 Oct;</w:t>
      </w:r>
      <w:r w:rsidR="009526C4" w:rsidRPr="00F35079">
        <w:rPr>
          <w:rFonts w:ascii="Times New Roman" w:hAnsi="Times New Roman"/>
          <w:sz w:val="24"/>
          <w:lang w:val="en-US"/>
        </w:rPr>
        <w:t xml:space="preserve"> </w:t>
      </w:r>
      <w:r w:rsidRPr="00221FB4">
        <w:rPr>
          <w:rFonts w:ascii="Times New Roman" w:hAnsi="Times New Roman"/>
          <w:sz w:val="24"/>
          <w:lang w:val="en-US"/>
        </w:rPr>
        <w:t>20(5):</w:t>
      </w:r>
      <w:r w:rsidR="009526C4" w:rsidRPr="00F35079">
        <w:rPr>
          <w:rFonts w:ascii="Times New Roman" w:hAnsi="Times New Roman"/>
          <w:sz w:val="24"/>
          <w:lang w:val="en-US"/>
        </w:rPr>
        <w:t xml:space="preserve"> </w:t>
      </w:r>
      <w:r w:rsidRPr="00221FB4">
        <w:rPr>
          <w:rFonts w:ascii="Times New Roman" w:hAnsi="Times New Roman"/>
          <w:sz w:val="24"/>
          <w:lang w:val="en-US"/>
        </w:rPr>
        <w:t>e12942. doi: 10.1111/tid.12942. Epub 2018 Jun 28.</w:t>
      </w:r>
    </w:p>
    <w:p w:rsidR="00993F2C" w:rsidRPr="00221FB4" w:rsidRDefault="00993F2C" w:rsidP="00993F2C">
      <w:pPr>
        <w:spacing w:after="0" w:line="360" w:lineRule="auto"/>
        <w:ind w:firstLine="709"/>
        <w:jc w:val="both"/>
        <w:rPr>
          <w:rFonts w:ascii="Times New Roman" w:hAnsi="Times New Roman"/>
          <w:sz w:val="24"/>
          <w:lang w:val="en-US"/>
        </w:rPr>
      </w:pPr>
      <w:r w:rsidRPr="00221FB4">
        <w:rPr>
          <w:rFonts w:ascii="Times New Roman" w:hAnsi="Times New Roman"/>
          <w:sz w:val="24"/>
          <w:lang w:val="en-US"/>
        </w:rPr>
        <w:t>2. Patel G, Greenberger PA. Allergic bronchopulmonary aspergillosis // Allergy Asthma Proc. 2019 Nov 1;40(6):421-424. doi: 10.2500/aap.2019.40.4262.</w:t>
      </w:r>
    </w:p>
    <w:p w:rsidR="00993F2C" w:rsidRPr="00221FB4" w:rsidRDefault="00993F2C" w:rsidP="00993F2C">
      <w:pPr>
        <w:spacing w:after="0" w:line="360" w:lineRule="auto"/>
        <w:ind w:firstLine="709"/>
        <w:jc w:val="both"/>
        <w:rPr>
          <w:rFonts w:ascii="Times New Roman" w:hAnsi="Times New Roman"/>
          <w:sz w:val="24"/>
          <w:lang w:val="en-US"/>
        </w:rPr>
      </w:pPr>
      <w:r w:rsidRPr="00221FB4">
        <w:rPr>
          <w:rFonts w:ascii="Times New Roman" w:hAnsi="Times New Roman"/>
          <w:sz w:val="24"/>
          <w:lang w:val="en-US"/>
        </w:rPr>
        <w:t>3. Arastehfar A, Carvalho A, van de Veerdonk FL, Jenks JD, Koehler P, Krause R, Cornely OA, S Perlin D, Lass-Flörl C, Hoenigl M. COVID-19 Associated Pulmonary Aspergillosis (CAPA)-From Immunology to Treatment // J Fungi (Basel). 2020 Jun 24;6(2):91. doi: 10.3390/jof6020091.</w:t>
      </w:r>
    </w:p>
    <w:p w:rsidR="00993F2C" w:rsidRPr="00221FB4" w:rsidRDefault="00993F2C" w:rsidP="00993F2C">
      <w:pPr>
        <w:spacing w:after="0" w:line="360" w:lineRule="auto"/>
        <w:ind w:firstLine="709"/>
        <w:jc w:val="both"/>
        <w:rPr>
          <w:rFonts w:ascii="Times New Roman" w:hAnsi="Times New Roman"/>
          <w:sz w:val="24"/>
          <w:lang w:val="en-US"/>
        </w:rPr>
      </w:pPr>
      <w:r w:rsidRPr="00221FB4">
        <w:rPr>
          <w:rFonts w:ascii="Times New Roman" w:hAnsi="Times New Roman"/>
          <w:sz w:val="24"/>
          <w:lang w:val="en-US"/>
        </w:rPr>
        <w:t>4. McCarty T.P., White C.M., Pappas P.G. Candidemia and Invasive Candidiasis // Infect Dis Clin North Am. 2021 Jun;35(2):389-413. doi: 10.1016/j.idc.2021.03.007.</w:t>
      </w:r>
    </w:p>
    <w:p w:rsidR="00993F2C" w:rsidRPr="00221FB4" w:rsidRDefault="00993F2C" w:rsidP="00993F2C">
      <w:pPr>
        <w:spacing w:after="0" w:line="360" w:lineRule="auto"/>
        <w:ind w:firstLine="709"/>
        <w:jc w:val="both"/>
        <w:rPr>
          <w:rFonts w:ascii="Times New Roman" w:hAnsi="Times New Roman"/>
          <w:sz w:val="24"/>
          <w:lang w:val="en-US"/>
        </w:rPr>
      </w:pPr>
      <w:r w:rsidRPr="00221FB4">
        <w:rPr>
          <w:rFonts w:ascii="Times New Roman" w:hAnsi="Times New Roman"/>
          <w:sz w:val="24"/>
          <w:lang w:val="en-US"/>
        </w:rPr>
        <w:t>5. Suleyman G, Alangaden GJ. Nosocomial Fungal Infections: Epidemiology, Infection Control, and Prevention // Infect Dis Clin North Am. 2021 Dec;35(4):1027-1053. doi: 10.1016/j.idc.2021.08.002.</w:t>
      </w:r>
    </w:p>
    <w:p w:rsidR="00993F2C" w:rsidRPr="00221FB4" w:rsidRDefault="00993F2C" w:rsidP="00993F2C">
      <w:pPr>
        <w:spacing w:after="0" w:line="360" w:lineRule="auto"/>
        <w:ind w:firstLine="709"/>
        <w:jc w:val="both"/>
        <w:rPr>
          <w:rFonts w:ascii="Times New Roman" w:hAnsi="Times New Roman"/>
          <w:sz w:val="24"/>
          <w:lang w:val="en-US"/>
        </w:rPr>
      </w:pPr>
      <w:r w:rsidRPr="00221FB4">
        <w:rPr>
          <w:rFonts w:ascii="Times New Roman" w:hAnsi="Times New Roman"/>
          <w:sz w:val="24"/>
          <w:lang w:val="en-US"/>
        </w:rPr>
        <w:t>6. Brown G. D. et al. Hidden killers: human fungal infections // Sci Transl Med 4: 165rv13. – 2012.</w:t>
      </w:r>
    </w:p>
    <w:p w:rsidR="00993F2C" w:rsidRPr="00221FB4" w:rsidRDefault="00993F2C" w:rsidP="00993F2C">
      <w:pPr>
        <w:spacing w:after="0" w:line="360" w:lineRule="auto"/>
        <w:ind w:firstLine="709"/>
        <w:jc w:val="both"/>
        <w:rPr>
          <w:rFonts w:ascii="Times New Roman" w:hAnsi="Times New Roman"/>
          <w:sz w:val="24"/>
          <w:lang w:val="en-US"/>
        </w:rPr>
      </w:pPr>
      <w:r w:rsidRPr="00221FB4">
        <w:rPr>
          <w:rFonts w:ascii="Times New Roman" w:hAnsi="Times New Roman"/>
          <w:sz w:val="24"/>
          <w:lang w:val="en-US"/>
        </w:rPr>
        <w:t>7. GAFFI (Global Action Fund for Fungal Infections). Improving outcomes for patients with fungal infections across the world // A road map for the next decade. 20158. Esher et al., 2018</w:t>
      </w:r>
    </w:p>
    <w:p w:rsidR="00993F2C" w:rsidRPr="00221FB4" w:rsidRDefault="00993F2C" w:rsidP="00993F2C">
      <w:pPr>
        <w:spacing w:after="0" w:line="360" w:lineRule="auto"/>
        <w:ind w:firstLine="709"/>
        <w:jc w:val="both"/>
        <w:rPr>
          <w:rFonts w:ascii="Times New Roman" w:hAnsi="Times New Roman"/>
          <w:sz w:val="24"/>
          <w:lang w:val="en-US"/>
        </w:rPr>
      </w:pPr>
      <w:r w:rsidRPr="00221FB4">
        <w:rPr>
          <w:rFonts w:ascii="Times New Roman" w:hAnsi="Times New Roman"/>
          <w:sz w:val="24"/>
          <w:lang w:val="en-US"/>
        </w:rPr>
        <w:t xml:space="preserve">9. </w:t>
      </w:r>
      <w:r w:rsidRPr="00221FB4">
        <w:rPr>
          <w:rFonts w:ascii="Times New Roman" w:hAnsi="Times New Roman"/>
          <w:sz w:val="24"/>
        </w:rPr>
        <w:t>Е</w:t>
      </w:r>
      <w:r w:rsidRPr="00221FB4">
        <w:rPr>
          <w:rFonts w:ascii="Times New Roman" w:hAnsi="Times New Roman"/>
          <w:sz w:val="24"/>
          <w:lang w:val="en-US"/>
        </w:rPr>
        <w:t>.</w:t>
      </w:r>
      <w:r w:rsidRPr="00221FB4">
        <w:rPr>
          <w:rFonts w:ascii="Times New Roman" w:hAnsi="Times New Roman"/>
          <w:sz w:val="24"/>
        </w:rPr>
        <w:t>Р</w:t>
      </w:r>
      <w:r w:rsidRPr="00221FB4">
        <w:rPr>
          <w:rFonts w:ascii="Times New Roman" w:hAnsi="Times New Roman"/>
          <w:sz w:val="24"/>
          <w:lang w:val="en-US"/>
        </w:rPr>
        <w:t xml:space="preserve">. </w:t>
      </w:r>
      <w:r w:rsidRPr="00221FB4">
        <w:rPr>
          <w:rFonts w:ascii="Times New Roman" w:hAnsi="Times New Roman"/>
          <w:sz w:val="24"/>
        </w:rPr>
        <w:t>Рауш</w:t>
      </w:r>
      <w:r w:rsidRPr="00221FB4">
        <w:rPr>
          <w:rFonts w:ascii="Times New Roman" w:hAnsi="Times New Roman"/>
          <w:sz w:val="24"/>
          <w:lang w:val="en-US"/>
        </w:rPr>
        <w:t xml:space="preserve">, </w:t>
      </w:r>
      <w:r w:rsidRPr="00221FB4">
        <w:rPr>
          <w:rFonts w:ascii="Times New Roman" w:hAnsi="Times New Roman"/>
          <w:sz w:val="24"/>
        </w:rPr>
        <w:t>Н</w:t>
      </w:r>
      <w:r w:rsidRPr="00221FB4">
        <w:rPr>
          <w:rFonts w:ascii="Times New Roman" w:hAnsi="Times New Roman"/>
          <w:sz w:val="24"/>
          <w:lang w:val="en-US"/>
        </w:rPr>
        <w:t>.</w:t>
      </w:r>
      <w:r w:rsidRPr="00221FB4">
        <w:rPr>
          <w:rFonts w:ascii="Times New Roman" w:hAnsi="Times New Roman"/>
          <w:sz w:val="24"/>
        </w:rPr>
        <w:t>В</w:t>
      </w:r>
      <w:r w:rsidRPr="00221FB4">
        <w:rPr>
          <w:rFonts w:ascii="Times New Roman" w:hAnsi="Times New Roman"/>
          <w:sz w:val="24"/>
          <w:lang w:val="en-US"/>
        </w:rPr>
        <w:t xml:space="preserve">. </w:t>
      </w:r>
      <w:r w:rsidRPr="00221FB4">
        <w:rPr>
          <w:rFonts w:ascii="Times New Roman" w:hAnsi="Times New Roman"/>
          <w:sz w:val="24"/>
        </w:rPr>
        <w:t>Васильева</w:t>
      </w:r>
      <w:r w:rsidRPr="00221FB4">
        <w:rPr>
          <w:rFonts w:ascii="Times New Roman" w:hAnsi="Times New Roman"/>
          <w:sz w:val="24"/>
          <w:lang w:val="en-US"/>
        </w:rPr>
        <w:t xml:space="preserve">, </w:t>
      </w:r>
      <w:r w:rsidRPr="00221FB4">
        <w:rPr>
          <w:rFonts w:ascii="Times New Roman" w:hAnsi="Times New Roman"/>
          <w:sz w:val="24"/>
        </w:rPr>
        <w:t>А</w:t>
      </w:r>
      <w:r w:rsidRPr="00221FB4">
        <w:rPr>
          <w:rFonts w:ascii="Times New Roman" w:hAnsi="Times New Roman"/>
          <w:sz w:val="24"/>
          <w:lang w:val="en-US"/>
        </w:rPr>
        <w:t>.</w:t>
      </w:r>
      <w:r w:rsidRPr="00221FB4">
        <w:rPr>
          <w:rFonts w:ascii="Times New Roman" w:hAnsi="Times New Roman"/>
          <w:sz w:val="24"/>
        </w:rPr>
        <w:t>Г</w:t>
      </w:r>
      <w:r w:rsidRPr="00221FB4">
        <w:rPr>
          <w:rFonts w:ascii="Times New Roman" w:hAnsi="Times New Roman"/>
          <w:sz w:val="24"/>
          <w:lang w:val="en-US"/>
        </w:rPr>
        <w:t xml:space="preserve">. </w:t>
      </w:r>
      <w:r w:rsidRPr="00221FB4">
        <w:rPr>
          <w:rFonts w:ascii="Times New Roman" w:hAnsi="Times New Roman"/>
          <w:sz w:val="24"/>
        </w:rPr>
        <w:t>Полищук</w:t>
      </w:r>
      <w:r w:rsidRPr="00221FB4">
        <w:rPr>
          <w:rFonts w:ascii="Times New Roman" w:hAnsi="Times New Roman"/>
          <w:sz w:val="24"/>
          <w:lang w:val="en-US"/>
        </w:rPr>
        <w:t xml:space="preserve">, </w:t>
      </w:r>
      <w:r w:rsidRPr="00221FB4">
        <w:rPr>
          <w:rFonts w:ascii="Times New Roman" w:hAnsi="Times New Roman"/>
          <w:sz w:val="24"/>
        </w:rPr>
        <w:t>Е</w:t>
      </w:r>
      <w:r w:rsidRPr="00221FB4">
        <w:rPr>
          <w:rFonts w:ascii="Times New Roman" w:hAnsi="Times New Roman"/>
          <w:sz w:val="24"/>
          <w:lang w:val="en-US"/>
        </w:rPr>
        <w:t>.</w:t>
      </w:r>
      <w:r w:rsidRPr="00221FB4">
        <w:rPr>
          <w:rFonts w:ascii="Times New Roman" w:hAnsi="Times New Roman"/>
          <w:sz w:val="24"/>
        </w:rPr>
        <w:t>В</w:t>
      </w:r>
      <w:r w:rsidRPr="00221FB4">
        <w:rPr>
          <w:rFonts w:ascii="Times New Roman" w:hAnsi="Times New Roman"/>
          <w:sz w:val="24"/>
          <w:lang w:val="en-US"/>
        </w:rPr>
        <w:t xml:space="preserve">. </w:t>
      </w:r>
      <w:r w:rsidRPr="00221FB4">
        <w:rPr>
          <w:rFonts w:ascii="Times New Roman" w:hAnsi="Times New Roman"/>
          <w:sz w:val="24"/>
        </w:rPr>
        <w:t>Шагдилеева</w:t>
      </w:r>
      <w:r w:rsidRPr="00221FB4">
        <w:rPr>
          <w:rFonts w:ascii="Times New Roman" w:hAnsi="Times New Roman"/>
          <w:sz w:val="24"/>
          <w:lang w:val="en-US"/>
        </w:rPr>
        <w:t xml:space="preserve">, </w:t>
      </w:r>
      <w:r w:rsidRPr="00221FB4">
        <w:rPr>
          <w:rFonts w:ascii="Times New Roman" w:hAnsi="Times New Roman"/>
          <w:sz w:val="24"/>
        </w:rPr>
        <w:t>Д</w:t>
      </w:r>
      <w:r w:rsidRPr="00221FB4">
        <w:rPr>
          <w:rFonts w:ascii="Times New Roman" w:hAnsi="Times New Roman"/>
          <w:sz w:val="24"/>
          <w:lang w:val="en-US"/>
        </w:rPr>
        <w:t>.</w:t>
      </w:r>
      <w:r w:rsidRPr="00221FB4">
        <w:rPr>
          <w:rFonts w:ascii="Times New Roman" w:hAnsi="Times New Roman"/>
          <w:sz w:val="24"/>
        </w:rPr>
        <w:t>М</w:t>
      </w:r>
      <w:r w:rsidRPr="00221FB4">
        <w:rPr>
          <w:rFonts w:ascii="Times New Roman" w:hAnsi="Times New Roman"/>
          <w:sz w:val="24"/>
          <w:lang w:val="en-US"/>
        </w:rPr>
        <w:t xml:space="preserve">. </w:t>
      </w:r>
      <w:r w:rsidRPr="00221FB4">
        <w:rPr>
          <w:rFonts w:ascii="Times New Roman" w:hAnsi="Times New Roman"/>
          <w:sz w:val="24"/>
        </w:rPr>
        <w:t>Лавникевич</w:t>
      </w:r>
      <w:r w:rsidRPr="00221FB4">
        <w:rPr>
          <w:rFonts w:ascii="Times New Roman" w:hAnsi="Times New Roman"/>
          <w:sz w:val="24"/>
          <w:lang w:val="en-US"/>
        </w:rPr>
        <w:t xml:space="preserve">, </w:t>
      </w:r>
      <w:r w:rsidRPr="00221FB4">
        <w:rPr>
          <w:rFonts w:ascii="Times New Roman" w:hAnsi="Times New Roman"/>
          <w:sz w:val="24"/>
        </w:rPr>
        <w:t>М</w:t>
      </w:r>
      <w:r w:rsidRPr="00221FB4">
        <w:rPr>
          <w:rFonts w:ascii="Times New Roman" w:hAnsi="Times New Roman"/>
          <w:sz w:val="24"/>
          <w:lang w:val="en-US"/>
        </w:rPr>
        <w:t>.</w:t>
      </w:r>
      <w:r w:rsidRPr="00221FB4">
        <w:rPr>
          <w:rFonts w:ascii="Times New Roman" w:hAnsi="Times New Roman"/>
          <w:sz w:val="24"/>
        </w:rPr>
        <w:t>В</w:t>
      </w:r>
      <w:r w:rsidRPr="00221FB4">
        <w:rPr>
          <w:rFonts w:ascii="Times New Roman" w:hAnsi="Times New Roman"/>
          <w:sz w:val="24"/>
          <w:lang w:val="en-US"/>
        </w:rPr>
        <w:t xml:space="preserve">. </w:t>
      </w:r>
      <w:r w:rsidRPr="00221FB4">
        <w:rPr>
          <w:rFonts w:ascii="Times New Roman" w:hAnsi="Times New Roman"/>
          <w:sz w:val="24"/>
        </w:rPr>
        <w:t>Руднева</w:t>
      </w:r>
      <w:r w:rsidRPr="00221FB4">
        <w:rPr>
          <w:rFonts w:ascii="Times New Roman" w:hAnsi="Times New Roman"/>
          <w:sz w:val="24"/>
          <w:lang w:val="en-US"/>
        </w:rPr>
        <w:t xml:space="preserve">, </w:t>
      </w:r>
      <w:r w:rsidRPr="00221FB4">
        <w:rPr>
          <w:rFonts w:ascii="Times New Roman" w:hAnsi="Times New Roman"/>
          <w:sz w:val="24"/>
        </w:rPr>
        <w:t>Ю</w:t>
      </w:r>
      <w:r w:rsidRPr="00221FB4">
        <w:rPr>
          <w:rFonts w:ascii="Times New Roman" w:hAnsi="Times New Roman"/>
          <w:sz w:val="24"/>
          <w:lang w:val="en-US"/>
        </w:rPr>
        <w:t>.</w:t>
      </w:r>
      <w:r w:rsidRPr="00221FB4">
        <w:rPr>
          <w:rFonts w:ascii="Times New Roman" w:hAnsi="Times New Roman"/>
          <w:sz w:val="24"/>
        </w:rPr>
        <w:t>В</w:t>
      </w:r>
      <w:r w:rsidRPr="00221FB4">
        <w:rPr>
          <w:rFonts w:ascii="Times New Roman" w:hAnsi="Times New Roman"/>
          <w:sz w:val="24"/>
          <w:lang w:val="en-US"/>
        </w:rPr>
        <w:t xml:space="preserve">. </w:t>
      </w:r>
      <w:r w:rsidRPr="00221FB4">
        <w:rPr>
          <w:rFonts w:ascii="Times New Roman" w:hAnsi="Times New Roman"/>
          <w:sz w:val="24"/>
        </w:rPr>
        <w:t>Михайлова</w:t>
      </w:r>
      <w:r w:rsidRPr="00221FB4">
        <w:rPr>
          <w:rFonts w:ascii="Times New Roman" w:hAnsi="Times New Roman"/>
          <w:sz w:val="24"/>
          <w:lang w:val="en-US"/>
        </w:rPr>
        <w:t xml:space="preserve">, </w:t>
      </w:r>
      <w:r w:rsidRPr="00221FB4">
        <w:rPr>
          <w:rFonts w:ascii="Times New Roman" w:hAnsi="Times New Roman"/>
          <w:sz w:val="24"/>
        </w:rPr>
        <w:t>Н</w:t>
      </w:r>
      <w:r w:rsidRPr="00221FB4">
        <w:rPr>
          <w:rFonts w:ascii="Times New Roman" w:hAnsi="Times New Roman"/>
          <w:sz w:val="24"/>
          <w:lang w:val="en-US"/>
        </w:rPr>
        <w:t>.</w:t>
      </w:r>
      <w:r w:rsidRPr="00221FB4">
        <w:rPr>
          <w:rFonts w:ascii="Times New Roman" w:hAnsi="Times New Roman"/>
          <w:sz w:val="24"/>
        </w:rPr>
        <w:t>Н</w:t>
      </w:r>
      <w:r w:rsidRPr="00221FB4">
        <w:rPr>
          <w:rFonts w:ascii="Times New Roman" w:hAnsi="Times New Roman"/>
          <w:sz w:val="24"/>
          <w:lang w:val="en-US"/>
        </w:rPr>
        <w:t xml:space="preserve">. </w:t>
      </w:r>
      <w:r w:rsidRPr="00221FB4">
        <w:rPr>
          <w:rFonts w:ascii="Times New Roman" w:hAnsi="Times New Roman"/>
          <w:sz w:val="24"/>
        </w:rPr>
        <w:t>Климко</w:t>
      </w:r>
      <w:r w:rsidRPr="00221FB4">
        <w:rPr>
          <w:rFonts w:ascii="Times New Roman" w:hAnsi="Times New Roman"/>
          <w:sz w:val="24"/>
          <w:lang w:val="en-US"/>
        </w:rPr>
        <w:t xml:space="preserve">. </w:t>
      </w:r>
      <w:r w:rsidRPr="00221FB4">
        <w:rPr>
          <w:rFonts w:ascii="Times New Roman" w:hAnsi="Times New Roman"/>
          <w:sz w:val="24"/>
        </w:rPr>
        <w:t xml:space="preserve">Определение видов возбудителей инвазивного кандидоза: в поиске быстрых решений // Проблемы медицинской микологии. </w:t>
      </w:r>
      <w:r w:rsidRPr="00630A43">
        <w:rPr>
          <w:rFonts w:ascii="Times New Roman" w:hAnsi="Times New Roman"/>
          <w:sz w:val="24"/>
          <w:lang w:val="en-US"/>
        </w:rPr>
        <w:t xml:space="preserve">2013. </w:t>
      </w:r>
      <w:r w:rsidRPr="00221FB4">
        <w:rPr>
          <w:rFonts w:ascii="Times New Roman" w:hAnsi="Times New Roman"/>
          <w:sz w:val="24"/>
        </w:rPr>
        <w:t>Т</w:t>
      </w:r>
      <w:r w:rsidRPr="00221FB4">
        <w:rPr>
          <w:rFonts w:ascii="Times New Roman" w:hAnsi="Times New Roman"/>
          <w:sz w:val="24"/>
          <w:lang w:val="en-US"/>
        </w:rPr>
        <w:t xml:space="preserve">. 15, №4. </w:t>
      </w:r>
      <w:r w:rsidRPr="00221FB4">
        <w:rPr>
          <w:rFonts w:ascii="Times New Roman" w:hAnsi="Times New Roman"/>
          <w:sz w:val="24"/>
        </w:rPr>
        <w:t>С</w:t>
      </w:r>
      <w:r w:rsidRPr="00221FB4">
        <w:rPr>
          <w:rFonts w:ascii="Times New Roman" w:hAnsi="Times New Roman"/>
          <w:sz w:val="24"/>
          <w:lang w:val="en-US"/>
        </w:rPr>
        <w:t>. 87-91.</w:t>
      </w:r>
    </w:p>
    <w:p w:rsidR="00993F2C" w:rsidRPr="00221FB4" w:rsidRDefault="00993F2C" w:rsidP="00993F2C">
      <w:pPr>
        <w:spacing w:after="0" w:line="360" w:lineRule="auto"/>
        <w:ind w:firstLine="709"/>
        <w:jc w:val="both"/>
        <w:rPr>
          <w:rFonts w:ascii="Times New Roman" w:hAnsi="Times New Roman"/>
          <w:sz w:val="24"/>
        </w:rPr>
      </w:pPr>
      <w:r w:rsidRPr="00221FB4">
        <w:rPr>
          <w:rFonts w:ascii="Times New Roman" w:hAnsi="Times New Roman"/>
          <w:sz w:val="24"/>
          <w:lang w:val="en-US"/>
        </w:rPr>
        <w:t xml:space="preserve">10. Vasilyeva N. V. et al. Etiology of invasive candidosis agents in Russia: a multicenter epidemiological survey // Frontiers of medicine. – 2018. – </w:t>
      </w:r>
      <w:r w:rsidRPr="00221FB4">
        <w:rPr>
          <w:rFonts w:ascii="Times New Roman" w:hAnsi="Times New Roman"/>
          <w:sz w:val="24"/>
        </w:rPr>
        <w:t>Т</w:t>
      </w:r>
      <w:r w:rsidRPr="00221FB4">
        <w:rPr>
          <w:rFonts w:ascii="Times New Roman" w:hAnsi="Times New Roman"/>
          <w:sz w:val="24"/>
          <w:lang w:val="en-US"/>
        </w:rPr>
        <w:t xml:space="preserve">. 12. – №. </w:t>
      </w:r>
      <w:r w:rsidRPr="00221FB4">
        <w:rPr>
          <w:rFonts w:ascii="Times New Roman" w:hAnsi="Times New Roman"/>
          <w:sz w:val="24"/>
        </w:rPr>
        <w:t>1. – С. 84-91.</w:t>
      </w:r>
    </w:p>
    <w:p w:rsidR="00993F2C" w:rsidRPr="00221FB4" w:rsidRDefault="00993F2C" w:rsidP="00993F2C">
      <w:pPr>
        <w:spacing w:after="0" w:line="360" w:lineRule="auto"/>
        <w:ind w:firstLine="709"/>
        <w:jc w:val="both"/>
        <w:rPr>
          <w:rFonts w:ascii="Times New Roman" w:hAnsi="Times New Roman"/>
          <w:sz w:val="24"/>
          <w:lang w:val="en-US"/>
        </w:rPr>
      </w:pPr>
      <w:r w:rsidRPr="00221FB4">
        <w:rPr>
          <w:rFonts w:ascii="Times New Roman" w:hAnsi="Times New Roman"/>
          <w:sz w:val="24"/>
        </w:rPr>
        <w:t xml:space="preserve">11. Климко Н. Н., Козлова О. П. Инвазивный кандидоз у детей // Журнал инфектологии. </w:t>
      </w:r>
      <w:r w:rsidRPr="00221FB4">
        <w:rPr>
          <w:rFonts w:ascii="Times New Roman" w:hAnsi="Times New Roman"/>
          <w:sz w:val="24"/>
          <w:lang w:val="en-US"/>
        </w:rPr>
        <w:t>2021. 13(2):14-26. https://doi.org/10.22625/2072-6732-2021-13-2-14-26</w:t>
      </w:r>
    </w:p>
    <w:p w:rsidR="00993F2C" w:rsidRPr="00221FB4" w:rsidRDefault="00993F2C" w:rsidP="00993F2C">
      <w:pPr>
        <w:spacing w:after="0" w:line="360" w:lineRule="auto"/>
        <w:ind w:firstLine="709"/>
        <w:jc w:val="both"/>
        <w:rPr>
          <w:rFonts w:ascii="Times New Roman" w:hAnsi="Times New Roman"/>
          <w:sz w:val="24"/>
          <w:lang w:val="en-US"/>
        </w:rPr>
      </w:pPr>
      <w:r w:rsidRPr="00221FB4">
        <w:rPr>
          <w:rFonts w:ascii="Times New Roman" w:hAnsi="Times New Roman"/>
          <w:sz w:val="24"/>
          <w:lang w:val="en-US"/>
        </w:rPr>
        <w:t xml:space="preserve">12. Denning D. W. et al. Delivering on antimicrobial resistance agenda not possible without improving fungal diagnostic capabilities //Emerging infectious diseases. – 2017. – </w:t>
      </w:r>
      <w:r w:rsidRPr="00221FB4">
        <w:rPr>
          <w:rFonts w:ascii="Times New Roman" w:hAnsi="Times New Roman"/>
          <w:sz w:val="24"/>
        </w:rPr>
        <w:t>Т</w:t>
      </w:r>
      <w:r w:rsidRPr="00221FB4">
        <w:rPr>
          <w:rFonts w:ascii="Times New Roman" w:hAnsi="Times New Roman"/>
          <w:sz w:val="24"/>
          <w:lang w:val="en-US"/>
        </w:rPr>
        <w:t xml:space="preserve">. 23. – №. 2. – </w:t>
      </w:r>
      <w:r w:rsidRPr="00221FB4">
        <w:rPr>
          <w:rFonts w:ascii="Times New Roman" w:hAnsi="Times New Roman"/>
          <w:sz w:val="24"/>
        </w:rPr>
        <w:t>С</w:t>
      </w:r>
      <w:r w:rsidRPr="00221FB4">
        <w:rPr>
          <w:rFonts w:ascii="Times New Roman" w:hAnsi="Times New Roman"/>
          <w:sz w:val="24"/>
          <w:lang w:val="en-US"/>
        </w:rPr>
        <w:t>. 177.</w:t>
      </w:r>
    </w:p>
    <w:p w:rsidR="00997A7B" w:rsidRPr="00197958" w:rsidRDefault="00997A7B" w:rsidP="00A06E55">
      <w:pPr>
        <w:spacing w:after="0" w:line="360" w:lineRule="auto"/>
        <w:jc w:val="both"/>
        <w:rPr>
          <w:rFonts w:ascii="Times New Roman" w:hAnsi="Times New Roman" w:cs="Times New Roman"/>
          <w:b/>
          <w:sz w:val="24"/>
          <w:szCs w:val="24"/>
        </w:rPr>
      </w:pPr>
    </w:p>
    <w:sectPr w:rsidR="00997A7B" w:rsidRPr="00197958" w:rsidSect="00B81A5D">
      <w:footerReference w:type="default" r:id="rId3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09D" w:rsidRDefault="003D609D" w:rsidP="00B81A5D">
      <w:pPr>
        <w:spacing w:after="0" w:line="240" w:lineRule="auto"/>
      </w:pPr>
      <w:r>
        <w:separator/>
      </w:r>
    </w:p>
  </w:endnote>
  <w:endnote w:type="continuationSeparator" w:id="0">
    <w:p w:rsidR="003D609D" w:rsidRDefault="003D609D" w:rsidP="00B81A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605236"/>
      <w:docPartObj>
        <w:docPartGallery w:val="Page Numbers (Bottom of Page)"/>
        <w:docPartUnique/>
      </w:docPartObj>
    </w:sdtPr>
    <w:sdtEndPr>
      <w:rPr>
        <w:rFonts w:ascii="Times New Roman" w:hAnsi="Times New Roman" w:cs="Times New Roman"/>
      </w:rPr>
    </w:sdtEndPr>
    <w:sdtContent>
      <w:p w:rsidR="0076572F" w:rsidRPr="00B81A5D" w:rsidRDefault="00747B15">
        <w:pPr>
          <w:pStyle w:val="aa"/>
          <w:jc w:val="center"/>
          <w:rPr>
            <w:rFonts w:ascii="Times New Roman" w:hAnsi="Times New Roman" w:cs="Times New Roman"/>
          </w:rPr>
        </w:pPr>
        <w:r w:rsidRPr="00B81A5D">
          <w:rPr>
            <w:rFonts w:ascii="Times New Roman" w:hAnsi="Times New Roman" w:cs="Times New Roman"/>
          </w:rPr>
          <w:fldChar w:fldCharType="begin"/>
        </w:r>
        <w:r w:rsidR="0076572F" w:rsidRPr="00B81A5D">
          <w:rPr>
            <w:rFonts w:ascii="Times New Roman" w:hAnsi="Times New Roman" w:cs="Times New Roman"/>
          </w:rPr>
          <w:instrText>PAGE   \* MERGEFORMAT</w:instrText>
        </w:r>
        <w:r w:rsidRPr="00B81A5D">
          <w:rPr>
            <w:rFonts w:ascii="Times New Roman" w:hAnsi="Times New Roman" w:cs="Times New Roman"/>
          </w:rPr>
          <w:fldChar w:fldCharType="separate"/>
        </w:r>
        <w:r w:rsidR="0058189E">
          <w:rPr>
            <w:rFonts w:ascii="Times New Roman" w:hAnsi="Times New Roman" w:cs="Times New Roman"/>
            <w:noProof/>
          </w:rPr>
          <w:t>42</w:t>
        </w:r>
        <w:r w:rsidRPr="00B81A5D">
          <w:rPr>
            <w:rFonts w:ascii="Times New Roman" w:hAnsi="Times New Roman" w:cs="Times New Roman"/>
          </w:rPr>
          <w:fldChar w:fldCharType="end"/>
        </w:r>
      </w:p>
    </w:sdtContent>
  </w:sdt>
  <w:p w:rsidR="0076572F" w:rsidRDefault="0076572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09D" w:rsidRDefault="003D609D" w:rsidP="00B81A5D">
      <w:pPr>
        <w:spacing w:after="0" w:line="240" w:lineRule="auto"/>
      </w:pPr>
      <w:r>
        <w:separator/>
      </w:r>
    </w:p>
  </w:footnote>
  <w:footnote w:type="continuationSeparator" w:id="0">
    <w:p w:rsidR="003D609D" w:rsidRDefault="003D609D" w:rsidP="00B81A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0FD4"/>
    <w:multiLevelType w:val="hybridMultilevel"/>
    <w:tmpl w:val="680608CC"/>
    <w:lvl w:ilvl="0" w:tplc="F4A618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003AC3"/>
    <w:multiLevelType w:val="hybridMultilevel"/>
    <w:tmpl w:val="354C1F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5CE64DA"/>
    <w:multiLevelType w:val="hybridMultilevel"/>
    <w:tmpl w:val="B352C604"/>
    <w:lvl w:ilvl="0" w:tplc="1780F4C8">
      <w:start w:val="1"/>
      <w:numFmt w:val="bullet"/>
      <w:lvlText w:val="˗"/>
      <w:lvlJc w:val="left"/>
      <w:pPr>
        <w:ind w:left="1440" w:hanging="360"/>
      </w:pPr>
      <w:rPr>
        <w:rFonts w:ascii="Courier New" w:hAnsi="Courier New" w:hint="default"/>
        <w:sz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9232704"/>
    <w:multiLevelType w:val="hybridMultilevel"/>
    <w:tmpl w:val="5D32C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D649AD"/>
    <w:multiLevelType w:val="hybridMultilevel"/>
    <w:tmpl w:val="8E061C76"/>
    <w:lvl w:ilvl="0" w:tplc="1780F4C8">
      <w:start w:val="1"/>
      <w:numFmt w:val="bullet"/>
      <w:lvlText w:val="˗"/>
      <w:lvlJc w:val="left"/>
      <w:pPr>
        <w:ind w:left="927" w:hanging="360"/>
      </w:pPr>
      <w:rPr>
        <w:rFonts w:ascii="Courier New" w:hAnsi="Courier New"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531D32"/>
    <w:multiLevelType w:val="hybridMultilevel"/>
    <w:tmpl w:val="621E8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3B40A9B"/>
    <w:multiLevelType w:val="hybridMultilevel"/>
    <w:tmpl w:val="87D80C40"/>
    <w:lvl w:ilvl="0" w:tplc="E11EC2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62D75EB"/>
    <w:multiLevelType w:val="hybridMultilevel"/>
    <w:tmpl w:val="37BC8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1730DE"/>
    <w:multiLevelType w:val="hybridMultilevel"/>
    <w:tmpl w:val="A53C9A68"/>
    <w:lvl w:ilvl="0" w:tplc="E3C8EF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9C56128"/>
    <w:multiLevelType w:val="hybridMultilevel"/>
    <w:tmpl w:val="BD342B92"/>
    <w:lvl w:ilvl="0" w:tplc="ED069FE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64125C"/>
    <w:multiLevelType w:val="hybridMultilevel"/>
    <w:tmpl w:val="DE108590"/>
    <w:lvl w:ilvl="0" w:tplc="F4A618A8">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4B02B95"/>
    <w:multiLevelType w:val="hybridMultilevel"/>
    <w:tmpl w:val="5A606FAA"/>
    <w:lvl w:ilvl="0" w:tplc="1780F4C8">
      <w:start w:val="1"/>
      <w:numFmt w:val="bullet"/>
      <w:lvlText w:val="˗"/>
      <w:lvlJc w:val="left"/>
      <w:pPr>
        <w:ind w:left="1429" w:hanging="360"/>
      </w:pPr>
      <w:rPr>
        <w:rFonts w:ascii="Courier New" w:hAnsi="Courier New" w:hint="default"/>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BF63F82"/>
    <w:multiLevelType w:val="hybridMultilevel"/>
    <w:tmpl w:val="A4BAE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3C1DCC"/>
    <w:multiLevelType w:val="hybridMultilevel"/>
    <w:tmpl w:val="45C60D4A"/>
    <w:lvl w:ilvl="0" w:tplc="1780F4C8">
      <w:start w:val="1"/>
      <w:numFmt w:val="bullet"/>
      <w:lvlText w:val="˗"/>
      <w:lvlJc w:val="left"/>
      <w:pPr>
        <w:ind w:left="1429" w:hanging="360"/>
      </w:pPr>
      <w:rPr>
        <w:rFonts w:ascii="Courier New" w:hAnsi="Courier New" w:hint="default"/>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0E860A2"/>
    <w:multiLevelType w:val="hybridMultilevel"/>
    <w:tmpl w:val="D24A0DC4"/>
    <w:lvl w:ilvl="0" w:tplc="815ADD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BC24D24"/>
    <w:multiLevelType w:val="hybridMultilevel"/>
    <w:tmpl w:val="4F249232"/>
    <w:lvl w:ilvl="0" w:tplc="F4A618A8">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D6456D6"/>
    <w:multiLevelType w:val="hybridMultilevel"/>
    <w:tmpl w:val="507E540A"/>
    <w:lvl w:ilvl="0" w:tplc="1780F4C8">
      <w:start w:val="1"/>
      <w:numFmt w:val="bullet"/>
      <w:lvlText w:val="˗"/>
      <w:lvlJc w:val="left"/>
      <w:pPr>
        <w:ind w:left="927" w:hanging="360"/>
      </w:pPr>
      <w:rPr>
        <w:rFonts w:ascii="Courier New" w:hAnsi="Courier New"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295575"/>
    <w:multiLevelType w:val="hybridMultilevel"/>
    <w:tmpl w:val="8D2A2C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94D3164"/>
    <w:multiLevelType w:val="hybridMultilevel"/>
    <w:tmpl w:val="FB8823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9710731"/>
    <w:multiLevelType w:val="hybridMultilevel"/>
    <w:tmpl w:val="97EA82C6"/>
    <w:lvl w:ilvl="0" w:tplc="B82857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B620589"/>
    <w:multiLevelType w:val="hybridMultilevel"/>
    <w:tmpl w:val="A62C8140"/>
    <w:lvl w:ilvl="0" w:tplc="1780F4C8">
      <w:start w:val="1"/>
      <w:numFmt w:val="bullet"/>
      <w:lvlText w:val="˗"/>
      <w:lvlJc w:val="left"/>
      <w:pPr>
        <w:ind w:left="1429" w:hanging="360"/>
      </w:pPr>
      <w:rPr>
        <w:rFonts w:ascii="Courier New" w:hAnsi="Courier New" w:hint="default"/>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016795C"/>
    <w:multiLevelType w:val="hybridMultilevel"/>
    <w:tmpl w:val="433EF0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1122BD9"/>
    <w:multiLevelType w:val="hybridMultilevel"/>
    <w:tmpl w:val="9E7EB9BC"/>
    <w:lvl w:ilvl="0" w:tplc="E5EE7E58">
      <w:numFmt w:val="bullet"/>
      <w:lvlText w:val="•"/>
      <w:lvlJc w:val="left"/>
      <w:pPr>
        <w:ind w:left="1414" w:hanging="705"/>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6F4F74D3"/>
    <w:multiLevelType w:val="hybridMultilevel"/>
    <w:tmpl w:val="1C7289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2782429"/>
    <w:multiLevelType w:val="hybridMultilevel"/>
    <w:tmpl w:val="80F00F72"/>
    <w:lvl w:ilvl="0" w:tplc="1780F4C8">
      <w:start w:val="1"/>
      <w:numFmt w:val="bullet"/>
      <w:lvlText w:val="˗"/>
      <w:lvlJc w:val="left"/>
      <w:pPr>
        <w:ind w:left="1069" w:hanging="360"/>
      </w:pPr>
      <w:rPr>
        <w:rFonts w:ascii="Courier New" w:hAnsi="Courier New" w:hint="default"/>
        <w:sz w:val="2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75BB5404"/>
    <w:multiLevelType w:val="hybridMultilevel"/>
    <w:tmpl w:val="E98E94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1"/>
  </w:num>
  <w:num w:numId="3">
    <w:abstractNumId w:val="6"/>
  </w:num>
  <w:num w:numId="4">
    <w:abstractNumId w:val="3"/>
  </w:num>
  <w:num w:numId="5">
    <w:abstractNumId w:val="16"/>
  </w:num>
  <w:num w:numId="6">
    <w:abstractNumId w:val="8"/>
  </w:num>
  <w:num w:numId="7">
    <w:abstractNumId w:val="21"/>
  </w:num>
  <w:num w:numId="8">
    <w:abstractNumId w:val="0"/>
  </w:num>
  <w:num w:numId="9">
    <w:abstractNumId w:val="10"/>
  </w:num>
  <w:num w:numId="10">
    <w:abstractNumId w:val="15"/>
  </w:num>
  <w:num w:numId="11">
    <w:abstractNumId w:val="25"/>
  </w:num>
  <w:num w:numId="12">
    <w:abstractNumId w:val="22"/>
  </w:num>
  <w:num w:numId="13">
    <w:abstractNumId w:val="7"/>
  </w:num>
  <w:num w:numId="14">
    <w:abstractNumId w:val="20"/>
  </w:num>
  <w:num w:numId="15">
    <w:abstractNumId w:val="13"/>
  </w:num>
  <w:num w:numId="16">
    <w:abstractNumId w:val="5"/>
  </w:num>
  <w:num w:numId="17">
    <w:abstractNumId w:val="19"/>
  </w:num>
  <w:num w:numId="18">
    <w:abstractNumId w:val="17"/>
  </w:num>
  <w:num w:numId="19">
    <w:abstractNumId w:val="9"/>
  </w:num>
  <w:num w:numId="20">
    <w:abstractNumId w:val="18"/>
  </w:num>
  <w:num w:numId="21">
    <w:abstractNumId w:val="23"/>
  </w:num>
  <w:num w:numId="22">
    <w:abstractNumId w:val="11"/>
  </w:num>
  <w:num w:numId="23">
    <w:abstractNumId w:val="24"/>
  </w:num>
  <w:num w:numId="24">
    <w:abstractNumId w:val="2"/>
  </w:num>
  <w:num w:numId="25">
    <w:abstractNumId w:val="14"/>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524CED"/>
    <w:rsid w:val="0000619D"/>
    <w:rsid w:val="00011CFA"/>
    <w:rsid w:val="00013EB8"/>
    <w:rsid w:val="0001534D"/>
    <w:rsid w:val="00017F8E"/>
    <w:rsid w:val="00023677"/>
    <w:rsid w:val="000259E8"/>
    <w:rsid w:val="00025F2C"/>
    <w:rsid w:val="00030AB0"/>
    <w:rsid w:val="000360E1"/>
    <w:rsid w:val="000370CD"/>
    <w:rsid w:val="00040C9C"/>
    <w:rsid w:val="00040EBA"/>
    <w:rsid w:val="000435DD"/>
    <w:rsid w:val="00044AAE"/>
    <w:rsid w:val="000475B5"/>
    <w:rsid w:val="00053C6E"/>
    <w:rsid w:val="0005572C"/>
    <w:rsid w:val="00056EE7"/>
    <w:rsid w:val="00062380"/>
    <w:rsid w:val="00066915"/>
    <w:rsid w:val="00066B7D"/>
    <w:rsid w:val="0007085A"/>
    <w:rsid w:val="0007148A"/>
    <w:rsid w:val="0007478E"/>
    <w:rsid w:val="0007527E"/>
    <w:rsid w:val="00076B27"/>
    <w:rsid w:val="00083ADA"/>
    <w:rsid w:val="00085803"/>
    <w:rsid w:val="000923DF"/>
    <w:rsid w:val="000933C9"/>
    <w:rsid w:val="00093FFD"/>
    <w:rsid w:val="000958C2"/>
    <w:rsid w:val="00095F7C"/>
    <w:rsid w:val="000A6416"/>
    <w:rsid w:val="000B4FEA"/>
    <w:rsid w:val="000B54F7"/>
    <w:rsid w:val="000B7A88"/>
    <w:rsid w:val="000C006C"/>
    <w:rsid w:val="000C2B1F"/>
    <w:rsid w:val="000C5985"/>
    <w:rsid w:val="000D393D"/>
    <w:rsid w:val="000E198B"/>
    <w:rsid w:val="000E4487"/>
    <w:rsid w:val="000E4D31"/>
    <w:rsid w:val="000F2EB0"/>
    <w:rsid w:val="000F32C5"/>
    <w:rsid w:val="000F3929"/>
    <w:rsid w:val="000F4E92"/>
    <w:rsid w:val="00100569"/>
    <w:rsid w:val="001006F5"/>
    <w:rsid w:val="00101A18"/>
    <w:rsid w:val="00105B73"/>
    <w:rsid w:val="00112644"/>
    <w:rsid w:val="00112B31"/>
    <w:rsid w:val="00122152"/>
    <w:rsid w:val="0012690C"/>
    <w:rsid w:val="001270AA"/>
    <w:rsid w:val="00133F10"/>
    <w:rsid w:val="001355EC"/>
    <w:rsid w:val="001414A7"/>
    <w:rsid w:val="00145A39"/>
    <w:rsid w:val="00151C2A"/>
    <w:rsid w:val="00153548"/>
    <w:rsid w:val="00154FE6"/>
    <w:rsid w:val="00155780"/>
    <w:rsid w:val="00156C53"/>
    <w:rsid w:val="001605B1"/>
    <w:rsid w:val="0016081E"/>
    <w:rsid w:val="0016208D"/>
    <w:rsid w:val="00166D74"/>
    <w:rsid w:val="00170509"/>
    <w:rsid w:val="00171B23"/>
    <w:rsid w:val="00172B7B"/>
    <w:rsid w:val="00174593"/>
    <w:rsid w:val="00175A6B"/>
    <w:rsid w:val="00176237"/>
    <w:rsid w:val="001805FE"/>
    <w:rsid w:val="00182B1D"/>
    <w:rsid w:val="0018587E"/>
    <w:rsid w:val="00186798"/>
    <w:rsid w:val="001913C6"/>
    <w:rsid w:val="00192C40"/>
    <w:rsid w:val="001934C6"/>
    <w:rsid w:val="0019535B"/>
    <w:rsid w:val="0019604A"/>
    <w:rsid w:val="001961FD"/>
    <w:rsid w:val="00196FBB"/>
    <w:rsid w:val="00197510"/>
    <w:rsid w:val="00197958"/>
    <w:rsid w:val="001A037F"/>
    <w:rsid w:val="001A17BD"/>
    <w:rsid w:val="001A5502"/>
    <w:rsid w:val="001A5FF6"/>
    <w:rsid w:val="001A60AE"/>
    <w:rsid w:val="001A6827"/>
    <w:rsid w:val="001A7002"/>
    <w:rsid w:val="001A78B0"/>
    <w:rsid w:val="001A7B9D"/>
    <w:rsid w:val="001A7D2E"/>
    <w:rsid w:val="001A7EC1"/>
    <w:rsid w:val="001B22BE"/>
    <w:rsid w:val="001B2805"/>
    <w:rsid w:val="001B586D"/>
    <w:rsid w:val="001B653C"/>
    <w:rsid w:val="001C1F33"/>
    <w:rsid w:val="001C2FCC"/>
    <w:rsid w:val="001C4B10"/>
    <w:rsid w:val="001C7C6D"/>
    <w:rsid w:val="001D5061"/>
    <w:rsid w:val="001D6131"/>
    <w:rsid w:val="001D6873"/>
    <w:rsid w:val="001E0406"/>
    <w:rsid w:val="001E0601"/>
    <w:rsid w:val="001E2279"/>
    <w:rsid w:val="001E263E"/>
    <w:rsid w:val="001E4AC0"/>
    <w:rsid w:val="00201ABE"/>
    <w:rsid w:val="00203BA0"/>
    <w:rsid w:val="00204969"/>
    <w:rsid w:val="0020525D"/>
    <w:rsid w:val="00215334"/>
    <w:rsid w:val="0021681A"/>
    <w:rsid w:val="00221BD8"/>
    <w:rsid w:val="002220DB"/>
    <w:rsid w:val="00223476"/>
    <w:rsid w:val="00223570"/>
    <w:rsid w:val="00225242"/>
    <w:rsid w:val="00225C36"/>
    <w:rsid w:val="0022745F"/>
    <w:rsid w:val="00230283"/>
    <w:rsid w:val="00231911"/>
    <w:rsid w:val="0023368B"/>
    <w:rsid w:val="00233BF4"/>
    <w:rsid w:val="00243EE3"/>
    <w:rsid w:val="00246DD5"/>
    <w:rsid w:val="00246E52"/>
    <w:rsid w:val="002500C5"/>
    <w:rsid w:val="002507C3"/>
    <w:rsid w:val="0025202A"/>
    <w:rsid w:val="00252520"/>
    <w:rsid w:val="0025394A"/>
    <w:rsid w:val="0026181F"/>
    <w:rsid w:val="0026243B"/>
    <w:rsid w:val="00270D17"/>
    <w:rsid w:val="00270D80"/>
    <w:rsid w:val="00276458"/>
    <w:rsid w:val="0028091C"/>
    <w:rsid w:val="002811A4"/>
    <w:rsid w:val="002825B0"/>
    <w:rsid w:val="00283AF1"/>
    <w:rsid w:val="00284002"/>
    <w:rsid w:val="0028774C"/>
    <w:rsid w:val="00291302"/>
    <w:rsid w:val="00294996"/>
    <w:rsid w:val="00295D3D"/>
    <w:rsid w:val="002A35BF"/>
    <w:rsid w:val="002B4FB0"/>
    <w:rsid w:val="002C4A25"/>
    <w:rsid w:val="002D0B73"/>
    <w:rsid w:val="002E0B8D"/>
    <w:rsid w:val="002E127F"/>
    <w:rsid w:val="002E1729"/>
    <w:rsid w:val="002E3625"/>
    <w:rsid w:val="002E402F"/>
    <w:rsid w:val="002E58FA"/>
    <w:rsid w:val="002E7C10"/>
    <w:rsid w:val="002F10BB"/>
    <w:rsid w:val="002F7FB6"/>
    <w:rsid w:val="00301796"/>
    <w:rsid w:val="00302AC0"/>
    <w:rsid w:val="00311BA1"/>
    <w:rsid w:val="003220AE"/>
    <w:rsid w:val="00331C3D"/>
    <w:rsid w:val="00335735"/>
    <w:rsid w:val="003478B7"/>
    <w:rsid w:val="003543DB"/>
    <w:rsid w:val="0035682B"/>
    <w:rsid w:val="00365211"/>
    <w:rsid w:val="003653D3"/>
    <w:rsid w:val="00371541"/>
    <w:rsid w:val="003773DF"/>
    <w:rsid w:val="003809BF"/>
    <w:rsid w:val="00380B2A"/>
    <w:rsid w:val="00382EA5"/>
    <w:rsid w:val="0039184C"/>
    <w:rsid w:val="003962EA"/>
    <w:rsid w:val="003A0BCA"/>
    <w:rsid w:val="003A1092"/>
    <w:rsid w:val="003A5379"/>
    <w:rsid w:val="003A6990"/>
    <w:rsid w:val="003A6DC5"/>
    <w:rsid w:val="003B464E"/>
    <w:rsid w:val="003B528C"/>
    <w:rsid w:val="003B67BC"/>
    <w:rsid w:val="003D19E8"/>
    <w:rsid w:val="003D1A49"/>
    <w:rsid w:val="003D2793"/>
    <w:rsid w:val="003D43A4"/>
    <w:rsid w:val="003D609D"/>
    <w:rsid w:val="003D7E02"/>
    <w:rsid w:val="003E00DE"/>
    <w:rsid w:val="003E279D"/>
    <w:rsid w:val="003E29BA"/>
    <w:rsid w:val="003E53AC"/>
    <w:rsid w:val="003E5A4F"/>
    <w:rsid w:val="003E6E5D"/>
    <w:rsid w:val="003F1F33"/>
    <w:rsid w:val="003F29F6"/>
    <w:rsid w:val="003F60C2"/>
    <w:rsid w:val="00402446"/>
    <w:rsid w:val="00404F8F"/>
    <w:rsid w:val="00406DFB"/>
    <w:rsid w:val="004155D8"/>
    <w:rsid w:val="0041610B"/>
    <w:rsid w:val="0041737D"/>
    <w:rsid w:val="00420700"/>
    <w:rsid w:val="0042309F"/>
    <w:rsid w:val="0042546B"/>
    <w:rsid w:val="00425ACD"/>
    <w:rsid w:val="00425B77"/>
    <w:rsid w:val="00425DF9"/>
    <w:rsid w:val="00435AB3"/>
    <w:rsid w:val="00437619"/>
    <w:rsid w:val="0044013C"/>
    <w:rsid w:val="00441B44"/>
    <w:rsid w:val="004432A4"/>
    <w:rsid w:val="00446BB6"/>
    <w:rsid w:val="0045014E"/>
    <w:rsid w:val="00451314"/>
    <w:rsid w:val="004526A7"/>
    <w:rsid w:val="00453988"/>
    <w:rsid w:val="00460421"/>
    <w:rsid w:val="00461534"/>
    <w:rsid w:val="00466270"/>
    <w:rsid w:val="0047556F"/>
    <w:rsid w:val="00475B76"/>
    <w:rsid w:val="00476DCC"/>
    <w:rsid w:val="00480147"/>
    <w:rsid w:val="004820F4"/>
    <w:rsid w:val="0048306B"/>
    <w:rsid w:val="0048524C"/>
    <w:rsid w:val="00487DB9"/>
    <w:rsid w:val="004906F0"/>
    <w:rsid w:val="004975F8"/>
    <w:rsid w:val="004A127F"/>
    <w:rsid w:val="004A3496"/>
    <w:rsid w:val="004B2F21"/>
    <w:rsid w:val="004B6E7F"/>
    <w:rsid w:val="004C2213"/>
    <w:rsid w:val="004C5CBD"/>
    <w:rsid w:val="004D1B5C"/>
    <w:rsid w:val="004D1DCB"/>
    <w:rsid w:val="004D1E5D"/>
    <w:rsid w:val="004D301D"/>
    <w:rsid w:val="004D4205"/>
    <w:rsid w:val="004D4CC3"/>
    <w:rsid w:val="004D58A0"/>
    <w:rsid w:val="004E0556"/>
    <w:rsid w:val="004E2463"/>
    <w:rsid w:val="004E25E8"/>
    <w:rsid w:val="004E581E"/>
    <w:rsid w:val="004F083B"/>
    <w:rsid w:val="004F4D78"/>
    <w:rsid w:val="004F4F4F"/>
    <w:rsid w:val="005002D0"/>
    <w:rsid w:val="005005D8"/>
    <w:rsid w:val="00503DF3"/>
    <w:rsid w:val="00506F9A"/>
    <w:rsid w:val="005076C7"/>
    <w:rsid w:val="00510AA5"/>
    <w:rsid w:val="00510CA7"/>
    <w:rsid w:val="00516A34"/>
    <w:rsid w:val="00520D40"/>
    <w:rsid w:val="005240E8"/>
    <w:rsid w:val="00524CED"/>
    <w:rsid w:val="00526BDA"/>
    <w:rsid w:val="00532CC8"/>
    <w:rsid w:val="00534271"/>
    <w:rsid w:val="00541B7E"/>
    <w:rsid w:val="00543267"/>
    <w:rsid w:val="005440A0"/>
    <w:rsid w:val="0055175D"/>
    <w:rsid w:val="0055278F"/>
    <w:rsid w:val="005529FE"/>
    <w:rsid w:val="00554058"/>
    <w:rsid w:val="00555957"/>
    <w:rsid w:val="00563279"/>
    <w:rsid w:val="005674BC"/>
    <w:rsid w:val="005704D1"/>
    <w:rsid w:val="0057060B"/>
    <w:rsid w:val="00571CED"/>
    <w:rsid w:val="00576C23"/>
    <w:rsid w:val="005807E7"/>
    <w:rsid w:val="0058189E"/>
    <w:rsid w:val="005851D0"/>
    <w:rsid w:val="00597E37"/>
    <w:rsid w:val="005A3699"/>
    <w:rsid w:val="005A4553"/>
    <w:rsid w:val="005B05D0"/>
    <w:rsid w:val="005B069E"/>
    <w:rsid w:val="005B3256"/>
    <w:rsid w:val="005B337D"/>
    <w:rsid w:val="005B7978"/>
    <w:rsid w:val="005B7DA9"/>
    <w:rsid w:val="005C00E1"/>
    <w:rsid w:val="005C1B8E"/>
    <w:rsid w:val="005C1E82"/>
    <w:rsid w:val="005C2ADA"/>
    <w:rsid w:val="005C60DB"/>
    <w:rsid w:val="005C6D3B"/>
    <w:rsid w:val="005D315C"/>
    <w:rsid w:val="005D6DC0"/>
    <w:rsid w:val="005E0800"/>
    <w:rsid w:val="005E1AE1"/>
    <w:rsid w:val="005E5CFF"/>
    <w:rsid w:val="005E6816"/>
    <w:rsid w:val="005F0C26"/>
    <w:rsid w:val="005F29A1"/>
    <w:rsid w:val="005F3B5D"/>
    <w:rsid w:val="005F4262"/>
    <w:rsid w:val="005F5BF4"/>
    <w:rsid w:val="006060CA"/>
    <w:rsid w:val="0060743F"/>
    <w:rsid w:val="00611A6E"/>
    <w:rsid w:val="00613D44"/>
    <w:rsid w:val="00616EA4"/>
    <w:rsid w:val="006217CC"/>
    <w:rsid w:val="00621F92"/>
    <w:rsid w:val="006227CB"/>
    <w:rsid w:val="00624D99"/>
    <w:rsid w:val="0063073F"/>
    <w:rsid w:val="00630809"/>
    <w:rsid w:val="00630A43"/>
    <w:rsid w:val="0065052E"/>
    <w:rsid w:val="00650739"/>
    <w:rsid w:val="00651866"/>
    <w:rsid w:val="006521EA"/>
    <w:rsid w:val="00657E19"/>
    <w:rsid w:val="00661298"/>
    <w:rsid w:val="006621AA"/>
    <w:rsid w:val="006629C8"/>
    <w:rsid w:val="00662DCB"/>
    <w:rsid w:val="00664089"/>
    <w:rsid w:val="0066540F"/>
    <w:rsid w:val="006664DD"/>
    <w:rsid w:val="00670017"/>
    <w:rsid w:val="006745FE"/>
    <w:rsid w:val="00676A07"/>
    <w:rsid w:val="00681A4F"/>
    <w:rsid w:val="00686042"/>
    <w:rsid w:val="00686661"/>
    <w:rsid w:val="0069058D"/>
    <w:rsid w:val="0069408F"/>
    <w:rsid w:val="006947CF"/>
    <w:rsid w:val="00695860"/>
    <w:rsid w:val="006969AB"/>
    <w:rsid w:val="00696FA6"/>
    <w:rsid w:val="0069769D"/>
    <w:rsid w:val="006A0287"/>
    <w:rsid w:val="006A3EE6"/>
    <w:rsid w:val="006A64AD"/>
    <w:rsid w:val="006A6795"/>
    <w:rsid w:val="006B0560"/>
    <w:rsid w:val="006B617D"/>
    <w:rsid w:val="006C1462"/>
    <w:rsid w:val="006C204F"/>
    <w:rsid w:val="006C3A73"/>
    <w:rsid w:val="006C4C6F"/>
    <w:rsid w:val="006C5436"/>
    <w:rsid w:val="006C7D12"/>
    <w:rsid w:val="006D1A0C"/>
    <w:rsid w:val="006D47DF"/>
    <w:rsid w:val="006D49CE"/>
    <w:rsid w:val="006D4F9D"/>
    <w:rsid w:val="006D7712"/>
    <w:rsid w:val="006D7730"/>
    <w:rsid w:val="006D7B1B"/>
    <w:rsid w:val="006E06E1"/>
    <w:rsid w:val="006E3155"/>
    <w:rsid w:val="006E745D"/>
    <w:rsid w:val="006F1142"/>
    <w:rsid w:val="006F115D"/>
    <w:rsid w:val="006F417E"/>
    <w:rsid w:val="00701AAA"/>
    <w:rsid w:val="007042AE"/>
    <w:rsid w:val="00705BF4"/>
    <w:rsid w:val="00705C70"/>
    <w:rsid w:val="00711809"/>
    <w:rsid w:val="00713CE1"/>
    <w:rsid w:val="007151E9"/>
    <w:rsid w:val="0071534F"/>
    <w:rsid w:val="00715F81"/>
    <w:rsid w:val="00720824"/>
    <w:rsid w:val="00724669"/>
    <w:rsid w:val="0072546E"/>
    <w:rsid w:val="00725F29"/>
    <w:rsid w:val="007328DB"/>
    <w:rsid w:val="00734B52"/>
    <w:rsid w:val="00737D4B"/>
    <w:rsid w:val="00742426"/>
    <w:rsid w:val="0074600B"/>
    <w:rsid w:val="007462F3"/>
    <w:rsid w:val="00747B15"/>
    <w:rsid w:val="007509F8"/>
    <w:rsid w:val="00751814"/>
    <w:rsid w:val="00751C4D"/>
    <w:rsid w:val="007525E4"/>
    <w:rsid w:val="007539A3"/>
    <w:rsid w:val="00755D8B"/>
    <w:rsid w:val="00760768"/>
    <w:rsid w:val="00760C77"/>
    <w:rsid w:val="00760EAA"/>
    <w:rsid w:val="007616A8"/>
    <w:rsid w:val="0076525C"/>
    <w:rsid w:val="0076572F"/>
    <w:rsid w:val="0076700C"/>
    <w:rsid w:val="00772671"/>
    <w:rsid w:val="00777387"/>
    <w:rsid w:val="007830A7"/>
    <w:rsid w:val="00792F19"/>
    <w:rsid w:val="00796A79"/>
    <w:rsid w:val="007A6339"/>
    <w:rsid w:val="007B14A9"/>
    <w:rsid w:val="007B3C4B"/>
    <w:rsid w:val="007B786A"/>
    <w:rsid w:val="007C2C99"/>
    <w:rsid w:val="007C7B49"/>
    <w:rsid w:val="007D3496"/>
    <w:rsid w:val="007D51CB"/>
    <w:rsid w:val="007D556D"/>
    <w:rsid w:val="007D5BC8"/>
    <w:rsid w:val="007D74EF"/>
    <w:rsid w:val="007D7CA4"/>
    <w:rsid w:val="007E365E"/>
    <w:rsid w:val="007E3950"/>
    <w:rsid w:val="007F0BA3"/>
    <w:rsid w:val="007F1FC9"/>
    <w:rsid w:val="007F2872"/>
    <w:rsid w:val="007F28B6"/>
    <w:rsid w:val="007F5220"/>
    <w:rsid w:val="00801595"/>
    <w:rsid w:val="00805F0D"/>
    <w:rsid w:val="00807D9E"/>
    <w:rsid w:val="0081754D"/>
    <w:rsid w:val="00820206"/>
    <w:rsid w:val="00822745"/>
    <w:rsid w:val="00823E08"/>
    <w:rsid w:val="00827892"/>
    <w:rsid w:val="00827B98"/>
    <w:rsid w:val="0083493C"/>
    <w:rsid w:val="00840007"/>
    <w:rsid w:val="008427B3"/>
    <w:rsid w:val="00843476"/>
    <w:rsid w:val="00846C33"/>
    <w:rsid w:val="008511E4"/>
    <w:rsid w:val="00851C5A"/>
    <w:rsid w:val="0085225A"/>
    <w:rsid w:val="00852C9D"/>
    <w:rsid w:val="0085372C"/>
    <w:rsid w:val="008576C4"/>
    <w:rsid w:val="00861144"/>
    <w:rsid w:val="00861C7B"/>
    <w:rsid w:val="008679EC"/>
    <w:rsid w:val="00870AB7"/>
    <w:rsid w:val="00874202"/>
    <w:rsid w:val="00884060"/>
    <w:rsid w:val="00891367"/>
    <w:rsid w:val="0089202D"/>
    <w:rsid w:val="00892C1E"/>
    <w:rsid w:val="00896E93"/>
    <w:rsid w:val="008A0157"/>
    <w:rsid w:val="008A3FE4"/>
    <w:rsid w:val="008A7ED1"/>
    <w:rsid w:val="008B2DCD"/>
    <w:rsid w:val="008B4267"/>
    <w:rsid w:val="008B6E12"/>
    <w:rsid w:val="008B7AA3"/>
    <w:rsid w:val="008C14BD"/>
    <w:rsid w:val="008C2053"/>
    <w:rsid w:val="008C31AB"/>
    <w:rsid w:val="008C3B01"/>
    <w:rsid w:val="008C3EC5"/>
    <w:rsid w:val="008D3B51"/>
    <w:rsid w:val="008D46F9"/>
    <w:rsid w:val="008D5F01"/>
    <w:rsid w:val="008D69D4"/>
    <w:rsid w:val="008E2E5A"/>
    <w:rsid w:val="008E56EE"/>
    <w:rsid w:val="008E6261"/>
    <w:rsid w:val="008E75D7"/>
    <w:rsid w:val="008F1324"/>
    <w:rsid w:val="008F268B"/>
    <w:rsid w:val="009007BD"/>
    <w:rsid w:val="00905227"/>
    <w:rsid w:val="0091252C"/>
    <w:rsid w:val="00912961"/>
    <w:rsid w:val="009134A7"/>
    <w:rsid w:val="009146B8"/>
    <w:rsid w:val="00915807"/>
    <w:rsid w:val="00920574"/>
    <w:rsid w:val="00920ADF"/>
    <w:rsid w:val="00924C2F"/>
    <w:rsid w:val="00930305"/>
    <w:rsid w:val="00933449"/>
    <w:rsid w:val="009347A6"/>
    <w:rsid w:val="00940F72"/>
    <w:rsid w:val="00941ECB"/>
    <w:rsid w:val="00944194"/>
    <w:rsid w:val="009443AF"/>
    <w:rsid w:val="0094614C"/>
    <w:rsid w:val="009526C4"/>
    <w:rsid w:val="009538A5"/>
    <w:rsid w:val="00953AE5"/>
    <w:rsid w:val="00955059"/>
    <w:rsid w:val="00957905"/>
    <w:rsid w:val="0096016D"/>
    <w:rsid w:val="009670AE"/>
    <w:rsid w:val="00967220"/>
    <w:rsid w:val="00973DC6"/>
    <w:rsid w:val="009815FD"/>
    <w:rsid w:val="009862B1"/>
    <w:rsid w:val="00990614"/>
    <w:rsid w:val="0099305E"/>
    <w:rsid w:val="00993F2C"/>
    <w:rsid w:val="00994559"/>
    <w:rsid w:val="00994CD2"/>
    <w:rsid w:val="00995315"/>
    <w:rsid w:val="00996371"/>
    <w:rsid w:val="00997A7B"/>
    <w:rsid w:val="009A4E9C"/>
    <w:rsid w:val="009A612A"/>
    <w:rsid w:val="009A72ED"/>
    <w:rsid w:val="009B024D"/>
    <w:rsid w:val="009B0554"/>
    <w:rsid w:val="009B732B"/>
    <w:rsid w:val="009C0C7F"/>
    <w:rsid w:val="009C0EBC"/>
    <w:rsid w:val="009C2DB5"/>
    <w:rsid w:val="009C36E1"/>
    <w:rsid w:val="009C3CA4"/>
    <w:rsid w:val="009C44EC"/>
    <w:rsid w:val="009C79B7"/>
    <w:rsid w:val="009D0E19"/>
    <w:rsid w:val="009D33C8"/>
    <w:rsid w:val="009D348C"/>
    <w:rsid w:val="009D50D3"/>
    <w:rsid w:val="009D7726"/>
    <w:rsid w:val="009E1F0B"/>
    <w:rsid w:val="009E6E7E"/>
    <w:rsid w:val="009E7383"/>
    <w:rsid w:val="009F2155"/>
    <w:rsid w:val="009F2616"/>
    <w:rsid w:val="009F4BE8"/>
    <w:rsid w:val="00A002D5"/>
    <w:rsid w:val="00A019C1"/>
    <w:rsid w:val="00A0277A"/>
    <w:rsid w:val="00A04611"/>
    <w:rsid w:val="00A06E55"/>
    <w:rsid w:val="00A13A25"/>
    <w:rsid w:val="00A2023E"/>
    <w:rsid w:val="00A24659"/>
    <w:rsid w:val="00A31293"/>
    <w:rsid w:val="00A34A62"/>
    <w:rsid w:val="00A36D51"/>
    <w:rsid w:val="00A372AA"/>
    <w:rsid w:val="00A417F0"/>
    <w:rsid w:val="00A44649"/>
    <w:rsid w:val="00A46163"/>
    <w:rsid w:val="00A467EA"/>
    <w:rsid w:val="00A47594"/>
    <w:rsid w:val="00A50937"/>
    <w:rsid w:val="00A5202D"/>
    <w:rsid w:val="00A54032"/>
    <w:rsid w:val="00A5578A"/>
    <w:rsid w:val="00A559D4"/>
    <w:rsid w:val="00A56AF3"/>
    <w:rsid w:val="00A633BD"/>
    <w:rsid w:val="00A63741"/>
    <w:rsid w:val="00A73430"/>
    <w:rsid w:val="00A7383A"/>
    <w:rsid w:val="00A80330"/>
    <w:rsid w:val="00A807D1"/>
    <w:rsid w:val="00A83A01"/>
    <w:rsid w:val="00A84791"/>
    <w:rsid w:val="00A85227"/>
    <w:rsid w:val="00A85290"/>
    <w:rsid w:val="00A85E3F"/>
    <w:rsid w:val="00A92278"/>
    <w:rsid w:val="00AA311B"/>
    <w:rsid w:val="00AA3ADA"/>
    <w:rsid w:val="00AA5DEF"/>
    <w:rsid w:val="00AA5F28"/>
    <w:rsid w:val="00AB1479"/>
    <w:rsid w:val="00AB3A38"/>
    <w:rsid w:val="00AB515F"/>
    <w:rsid w:val="00AB5618"/>
    <w:rsid w:val="00AC3E53"/>
    <w:rsid w:val="00AC7BF8"/>
    <w:rsid w:val="00AD6C17"/>
    <w:rsid w:val="00AD702F"/>
    <w:rsid w:val="00AE16B2"/>
    <w:rsid w:val="00AE4522"/>
    <w:rsid w:val="00AF2BD3"/>
    <w:rsid w:val="00AF7368"/>
    <w:rsid w:val="00B027CE"/>
    <w:rsid w:val="00B036FB"/>
    <w:rsid w:val="00B06471"/>
    <w:rsid w:val="00B156E6"/>
    <w:rsid w:val="00B15CE0"/>
    <w:rsid w:val="00B16DBD"/>
    <w:rsid w:val="00B16FEB"/>
    <w:rsid w:val="00B22DCC"/>
    <w:rsid w:val="00B27EE7"/>
    <w:rsid w:val="00B3180E"/>
    <w:rsid w:val="00B35ED6"/>
    <w:rsid w:val="00B366E0"/>
    <w:rsid w:val="00B40000"/>
    <w:rsid w:val="00B40753"/>
    <w:rsid w:val="00B43BD8"/>
    <w:rsid w:val="00B448BF"/>
    <w:rsid w:val="00B521E5"/>
    <w:rsid w:val="00B52900"/>
    <w:rsid w:val="00B550AA"/>
    <w:rsid w:val="00B60625"/>
    <w:rsid w:val="00B6458A"/>
    <w:rsid w:val="00B65F20"/>
    <w:rsid w:val="00B77081"/>
    <w:rsid w:val="00B813EC"/>
    <w:rsid w:val="00B81A5D"/>
    <w:rsid w:val="00B83E3D"/>
    <w:rsid w:val="00B863E0"/>
    <w:rsid w:val="00B87144"/>
    <w:rsid w:val="00B90DFC"/>
    <w:rsid w:val="00B91F87"/>
    <w:rsid w:val="00BA0838"/>
    <w:rsid w:val="00BA1440"/>
    <w:rsid w:val="00BA42F8"/>
    <w:rsid w:val="00BA5C8B"/>
    <w:rsid w:val="00BB1455"/>
    <w:rsid w:val="00BB390E"/>
    <w:rsid w:val="00BB64D8"/>
    <w:rsid w:val="00BC442E"/>
    <w:rsid w:val="00BC5EA7"/>
    <w:rsid w:val="00BC6A51"/>
    <w:rsid w:val="00BC6D01"/>
    <w:rsid w:val="00BD6056"/>
    <w:rsid w:val="00BD6A8C"/>
    <w:rsid w:val="00BE0D71"/>
    <w:rsid w:val="00BE14E2"/>
    <w:rsid w:val="00BE1D2B"/>
    <w:rsid w:val="00BE4498"/>
    <w:rsid w:val="00BE4993"/>
    <w:rsid w:val="00BE5542"/>
    <w:rsid w:val="00BE5F0F"/>
    <w:rsid w:val="00BF6F01"/>
    <w:rsid w:val="00BF7285"/>
    <w:rsid w:val="00C01A89"/>
    <w:rsid w:val="00C02189"/>
    <w:rsid w:val="00C0439F"/>
    <w:rsid w:val="00C04E78"/>
    <w:rsid w:val="00C0633F"/>
    <w:rsid w:val="00C0734E"/>
    <w:rsid w:val="00C07E84"/>
    <w:rsid w:val="00C10983"/>
    <w:rsid w:val="00C10A6B"/>
    <w:rsid w:val="00C2152E"/>
    <w:rsid w:val="00C21CA1"/>
    <w:rsid w:val="00C22585"/>
    <w:rsid w:val="00C229EC"/>
    <w:rsid w:val="00C25E18"/>
    <w:rsid w:val="00C260DE"/>
    <w:rsid w:val="00C349D2"/>
    <w:rsid w:val="00C34D03"/>
    <w:rsid w:val="00C3624A"/>
    <w:rsid w:val="00C372B8"/>
    <w:rsid w:val="00C41E42"/>
    <w:rsid w:val="00C446F3"/>
    <w:rsid w:val="00C4745B"/>
    <w:rsid w:val="00C60372"/>
    <w:rsid w:val="00C666D5"/>
    <w:rsid w:val="00C74A13"/>
    <w:rsid w:val="00C75972"/>
    <w:rsid w:val="00C766C5"/>
    <w:rsid w:val="00C76A33"/>
    <w:rsid w:val="00C810EC"/>
    <w:rsid w:val="00C83C98"/>
    <w:rsid w:val="00C84360"/>
    <w:rsid w:val="00C85DBD"/>
    <w:rsid w:val="00C85F8D"/>
    <w:rsid w:val="00CA08A3"/>
    <w:rsid w:val="00CA17EE"/>
    <w:rsid w:val="00CA262A"/>
    <w:rsid w:val="00CA2FAE"/>
    <w:rsid w:val="00CA4EBC"/>
    <w:rsid w:val="00CA585E"/>
    <w:rsid w:val="00CA589C"/>
    <w:rsid w:val="00CA65D7"/>
    <w:rsid w:val="00CA7183"/>
    <w:rsid w:val="00CB28D6"/>
    <w:rsid w:val="00CB2F6E"/>
    <w:rsid w:val="00CB5C17"/>
    <w:rsid w:val="00CB6921"/>
    <w:rsid w:val="00CD0164"/>
    <w:rsid w:val="00CD3599"/>
    <w:rsid w:val="00CD3DA4"/>
    <w:rsid w:val="00CD4364"/>
    <w:rsid w:val="00CD485A"/>
    <w:rsid w:val="00CD4961"/>
    <w:rsid w:val="00CD5B39"/>
    <w:rsid w:val="00CE014B"/>
    <w:rsid w:val="00CE2CDB"/>
    <w:rsid w:val="00CE4EA4"/>
    <w:rsid w:val="00CF00B3"/>
    <w:rsid w:val="00CF4B1A"/>
    <w:rsid w:val="00D001FB"/>
    <w:rsid w:val="00D049C7"/>
    <w:rsid w:val="00D07787"/>
    <w:rsid w:val="00D07DF1"/>
    <w:rsid w:val="00D11F5B"/>
    <w:rsid w:val="00D21967"/>
    <w:rsid w:val="00D21EFD"/>
    <w:rsid w:val="00D21FF0"/>
    <w:rsid w:val="00D253C6"/>
    <w:rsid w:val="00D3055D"/>
    <w:rsid w:val="00D32874"/>
    <w:rsid w:val="00D32A9B"/>
    <w:rsid w:val="00D33D1F"/>
    <w:rsid w:val="00D34109"/>
    <w:rsid w:val="00D3492C"/>
    <w:rsid w:val="00D45922"/>
    <w:rsid w:val="00D46850"/>
    <w:rsid w:val="00D479D1"/>
    <w:rsid w:val="00D545B5"/>
    <w:rsid w:val="00D57034"/>
    <w:rsid w:val="00D60120"/>
    <w:rsid w:val="00D60C04"/>
    <w:rsid w:val="00D70E73"/>
    <w:rsid w:val="00D73524"/>
    <w:rsid w:val="00D74464"/>
    <w:rsid w:val="00D74606"/>
    <w:rsid w:val="00D77142"/>
    <w:rsid w:val="00D82D4F"/>
    <w:rsid w:val="00D9073D"/>
    <w:rsid w:val="00D95040"/>
    <w:rsid w:val="00D96F77"/>
    <w:rsid w:val="00DA0E6F"/>
    <w:rsid w:val="00DA3DE9"/>
    <w:rsid w:val="00DA4B90"/>
    <w:rsid w:val="00DA5498"/>
    <w:rsid w:val="00DB22DE"/>
    <w:rsid w:val="00DC0029"/>
    <w:rsid w:val="00DC2734"/>
    <w:rsid w:val="00DC2F3F"/>
    <w:rsid w:val="00DC41FA"/>
    <w:rsid w:val="00DC7441"/>
    <w:rsid w:val="00DC7B57"/>
    <w:rsid w:val="00DC7E24"/>
    <w:rsid w:val="00DD5A19"/>
    <w:rsid w:val="00DD7DBC"/>
    <w:rsid w:val="00DE0A02"/>
    <w:rsid w:val="00DE144F"/>
    <w:rsid w:val="00DE3884"/>
    <w:rsid w:val="00DE6ED2"/>
    <w:rsid w:val="00DF20C9"/>
    <w:rsid w:val="00DF522C"/>
    <w:rsid w:val="00DF7ED6"/>
    <w:rsid w:val="00E00644"/>
    <w:rsid w:val="00E014FC"/>
    <w:rsid w:val="00E060E7"/>
    <w:rsid w:val="00E100B2"/>
    <w:rsid w:val="00E11B35"/>
    <w:rsid w:val="00E11D9B"/>
    <w:rsid w:val="00E13D54"/>
    <w:rsid w:val="00E13D65"/>
    <w:rsid w:val="00E1441D"/>
    <w:rsid w:val="00E1793F"/>
    <w:rsid w:val="00E27677"/>
    <w:rsid w:val="00E37478"/>
    <w:rsid w:val="00E37C3E"/>
    <w:rsid w:val="00E42C2F"/>
    <w:rsid w:val="00E51B26"/>
    <w:rsid w:val="00E520C3"/>
    <w:rsid w:val="00E53C05"/>
    <w:rsid w:val="00E54C1F"/>
    <w:rsid w:val="00E555BA"/>
    <w:rsid w:val="00E55712"/>
    <w:rsid w:val="00E55A0D"/>
    <w:rsid w:val="00E564E7"/>
    <w:rsid w:val="00E60489"/>
    <w:rsid w:val="00E613D1"/>
    <w:rsid w:val="00E63070"/>
    <w:rsid w:val="00E64372"/>
    <w:rsid w:val="00E65BA4"/>
    <w:rsid w:val="00E72255"/>
    <w:rsid w:val="00E732C0"/>
    <w:rsid w:val="00E74B46"/>
    <w:rsid w:val="00E76399"/>
    <w:rsid w:val="00E766F2"/>
    <w:rsid w:val="00E76F1A"/>
    <w:rsid w:val="00E813FD"/>
    <w:rsid w:val="00E919E5"/>
    <w:rsid w:val="00E92665"/>
    <w:rsid w:val="00E9290B"/>
    <w:rsid w:val="00E93793"/>
    <w:rsid w:val="00E9799C"/>
    <w:rsid w:val="00EA0249"/>
    <w:rsid w:val="00EA1708"/>
    <w:rsid w:val="00EA36A3"/>
    <w:rsid w:val="00EA68F7"/>
    <w:rsid w:val="00EA6D91"/>
    <w:rsid w:val="00EA71D8"/>
    <w:rsid w:val="00EB0BCC"/>
    <w:rsid w:val="00EB2EE9"/>
    <w:rsid w:val="00EB3D67"/>
    <w:rsid w:val="00EC2CAB"/>
    <w:rsid w:val="00ED1C8C"/>
    <w:rsid w:val="00ED2690"/>
    <w:rsid w:val="00ED3567"/>
    <w:rsid w:val="00ED360D"/>
    <w:rsid w:val="00ED48FC"/>
    <w:rsid w:val="00ED4AF3"/>
    <w:rsid w:val="00ED6B3B"/>
    <w:rsid w:val="00ED6D1F"/>
    <w:rsid w:val="00EE7728"/>
    <w:rsid w:val="00EF2E51"/>
    <w:rsid w:val="00EF4C4C"/>
    <w:rsid w:val="00EF5E4A"/>
    <w:rsid w:val="00F06485"/>
    <w:rsid w:val="00F114DB"/>
    <w:rsid w:val="00F119B0"/>
    <w:rsid w:val="00F11AC1"/>
    <w:rsid w:val="00F11D5D"/>
    <w:rsid w:val="00F14B62"/>
    <w:rsid w:val="00F16DDE"/>
    <w:rsid w:val="00F20198"/>
    <w:rsid w:val="00F2117F"/>
    <w:rsid w:val="00F22C92"/>
    <w:rsid w:val="00F23A91"/>
    <w:rsid w:val="00F26C40"/>
    <w:rsid w:val="00F27BD9"/>
    <w:rsid w:val="00F31E42"/>
    <w:rsid w:val="00F35079"/>
    <w:rsid w:val="00F360CB"/>
    <w:rsid w:val="00F368F0"/>
    <w:rsid w:val="00F36B0A"/>
    <w:rsid w:val="00F41116"/>
    <w:rsid w:val="00F41F22"/>
    <w:rsid w:val="00F43F27"/>
    <w:rsid w:val="00F451B0"/>
    <w:rsid w:val="00F473F5"/>
    <w:rsid w:val="00F50D96"/>
    <w:rsid w:val="00F52E3E"/>
    <w:rsid w:val="00F636FA"/>
    <w:rsid w:val="00F63BAC"/>
    <w:rsid w:val="00F66C62"/>
    <w:rsid w:val="00F66E2B"/>
    <w:rsid w:val="00F671EE"/>
    <w:rsid w:val="00F70B08"/>
    <w:rsid w:val="00F72A7C"/>
    <w:rsid w:val="00F74AE5"/>
    <w:rsid w:val="00F75C8A"/>
    <w:rsid w:val="00F76FFE"/>
    <w:rsid w:val="00F82432"/>
    <w:rsid w:val="00F847AF"/>
    <w:rsid w:val="00F86096"/>
    <w:rsid w:val="00F8773C"/>
    <w:rsid w:val="00F91260"/>
    <w:rsid w:val="00F96452"/>
    <w:rsid w:val="00FA23F3"/>
    <w:rsid w:val="00FA7C11"/>
    <w:rsid w:val="00FB0C25"/>
    <w:rsid w:val="00FB421B"/>
    <w:rsid w:val="00FB4C49"/>
    <w:rsid w:val="00FC3BAB"/>
    <w:rsid w:val="00FC6E3B"/>
    <w:rsid w:val="00FC71DC"/>
    <w:rsid w:val="00FD0824"/>
    <w:rsid w:val="00FD29FB"/>
    <w:rsid w:val="00FD3CC1"/>
    <w:rsid w:val="00FD6ED4"/>
    <w:rsid w:val="00FE3738"/>
    <w:rsid w:val="00FE3E9D"/>
    <w:rsid w:val="00FE4731"/>
    <w:rsid w:val="00FE5E13"/>
    <w:rsid w:val="00FE613A"/>
    <w:rsid w:val="00FE7B4A"/>
    <w:rsid w:val="00FF0027"/>
    <w:rsid w:val="00FF1D90"/>
    <w:rsid w:val="00FF3723"/>
    <w:rsid w:val="00FF47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B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20574"/>
    <w:rPr>
      <w:i/>
      <w:iCs/>
    </w:rPr>
  </w:style>
  <w:style w:type="table" w:styleId="a4">
    <w:name w:val="Table Grid"/>
    <w:basedOn w:val="a1"/>
    <w:uiPriority w:val="59"/>
    <w:rsid w:val="00805F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CD3DA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D3DA4"/>
    <w:rPr>
      <w:rFonts w:ascii="Segoe UI" w:hAnsi="Segoe UI" w:cs="Segoe UI"/>
      <w:sz w:val="18"/>
      <w:szCs w:val="18"/>
    </w:rPr>
  </w:style>
  <w:style w:type="paragraph" w:styleId="a7">
    <w:name w:val="List Paragraph"/>
    <w:basedOn w:val="a"/>
    <w:uiPriority w:val="34"/>
    <w:qFormat/>
    <w:rsid w:val="00F119B0"/>
    <w:pPr>
      <w:ind w:left="720"/>
      <w:contextualSpacing/>
    </w:pPr>
  </w:style>
  <w:style w:type="table" w:customStyle="1" w:styleId="21">
    <w:name w:val="Сетка таблицы21"/>
    <w:basedOn w:val="a1"/>
    <w:next w:val="a4"/>
    <w:uiPriority w:val="59"/>
    <w:rsid w:val="00C260D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4"/>
    <w:uiPriority w:val="59"/>
    <w:rsid w:val="00C260D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B81A5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81A5D"/>
  </w:style>
  <w:style w:type="paragraph" w:styleId="aa">
    <w:name w:val="footer"/>
    <w:basedOn w:val="a"/>
    <w:link w:val="ab"/>
    <w:uiPriority w:val="99"/>
    <w:unhideWhenUsed/>
    <w:rsid w:val="00B81A5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81A5D"/>
  </w:style>
  <w:style w:type="character" w:styleId="ac">
    <w:name w:val="Hyperlink"/>
    <w:basedOn w:val="a0"/>
    <w:uiPriority w:val="99"/>
    <w:unhideWhenUsed/>
    <w:rsid w:val="003F60C2"/>
    <w:rPr>
      <w:color w:val="0563C1" w:themeColor="hyperlink"/>
      <w:u w:val="single"/>
    </w:rPr>
  </w:style>
  <w:style w:type="character" w:customStyle="1" w:styleId="ad">
    <w:name w:val="Основной текст Знак"/>
    <w:basedOn w:val="a0"/>
    <w:link w:val="ae"/>
    <w:rsid w:val="00FF3723"/>
    <w:rPr>
      <w:rFonts w:ascii="Times New Roman" w:eastAsia="Times New Roman" w:hAnsi="Times New Roman" w:cs="Times New Roman"/>
      <w:sz w:val="28"/>
      <w:szCs w:val="28"/>
    </w:rPr>
  </w:style>
  <w:style w:type="paragraph" w:styleId="ae">
    <w:name w:val="Body Text"/>
    <w:basedOn w:val="a"/>
    <w:link w:val="ad"/>
    <w:rsid w:val="00FF3723"/>
    <w:pPr>
      <w:widowControl w:val="0"/>
      <w:spacing w:after="0" w:line="240" w:lineRule="auto"/>
    </w:pPr>
    <w:rPr>
      <w:rFonts w:ascii="Times New Roman" w:eastAsia="Times New Roman" w:hAnsi="Times New Roman" w:cs="Times New Roman"/>
      <w:sz w:val="28"/>
      <w:szCs w:val="28"/>
    </w:rPr>
  </w:style>
  <w:style w:type="character" w:customStyle="1" w:styleId="1">
    <w:name w:val="Основной текст Знак1"/>
    <w:basedOn w:val="a0"/>
    <w:uiPriority w:val="99"/>
    <w:semiHidden/>
    <w:rsid w:val="00FF3723"/>
  </w:style>
  <w:style w:type="character" w:customStyle="1" w:styleId="Other">
    <w:name w:val="Other_"/>
    <w:basedOn w:val="a0"/>
    <w:link w:val="Other0"/>
    <w:rsid w:val="00AA311B"/>
    <w:rPr>
      <w:rFonts w:ascii="Times New Roman" w:eastAsia="Times New Roman" w:hAnsi="Times New Roman" w:cs="Times New Roman"/>
      <w:sz w:val="28"/>
      <w:szCs w:val="28"/>
    </w:rPr>
  </w:style>
  <w:style w:type="paragraph" w:customStyle="1" w:styleId="Other0">
    <w:name w:val="Other"/>
    <w:basedOn w:val="a"/>
    <w:link w:val="Other"/>
    <w:rsid w:val="00AA311B"/>
    <w:pPr>
      <w:widowControl w:val="0"/>
      <w:spacing w:after="0" w:line="240" w:lineRule="auto"/>
    </w:pPr>
    <w:rPr>
      <w:rFonts w:ascii="Times New Roman" w:eastAsia="Times New Roman" w:hAnsi="Times New Roman" w:cs="Times New Roman"/>
      <w:sz w:val="28"/>
      <w:szCs w:val="28"/>
    </w:rPr>
  </w:style>
  <w:style w:type="character" w:styleId="af">
    <w:name w:val="annotation reference"/>
    <w:basedOn w:val="a0"/>
    <w:uiPriority w:val="99"/>
    <w:semiHidden/>
    <w:unhideWhenUsed/>
    <w:rsid w:val="00E13D65"/>
    <w:rPr>
      <w:sz w:val="16"/>
      <w:szCs w:val="16"/>
    </w:rPr>
  </w:style>
  <w:style w:type="paragraph" w:styleId="af0">
    <w:name w:val="annotation text"/>
    <w:basedOn w:val="a"/>
    <w:link w:val="af1"/>
    <w:uiPriority w:val="99"/>
    <w:semiHidden/>
    <w:unhideWhenUsed/>
    <w:rsid w:val="00E13D65"/>
    <w:pPr>
      <w:spacing w:line="240" w:lineRule="auto"/>
    </w:pPr>
    <w:rPr>
      <w:sz w:val="20"/>
      <w:szCs w:val="20"/>
    </w:rPr>
  </w:style>
  <w:style w:type="character" w:customStyle="1" w:styleId="af1">
    <w:name w:val="Текст примечания Знак"/>
    <w:basedOn w:val="a0"/>
    <w:link w:val="af0"/>
    <w:uiPriority w:val="99"/>
    <w:semiHidden/>
    <w:rsid w:val="00E13D65"/>
    <w:rPr>
      <w:sz w:val="20"/>
      <w:szCs w:val="20"/>
    </w:rPr>
  </w:style>
  <w:style w:type="paragraph" w:styleId="af2">
    <w:name w:val="annotation subject"/>
    <w:basedOn w:val="af0"/>
    <w:next w:val="af0"/>
    <w:link w:val="af3"/>
    <w:uiPriority w:val="99"/>
    <w:semiHidden/>
    <w:unhideWhenUsed/>
    <w:rsid w:val="00E13D65"/>
    <w:rPr>
      <w:b/>
      <w:bCs/>
    </w:rPr>
  </w:style>
  <w:style w:type="character" w:customStyle="1" w:styleId="af3">
    <w:name w:val="Тема примечания Знак"/>
    <w:basedOn w:val="af1"/>
    <w:link w:val="af2"/>
    <w:uiPriority w:val="99"/>
    <w:semiHidden/>
    <w:rsid w:val="00E13D65"/>
    <w:rPr>
      <w:b/>
      <w:bCs/>
      <w:sz w:val="20"/>
      <w:szCs w:val="20"/>
    </w:rPr>
  </w:style>
</w:styles>
</file>

<file path=word/webSettings.xml><?xml version="1.0" encoding="utf-8"?>
<w:webSettings xmlns:r="http://schemas.openxmlformats.org/officeDocument/2006/relationships" xmlns:w="http://schemas.openxmlformats.org/wordprocessingml/2006/main">
  <w:divs>
    <w:div w:id="185534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gif"/><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nikvi.ru/napravleniya-deyatelnosti/"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2" Type="http://schemas.openxmlformats.org/officeDocument/2006/relationships/numbering" Target="numbering.xml"/><Relationship Id="rId16" Type="http://schemas.openxmlformats.org/officeDocument/2006/relationships/hyperlink" Target="https://normativ.kontur.ru/document?moduleId=1&amp;documentId=367883" TargetMode="External"/><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obraztsova\Downloads\&#1048;&#1079;&#1075;&#1086;&#1090;&#1086;&#1074;&#1080;&#1090;&#1077;&#1083;&#1103;" TargetMode="External"/><Relationship Id="rId24" Type="http://schemas.openxmlformats.org/officeDocument/2006/relationships/image" Target="media/image12.png"/><Relationship Id="rId32"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hyperlink" Target="https://normativ.kontur.ru/document?moduleId=1&amp;documentId=244059"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nikvi.ru/napravleniya-deyatelnosti/" TargetMode="Externa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1DA1C-6D89-4138-8820-ECD9E4B89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11826</Words>
  <Characters>67413</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SZGMU</Company>
  <LinksUpToDate>false</LinksUpToDate>
  <CharactersWithSpaces>79081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Тараскина Анастасия Евгеньевна</dc:creator>
  <cp:lastModifiedBy>obraztsova</cp:lastModifiedBy>
  <cp:revision>2</cp:revision>
  <cp:lastPrinted>2023-11-22T13:01:00Z</cp:lastPrinted>
  <dcterms:created xsi:type="dcterms:W3CDTF">2024-01-23T11:12:00Z</dcterms:created>
  <dcterms:modified xsi:type="dcterms:W3CDTF">2024-01-23T11:12:00Z</dcterms:modified>
</cp:coreProperties>
</file>